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insideH w:val="single" w:sz="4" w:space="0" w:color="auto"/>
        </w:tblBorders>
        <w:tblCellMar>
          <w:left w:w="115" w:type="dxa"/>
          <w:right w:w="115" w:type="dxa"/>
        </w:tblCellMar>
        <w:tblLook w:val="04A0" w:firstRow="1" w:lastRow="0" w:firstColumn="1" w:lastColumn="0" w:noHBand="0" w:noVBand="1"/>
      </w:tblPr>
      <w:tblGrid>
        <w:gridCol w:w="1850"/>
        <w:gridCol w:w="5270"/>
        <w:gridCol w:w="2240"/>
      </w:tblGrid>
      <w:tr w:rsidR="00FC0D95" w:rsidRPr="00AB25E0" w:rsidTr="00D064F5">
        <w:trPr>
          <w:jc w:val="center"/>
        </w:trPr>
        <w:tc>
          <w:tcPr>
            <w:tcW w:w="1850" w:type="dxa"/>
            <w:shd w:val="clear" w:color="auto" w:fill="auto"/>
          </w:tcPr>
          <w:p w:rsidR="00FC0D95" w:rsidRPr="00AB25E0" w:rsidRDefault="00FD339B" w:rsidP="00D064F5">
            <w:pPr>
              <w:keepNext/>
              <w:keepLines/>
              <w:rPr>
                <w:b/>
                <w:caps/>
                <w:sz w:val="28"/>
              </w:rPr>
            </w:pPr>
            <w:r>
              <w:rPr>
                <w:b/>
                <w:caps/>
                <w:noProof/>
                <w:sz w:val="28"/>
                <w:lang w:eastAsia="en-CA"/>
              </w:rPr>
              <w:drawing>
                <wp:inline distT="0" distB="0" distL="0" distR="0">
                  <wp:extent cx="1016635" cy="951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635" cy="951230"/>
                          </a:xfrm>
                          <a:prstGeom prst="rect">
                            <a:avLst/>
                          </a:prstGeom>
                          <a:noFill/>
                          <a:ln>
                            <a:noFill/>
                          </a:ln>
                        </pic:spPr>
                      </pic:pic>
                    </a:graphicData>
                  </a:graphic>
                </wp:inline>
              </w:drawing>
            </w:r>
          </w:p>
        </w:tc>
        <w:tc>
          <w:tcPr>
            <w:tcW w:w="5270" w:type="dxa"/>
            <w:shd w:val="clear" w:color="auto" w:fill="auto"/>
          </w:tcPr>
          <w:p w:rsidR="00FC0D95" w:rsidRPr="00AB25E0" w:rsidRDefault="00FC0D95" w:rsidP="00D064F5">
            <w:pPr>
              <w:pBdr>
                <w:bottom w:val="single" w:sz="6" w:space="1" w:color="auto"/>
              </w:pBdr>
              <w:jc w:val="center"/>
              <w:rPr>
                <w:rFonts w:ascii="Cambria" w:hAnsi="Cambria" w:cs="Arial"/>
                <w:b/>
                <w:sz w:val="24"/>
              </w:rPr>
            </w:pPr>
            <w:r w:rsidRPr="00AB25E0">
              <w:rPr>
                <w:rFonts w:ascii="Cambria" w:hAnsi="Cambria" w:cs="Arial"/>
                <w:b/>
                <w:sz w:val="24"/>
              </w:rPr>
              <w:t>10</w:t>
            </w:r>
            <w:r w:rsidRPr="00AB25E0">
              <w:rPr>
                <w:rFonts w:ascii="Cambria" w:hAnsi="Cambria" w:cs="Arial"/>
                <w:b/>
                <w:sz w:val="24"/>
                <w:vertAlign w:val="superscript"/>
              </w:rPr>
              <w:t>th</w:t>
            </w:r>
            <w:r w:rsidRPr="00AB25E0">
              <w:rPr>
                <w:rFonts w:ascii="Cambria" w:hAnsi="Cambria" w:cs="Arial"/>
                <w:b/>
                <w:sz w:val="24"/>
              </w:rPr>
              <w:t xml:space="preserve"> International Conference on Short and Medium Span Bridges</w:t>
            </w:r>
          </w:p>
          <w:p w:rsidR="00FC0D95" w:rsidRPr="00AB25E0" w:rsidRDefault="00FC0D95" w:rsidP="00D064F5">
            <w:pPr>
              <w:pBdr>
                <w:bottom w:val="single" w:sz="6" w:space="1" w:color="auto"/>
              </w:pBdr>
              <w:jc w:val="center"/>
              <w:rPr>
                <w:rFonts w:ascii="Cambria" w:hAnsi="Cambria" w:cs="Arial"/>
                <w:b/>
                <w:sz w:val="24"/>
              </w:rPr>
            </w:pPr>
            <w:r w:rsidRPr="00AB25E0">
              <w:rPr>
                <w:rFonts w:ascii="Cambria" w:hAnsi="Cambria" w:cs="Arial"/>
                <w:b/>
                <w:sz w:val="24"/>
              </w:rPr>
              <w:t>Quebec City, Quebec, Canada,</w:t>
            </w:r>
          </w:p>
          <w:p w:rsidR="00FC0D95" w:rsidRPr="00AB25E0" w:rsidRDefault="00FC0D95" w:rsidP="00D064F5">
            <w:pPr>
              <w:pBdr>
                <w:bottom w:val="single" w:sz="6" w:space="1" w:color="auto"/>
              </w:pBdr>
              <w:jc w:val="center"/>
              <w:rPr>
                <w:rFonts w:ascii="Arial Narrow" w:hAnsi="Arial Narrow" w:cs="Arial"/>
                <w:b/>
                <w:sz w:val="24"/>
              </w:rPr>
            </w:pPr>
            <w:r w:rsidRPr="00AB25E0">
              <w:rPr>
                <w:rFonts w:ascii="Cambria" w:hAnsi="Cambria" w:cs="Arial"/>
                <w:b/>
                <w:sz w:val="24"/>
              </w:rPr>
              <w:t xml:space="preserve"> July 31 – August 3, 2018</w:t>
            </w:r>
          </w:p>
          <w:p w:rsidR="003C4183" w:rsidRPr="00AB25E0" w:rsidRDefault="003C4183" w:rsidP="00D064F5">
            <w:pPr>
              <w:keepNext/>
              <w:keepLines/>
              <w:rPr>
                <w:b/>
                <w:caps/>
                <w:sz w:val="28"/>
              </w:rPr>
            </w:pPr>
          </w:p>
        </w:tc>
        <w:tc>
          <w:tcPr>
            <w:tcW w:w="2240" w:type="dxa"/>
            <w:shd w:val="clear" w:color="auto" w:fill="auto"/>
          </w:tcPr>
          <w:p w:rsidR="00FC0D95" w:rsidRPr="00AB25E0" w:rsidRDefault="00FC0D95" w:rsidP="00D064F5">
            <w:pPr>
              <w:keepNext/>
              <w:keepLines/>
              <w:rPr>
                <w:b/>
                <w:caps/>
                <w:sz w:val="28"/>
              </w:rPr>
            </w:pPr>
          </w:p>
          <w:p w:rsidR="00FC0D95" w:rsidRPr="00AB25E0" w:rsidRDefault="00FD339B" w:rsidP="00D064F5">
            <w:pPr>
              <w:keepNext/>
              <w:keepLines/>
              <w:rPr>
                <w:b/>
                <w:caps/>
                <w:sz w:val="28"/>
              </w:rPr>
            </w:pPr>
            <w:r>
              <w:rPr>
                <w:b/>
                <w:caps/>
                <w:noProof/>
                <w:sz w:val="28"/>
                <w:lang w:eastAsia="en-CA"/>
              </w:rPr>
              <w:drawing>
                <wp:inline distT="0" distB="0" distL="0" distR="0">
                  <wp:extent cx="1265555" cy="43878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5555" cy="438785"/>
                          </a:xfrm>
                          <a:prstGeom prst="rect">
                            <a:avLst/>
                          </a:prstGeom>
                          <a:noFill/>
                          <a:ln>
                            <a:noFill/>
                          </a:ln>
                        </pic:spPr>
                      </pic:pic>
                    </a:graphicData>
                  </a:graphic>
                </wp:inline>
              </w:drawing>
            </w:r>
          </w:p>
        </w:tc>
      </w:tr>
    </w:tbl>
    <w:p w:rsidR="00FC0D95" w:rsidRPr="00E21B27" w:rsidRDefault="00E21B27" w:rsidP="00E21B27">
      <w:pPr>
        <w:jc w:val="left"/>
        <w:rPr>
          <w:rFonts w:eastAsia="Meiryo" w:cs="Arial"/>
          <w:b/>
          <w:caps/>
          <w:spacing w:val="-10"/>
          <w:kern w:val="28"/>
          <w:sz w:val="28"/>
          <w:szCs w:val="28"/>
        </w:rPr>
      </w:pPr>
      <w:r w:rsidRPr="00E21B27">
        <w:rPr>
          <w:rFonts w:eastAsia="Meiryo" w:cs="Arial"/>
          <w:b/>
          <w:caps/>
          <w:spacing w:val="-10"/>
          <w:kern w:val="28"/>
          <w:sz w:val="28"/>
          <w:szCs w:val="28"/>
        </w:rPr>
        <w:t>Galvanic Corrosion Assessment</w:t>
      </w:r>
      <w:r w:rsidR="00621E49">
        <w:rPr>
          <w:rFonts w:eastAsia="Meiryo" w:cs="Arial"/>
          <w:b/>
          <w:caps/>
          <w:spacing w:val="-10"/>
          <w:kern w:val="28"/>
          <w:sz w:val="28"/>
          <w:szCs w:val="28"/>
        </w:rPr>
        <w:t xml:space="preserve"> of</w:t>
      </w:r>
      <w:r w:rsidRPr="00E21B27">
        <w:rPr>
          <w:rFonts w:eastAsia="Meiryo" w:cs="Arial"/>
          <w:b/>
          <w:caps/>
          <w:spacing w:val="-10"/>
          <w:kern w:val="28"/>
          <w:sz w:val="28"/>
          <w:szCs w:val="28"/>
        </w:rPr>
        <w:t xml:space="preserve"> ASTM A1010 Bridge Steel </w:t>
      </w:r>
      <w:r w:rsidR="00BE3552">
        <w:rPr>
          <w:rFonts w:eastAsia="Meiryo" w:cs="Arial"/>
          <w:b/>
          <w:caps/>
          <w:spacing w:val="-10"/>
          <w:kern w:val="28"/>
          <w:sz w:val="28"/>
          <w:szCs w:val="28"/>
        </w:rPr>
        <w:t>and</w:t>
      </w:r>
      <w:r w:rsidRPr="00E21B27">
        <w:rPr>
          <w:rFonts w:eastAsia="Meiryo" w:cs="Arial"/>
          <w:b/>
          <w:caps/>
          <w:spacing w:val="-10"/>
          <w:kern w:val="28"/>
          <w:sz w:val="28"/>
          <w:szCs w:val="28"/>
        </w:rPr>
        <w:t xml:space="preserve"> Bolts </w:t>
      </w:r>
      <w:r w:rsidR="00E6331F">
        <w:rPr>
          <w:rFonts w:eastAsia="Meiryo" w:cs="Arial"/>
          <w:b/>
          <w:caps/>
          <w:spacing w:val="-10"/>
          <w:kern w:val="28"/>
          <w:sz w:val="28"/>
          <w:szCs w:val="28"/>
        </w:rPr>
        <w:t>and</w:t>
      </w:r>
      <w:r w:rsidRPr="00E21B27">
        <w:rPr>
          <w:rFonts w:eastAsia="Meiryo" w:cs="Arial"/>
          <w:b/>
          <w:caps/>
          <w:spacing w:val="-10"/>
          <w:kern w:val="28"/>
          <w:sz w:val="28"/>
          <w:szCs w:val="28"/>
        </w:rPr>
        <w:t xml:space="preserve"> </w:t>
      </w:r>
      <w:r w:rsidR="00E6331F" w:rsidRPr="00E21B27">
        <w:rPr>
          <w:rFonts w:eastAsia="Meiryo" w:cs="Arial"/>
          <w:b/>
          <w:caps/>
          <w:spacing w:val="-10"/>
          <w:kern w:val="28"/>
          <w:sz w:val="28"/>
          <w:szCs w:val="28"/>
        </w:rPr>
        <w:t xml:space="preserve">Effect </w:t>
      </w:r>
      <w:r w:rsidR="00E6331F">
        <w:rPr>
          <w:rFonts w:eastAsia="Meiryo" w:cs="Arial"/>
          <w:b/>
          <w:caps/>
          <w:spacing w:val="-10"/>
          <w:kern w:val="28"/>
          <w:sz w:val="28"/>
          <w:szCs w:val="28"/>
        </w:rPr>
        <w:t xml:space="preserve">of </w:t>
      </w:r>
      <w:r w:rsidRPr="00E21B27">
        <w:rPr>
          <w:rFonts w:eastAsia="Meiryo" w:cs="Arial"/>
          <w:b/>
          <w:caps/>
          <w:spacing w:val="-10"/>
          <w:kern w:val="28"/>
          <w:sz w:val="28"/>
          <w:szCs w:val="28"/>
        </w:rPr>
        <w:t xml:space="preserve">Temperature </w:t>
      </w:r>
      <w:r w:rsidR="00D949BA">
        <w:rPr>
          <w:rFonts w:eastAsia="Meiryo" w:cs="Arial"/>
          <w:b/>
          <w:caps/>
          <w:spacing w:val="-10"/>
          <w:kern w:val="28"/>
          <w:sz w:val="28"/>
          <w:szCs w:val="28"/>
        </w:rPr>
        <w:t xml:space="preserve">and Acidity </w:t>
      </w:r>
    </w:p>
    <w:p w:rsidR="00FC0D95" w:rsidRPr="00AB25E0" w:rsidRDefault="003D51A0" w:rsidP="00FC0D95">
      <w:pPr>
        <w:spacing w:before="400"/>
        <w:rPr>
          <w:rFonts w:eastAsia="Century Gothic" w:cs="Arial"/>
          <w:sz w:val="24"/>
        </w:rPr>
      </w:pPr>
      <w:r w:rsidRPr="00AB25E0">
        <w:rPr>
          <w:rFonts w:eastAsia="Century Gothic" w:cs="Arial"/>
          <w:sz w:val="24"/>
        </w:rPr>
        <w:t>Zhang</w:t>
      </w:r>
      <w:r w:rsidR="00FC0D95" w:rsidRPr="00AB25E0">
        <w:rPr>
          <w:rFonts w:eastAsia="Century Gothic" w:cs="Arial"/>
          <w:sz w:val="24"/>
        </w:rPr>
        <w:t xml:space="preserve">, </w:t>
      </w:r>
      <w:proofErr w:type="spellStart"/>
      <w:r w:rsidRPr="00AB25E0">
        <w:rPr>
          <w:rFonts w:eastAsia="Century Gothic" w:cs="Arial"/>
          <w:sz w:val="24"/>
        </w:rPr>
        <w:t>Jieying</w:t>
      </w:r>
      <w:r w:rsidR="00FC0D95" w:rsidRPr="00AB25E0">
        <w:rPr>
          <w:rFonts w:eastAsia="Century Gothic" w:cs="Arial"/>
          <w:sz w:val="24"/>
          <w:vertAlign w:val="superscript"/>
        </w:rPr>
        <w:t>1</w:t>
      </w:r>
      <w:proofErr w:type="gramStart"/>
      <w:r w:rsidR="00FC0D95" w:rsidRPr="00AB25E0">
        <w:rPr>
          <w:rFonts w:eastAsia="Century Gothic" w:cs="Arial"/>
          <w:sz w:val="24"/>
          <w:vertAlign w:val="superscript"/>
        </w:rPr>
        <w:t>,4</w:t>
      </w:r>
      <w:proofErr w:type="spellEnd"/>
      <w:proofErr w:type="gramEnd"/>
      <w:r w:rsidR="00FC0D95" w:rsidRPr="00AB25E0">
        <w:rPr>
          <w:rFonts w:eastAsia="Century Gothic" w:cs="Arial"/>
          <w:sz w:val="24"/>
        </w:rPr>
        <w:t xml:space="preserve">, </w:t>
      </w:r>
      <w:r w:rsidR="00E21B27">
        <w:rPr>
          <w:rFonts w:eastAsia="Century Gothic" w:cs="Arial"/>
          <w:sz w:val="24"/>
        </w:rPr>
        <w:t>Ebrahimi</w:t>
      </w:r>
      <w:r w:rsidR="00FB3A04" w:rsidRPr="00AB25E0">
        <w:rPr>
          <w:rFonts w:eastAsia="Century Gothic" w:cs="Arial"/>
          <w:sz w:val="24"/>
        </w:rPr>
        <w:t xml:space="preserve">, </w:t>
      </w:r>
      <w:proofErr w:type="spellStart"/>
      <w:r w:rsidR="00E21B27">
        <w:rPr>
          <w:rFonts w:eastAsia="Century Gothic" w:cs="Arial"/>
          <w:sz w:val="24"/>
        </w:rPr>
        <w:t>Nafiseh</w:t>
      </w:r>
      <w:r w:rsidR="00FC0D95" w:rsidRPr="00AB25E0">
        <w:rPr>
          <w:rFonts w:eastAsia="Century Gothic" w:cs="Arial"/>
          <w:sz w:val="24"/>
          <w:vertAlign w:val="superscript"/>
        </w:rPr>
        <w:t>2</w:t>
      </w:r>
      <w:proofErr w:type="spellEnd"/>
      <w:r w:rsidRPr="00AB25E0">
        <w:rPr>
          <w:rFonts w:eastAsia="Century Gothic" w:cs="Arial"/>
          <w:sz w:val="24"/>
        </w:rPr>
        <w:t xml:space="preserve">, </w:t>
      </w:r>
      <w:r w:rsidR="00FC0D95" w:rsidRPr="00AB25E0">
        <w:rPr>
          <w:rFonts w:eastAsia="Century Gothic" w:cs="Arial"/>
          <w:sz w:val="24"/>
        </w:rPr>
        <w:t xml:space="preserve">and </w:t>
      </w:r>
      <w:r w:rsidR="00E21B27">
        <w:rPr>
          <w:rFonts w:eastAsia="Century Gothic" w:cs="Arial"/>
          <w:sz w:val="24"/>
        </w:rPr>
        <w:t>Lai</w:t>
      </w:r>
      <w:r w:rsidR="00FC0D95" w:rsidRPr="00AB25E0">
        <w:rPr>
          <w:rFonts w:eastAsia="Century Gothic" w:cs="Arial"/>
          <w:sz w:val="24"/>
        </w:rPr>
        <w:t xml:space="preserve">, </w:t>
      </w:r>
      <w:proofErr w:type="spellStart"/>
      <w:r w:rsidR="00E21B27">
        <w:rPr>
          <w:rFonts w:eastAsia="Century Gothic" w:cs="Arial"/>
          <w:sz w:val="24"/>
        </w:rPr>
        <w:t>David</w:t>
      </w:r>
      <w:r w:rsidR="00FC0D95" w:rsidRPr="00AB25E0">
        <w:rPr>
          <w:rFonts w:eastAsia="Century Gothic" w:cs="Arial"/>
          <w:sz w:val="24"/>
          <w:vertAlign w:val="superscript"/>
        </w:rPr>
        <w:t>3</w:t>
      </w:r>
      <w:proofErr w:type="spellEnd"/>
    </w:p>
    <w:p w:rsidR="003D51A0" w:rsidRDefault="00FC0D95" w:rsidP="00E21B27">
      <w:pPr>
        <w:spacing w:before="0"/>
        <w:rPr>
          <w:color w:val="231F20"/>
          <w:szCs w:val="20"/>
        </w:rPr>
      </w:pPr>
      <w:proofErr w:type="spellStart"/>
      <w:r w:rsidRPr="00AB25E0">
        <w:rPr>
          <w:rFonts w:eastAsia="Century Gothic" w:cs="Arial"/>
          <w:szCs w:val="20"/>
          <w:vertAlign w:val="superscript"/>
        </w:rPr>
        <w:t>1</w:t>
      </w:r>
      <w:r w:rsidR="003D51A0" w:rsidRPr="00AB25E0">
        <w:rPr>
          <w:rFonts w:eastAsia="Century Gothic" w:cs="Arial"/>
          <w:szCs w:val="20"/>
          <w:vertAlign w:val="superscript"/>
        </w:rPr>
        <w:t>,2</w:t>
      </w:r>
      <w:r w:rsidR="003D51A0" w:rsidRPr="00AB25E0">
        <w:rPr>
          <w:color w:val="231F20"/>
          <w:szCs w:val="20"/>
        </w:rPr>
        <w:t>National</w:t>
      </w:r>
      <w:proofErr w:type="spellEnd"/>
      <w:r w:rsidR="003D51A0" w:rsidRPr="00AB25E0">
        <w:rPr>
          <w:color w:val="231F20"/>
          <w:szCs w:val="20"/>
        </w:rPr>
        <w:t xml:space="preserve"> Research Council Canada, Construction Research Center, Canada</w:t>
      </w:r>
    </w:p>
    <w:p w:rsidR="00E21B27" w:rsidRDefault="00E21B27" w:rsidP="00E21B27">
      <w:pPr>
        <w:spacing w:before="0"/>
        <w:jc w:val="left"/>
      </w:pPr>
      <w:r w:rsidRPr="00AB25E0">
        <w:rPr>
          <w:rFonts w:eastAsia="Century Gothic" w:cs="Arial"/>
          <w:szCs w:val="20"/>
          <w:vertAlign w:val="superscript"/>
        </w:rPr>
        <w:t>3</w:t>
      </w:r>
      <w:r w:rsidRPr="00AB25E0">
        <w:rPr>
          <w:rFonts w:eastAsia="Century Gothic" w:cs="Arial"/>
          <w:szCs w:val="20"/>
        </w:rPr>
        <w:t xml:space="preserve"> </w:t>
      </w:r>
      <w:r>
        <w:t>Ministry of Transportation Ontario, Toronto, ON, Canada</w:t>
      </w:r>
    </w:p>
    <w:p w:rsidR="00FC0D95" w:rsidRPr="00AB25E0" w:rsidRDefault="00FC0D95" w:rsidP="00E21B27">
      <w:pPr>
        <w:spacing w:before="0"/>
        <w:rPr>
          <w:rFonts w:eastAsia="Century Gothic" w:cs="Arial"/>
          <w:szCs w:val="20"/>
        </w:rPr>
      </w:pPr>
      <w:r w:rsidRPr="00AB25E0">
        <w:rPr>
          <w:rFonts w:eastAsia="Century Gothic" w:cs="Arial"/>
          <w:szCs w:val="20"/>
          <w:vertAlign w:val="superscript"/>
        </w:rPr>
        <w:t>4</w:t>
      </w:r>
      <w:r w:rsidRPr="00AB25E0">
        <w:rPr>
          <w:rFonts w:eastAsia="Century Gothic" w:cs="Arial"/>
          <w:szCs w:val="20"/>
        </w:rPr>
        <w:t xml:space="preserve"> </w:t>
      </w:r>
      <w:r w:rsidR="003D51A0" w:rsidRPr="00AB25E0">
        <w:rPr>
          <w:rFonts w:eastAsia="Century Gothic" w:cs="Arial"/>
          <w:color w:val="0000FF"/>
          <w:szCs w:val="20"/>
          <w:u w:val="single"/>
        </w:rPr>
        <w:t>Jieying.Zhang@nrc-cnrc.gc.ca</w:t>
      </w:r>
    </w:p>
    <w:p w:rsidR="00C97CD1" w:rsidRDefault="00FC0D95" w:rsidP="00C97CD1">
      <w:r w:rsidRPr="00AB25E0">
        <w:rPr>
          <w:rFonts w:eastAsia="Century Gothic" w:cs="Arial"/>
          <w:b/>
          <w:szCs w:val="20"/>
        </w:rPr>
        <w:t>Abstract:</w:t>
      </w:r>
      <w:r w:rsidR="003D51A0" w:rsidRPr="00AB25E0">
        <w:t xml:space="preserve"> </w:t>
      </w:r>
      <w:r w:rsidR="00E21B27">
        <w:t xml:space="preserve">This study has </w:t>
      </w:r>
      <w:r w:rsidR="006A416C">
        <w:t xml:space="preserve">compared </w:t>
      </w:r>
      <w:r w:rsidR="00E21B27">
        <w:t xml:space="preserve">the galvanic corrosion risk </w:t>
      </w:r>
      <w:r w:rsidR="002F5B75">
        <w:t>of</w:t>
      </w:r>
      <w:r w:rsidR="00E21B27">
        <w:t xml:space="preserve"> </w:t>
      </w:r>
      <w:r w:rsidR="002F5B75">
        <w:t xml:space="preserve">two </w:t>
      </w:r>
      <w:r w:rsidR="00E21B27">
        <w:t>types of</w:t>
      </w:r>
      <w:r w:rsidR="00E21B27" w:rsidRPr="008339DA">
        <w:t xml:space="preserve"> bolt</w:t>
      </w:r>
      <w:r w:rsidR="00E21B27">
        <w:t xml:space="preserve"> </w:t>
      </w:r>
      <w:r w:rsidR="002F5B75">
        <w:t>for</w:t>
      </w:r>
      <w:r w:rsidR="00E21B27">
        <w:t xml:space="preserve"> ASTM A1010 </w:t>
      </w:r>
      <w:r w:rsidR="002F5B75">
        <w:t xml:space="preserve">steel that is used </w:t>
      </w:r>
      <w:r w:rsidR="008A2C4B">
        <w:t xml:space="preserve">in </w:t>
      </w:r>
      <w:r w:rsidR="002F5B75">
        <w:t>construction of a new generation of corrosion-resistant stele bridges</w:t>
      </w:r>
      <w:r w:rsidR="00E21B27">
        <w:t>. The</w:t>
      </w:r>
      <w:r w:rsidR="002F5B75">
        <w:t xml:space="preserve"> high</w:t>
      </w:r>
      <w:r w:rsidR="00E21B27">
        <w:t xml:space="preserve"> corrosion resistance of A1010 steel with a more positive corrosion potential imposes a risk of galvanic corrosion with the connection bolts</w:t>
      </w:r>
      <w:r w:rsidR="002F5B75">
        <w:t xml:space="preserve"> in direct electrical contact. </w:t>
      </w:r>
      <w:r w:rsidR="00E21B27">
        <w:t xml:space="preserve">The </w:t>
      </w:r>
      <w:r w:rsidR="00E21B27" w:rsidRPr="008339DA">
        <w:t>galvanic corrosion</w:t>
      </w:r>
      <w:r w:rsidR="002F5B75">
        <w:t xml:space="preserve"> was studied </w:t>
      </w:r>
      <w:r w:rsidR="00E21B27" w:rsidRPr="008339DA">
        <w:t>between A1010 steel and galvanized ASTM A325 Type I bolt</w:t>
      </w:r>
      <w:r w:rsidR="00E21B27">
        <w:t xml:space="preserve"> </w:t>
      </w:r>
      <w:r w:rsidR="002F5B75">
        <w:t xml:space="preserve">and </w:t>
      </w:r>
      <w:r w:rsidR="002F5B75" w:rsidRPr="008339DA">
        <w:t xml:space="preserve">ASTM </w:t>
      </w:r>
      <w:proofErr w:type="spellStart"/>
      <w:r w:rsidR="002F5B75" w:rsidRPr="008339DA">
        <w:t>A193</w:t>
      </w:r>
      <w:proofErr w:type="spellEnd"/>
      <w:r w:rsidR="002F5B75" w:rsidRPr="008339DA">
        <w:t xml:space="preserve"> B8</w:t>
      </w:r>
      <w:r w:rsidR="002F5B75">
        <w:t xml:space="preserve"> class 2</w:t>
      </w:r>
      <w:r w:rsidR="008A2C4B" w:rsidRPr="008A2C4B">
        <w:t xml:space="preserve"> </w:t>
      </w:r>
      <w:proofErr w:type="gramStart"/>
      <w:r w:rsidR="008A2C4B" w:rsidRPr="008339DA">
        <w:t>bolt</w:t>
      </w:r>
      <w:proofErr w:type="gramEnd"/>
      <w:r w:rsidR="002F5B75">
        <w:t xml:space="preserve">, </w:t>
      </w:r>
      <w:r w:rsidR="008A2C4B">
        <w:t xml:space="preserve">The result </w:t>
      </w:r>
      <w:r w:rsidR="00E21B27">
        <w:t xml:space="preserve">was compared to that </w:t>
      </w:r>
      <w:r w:rsidR="008A2C4B">
        <w:t xml:space="preserve">of </w:t>
      </w:r>
      <w:r w:rsidR="006A416C">
        <w:t xml:space="preserve">A325 bolt and </w:t>
      </w:r>
      <w:r w:rsidR="00E21B27">
        <w:t>we</w:t>
      </w:r>
      <w:r w:rsidR="002F5B75">
        <w:t>athering steel</w:t>
      </w:r>
      <w:r w:rsidR="006A416C">
        <w:t>. Galvanic corrosion risk was evaluated through</w:t>
      </w:r>
      <w:r w:rsidR="002F5B75">
        <w:t xml:space="preserve"> </w:t>
      </w:r>
      <w:r w:rsidR="00E21B27" w:rsidRPr="008339DA">
        <w:t>experimental investigation</w:t>
      </w:r>
      <w:r w:rsidR="006A416C">
        <w:t xml:space="preserve"> </w:t>
      </w:r>
      <w:r w:rsidR="00E21B27">
        <w:t>in the cells of aerated salt solution</w:t>
      </w:r>
      <w:r w:rsidR="006A416C">
        <w:t xml:space="preserve"> and </w:t>
      </w:r>
      <w:r w:rsidR="00E21B27">
        <w:t>was</w:t>
      </w:r>
      <w:r w:rsidR="00CB324D">
        <w:t xml:space="preserve"> </w:t>
      </w:r>
      <w:r w:rsidR="006A416C">
        <w:t xml:space="preserve">further </w:t>
      </w:r>
      <w:r w:rsidR="00E21B27">
        <w:t xml:space="preserve">validated by </w:t>
      </w:r>
      <w:r w:rsidR="00E21B27" w:rsidRPr="008339DA">
        <w:t>visual examinations of bolted steel plates in salt spray testing chamber</w:t>
      </w:r>
      <w:r w:rsidR="00601520">
        <w:t xml:space="preserve">. The effect of temperature and acidity of environments was also investigated to illustrate the impact of climate change. It shows that </w:t>
      </w:r>
      <w:r w:rsidR="00CB324D">
        <w:t xml:space="preserve">not only the </w:t>
      </w:r>
      <w:r w:rsidR="00601520">
        <w:t xml:space="preserve">galvanic corrosion risk of using B8 bolt </w:t>
      </w:r>
      <w:r w:rsidR="00CB324D">
        <w:t xml:space="preserve">in A1010 steel bridges </w:t>
      </w:r>
      <w:r w:rsidR="00601520">
        <w:t>is much small</w:t>
      </w:r>
      <w:r w:rsidR="00CB324D">
        <w:t>er</w:t>
      </w:r>
      <w:r w:rsidR="00601520">
        <w:t xml:space="preserve"> than </w:t>
      </w:r>
      <w:r w:rsidR="00EA37B0">
        <w:t xml:space="preserve">that of </w:t>
      </w:r>
      <w:r w:rsidR="00601520">
        <w:t>A325</w:t>
      </w:r>
      <w:r w:rsidR="006A416C">
        <w:t xml:space="preserve"> </w:t>
      </w:r>
      <w:r w:rsidR="00CB324D">
        <w:t>bolt</w:t>
      </w:r>
      <w:r w:rsidR="00601520">
        <w:t xml:space="preserve">, but also </w:t>
      </w:r>
      <w:r w:rsidR="00EA37B0">
        <w:t xml:space="preserve">it is </w:t>
      </w:r>
      <w:r w:rsidR="00601520">
        <w:t xml:space="preserve">affected much less by temperature rise and increase in acidity. </w:t>
      </w:r>
      <w:r w:rsidR="00C97CD1">
        <w:t xml:space="preserve">The study suggests that climate change may have very different effects </w:t>
      </w:r>
      <w:r w:rsidR="00C97CD1" w:rsidRPr="008E28F3">
        <w:t>on different</w:t>
      </w:r>
      <w:r w:rsidR="00C97CD1">
        <w:t xml:space="preserve"> components of a steel bridge, and effect on galvanic corrosion could be much worse than the individual components</w:t>
      </w:r>
      <w:r w:rsidR="005C79D9">
        <w:t xml:space="preserve">. </w:t>
      </w:r>
      <w:r w:rsidR="00C97CD1">
        <w:t xml:space="preserve">Furthermore, the corrosivity of atmosphere </w:t>
      </w:r>
      <w:r w:rsidR="00987109">
        <w:t xml:space="preserve">for </w:t>
      </w:r>
      <w:r w:rsidR="00C97CD1">
        <w:t>bridge</w:t>
      </w:r>
      <w:r w:rsidR="00987109">
        <w:t xml:space="preserve"> design</w:t>
      </w:r>
      <w:r w:rsidR="00C97CD1">
        <w:t xml:space="preserve"> </w:t>
      </w:r>
      <w:r w:rsidR="00987109">
        <w:t xml:space="preserve">such as pollutants in an atmosphere and temperature rise </w:t>
      </w:r>
      <w:r w:rsidR="00C97CD1">
        <w:t>needs to be reviewed and re-evaluated under climate change</w:t>
      </w:r>
      <w:r w:rsidR="00987109">
        <w:t>.</w:t>
      </w:r>
      <w:r w:rsidR="00C97CD1">
        <w:t xml:space="preserve"> </w:t>
      </w:r>
    </w:p>
    <w:p w:rsidR="004D0567" w:rsidRPr="00CA0938" w:rsidRDefault="001D20F5" w:rsidP="00CA0938">
      <w:pPr>
        <w:pStyle w:val="Heading1"/>
      </w:pPr>
      <w:r w:rsidRPr="00CA0938">
        <w:t>I</w:t>
      </w:r>
      <w:r w:rsidR="004D0567" w:rsidRPr="00CA0938">
        <w:t>ntroduction</w:t>
      </w:r>
      <w:bookmarkStart w:id="0" w:name="_GoBack"/>
      <w:bookmarkEnd w:id="0"/>
    </w:p>
    <w:p w:rsidR="00111601" w:rsidRPr="008E231B" w:rsidRDefault="00111601" w:rsidP="008E231B">
      <w:pPr>
        <w:rPr>
          <w:lang w:eastAsia="en-CA"/>
        </w:rPr>
      </w:pPr>
      <w:r w:rsidRPr="00111601">
        <w:rPr>
          <w:lang w:eastAsia="en-CA"/>
        </w:rPr>
        <w:t>Weathering steel</w:t>
      </w:r>
      <w:r w:rsidR="003A6494">
        <w:rPr>
          <w:lang w:eastAsia="en-CA"/>
        </w:rPr>
        <w:t xml:space="preserve"> </w:t>
      </w:r>
      <w:r w:rsidRPr="00111601">
        <w:rPr>
          <w:lang w:eastAsia="en-CA"/>
        </w:rPr>
        <w:t>has been used in highway bridges in the U</w:t>
      </w:r>
      <w:r w:rsidR="003A6494">
        <w:rPr>
          <w:lang w:eastAsia="en-CA"/>
        </w:rPr>
        <w:t>.</w:t>
      </w:r>
      <w:r w:rsidRPr="00111601">
        <w:rPr>
          <w:lang w:eastAsia="en-CA"/>
        </w:rPr>
        <w:t>S</w:t>
      </w:r>
      <w:r w:rsidR="003A6494">
        <w:rPr>
          <w:lang w:eastAsia="en-CA"/>
        </w:rPr>
        <w:t>.</w:t>
      </w:r>
      <w:r w:rsidRPr="00111601">
        <w:rPr>
          <w:lang w:eastAsia="en-CA"/>
        </w:rPr>
        <w:t xml:space="preserve"> since </w:t>
      </w:r>
      <w:proofErr w:type="gramStart"/>
      <w:r w:rsidR="00DF176E" w:rsidRPr="00111601">
        <w:rPr>
          <w:lang w:eastAsia="en-CA"/>
        </w:rPr>
        <w:t>mid-</w:t>
      </w:r>
      <w:proofErr w:type="spellStart"/>
      <w:r w:rsidR="00DF176E" w:rsidRPr="00111601">
        <w:rPr>
          <w:lang w:eastAsia="en-CA"/>
        </w:rPr>
        <w:t>60</w:t>
      </w:r>
      <w:r w:rsidRPr="00111601">
        <w:rPr>
          <w:lang w:eastAsia="en-CA"/>
        </w:rPr>
        <w:t>’s</w:t>
      </w:r>
      <w:proofErr w:type="spellEnd"/>
      <w:proofErr w:type="gramEnd"/>
      <w:r w:rsidRPr="00111601">
        <w:rPr>
          <w:lang w:eastAsia="en-CA"/>
        </w:rPr>
        <w:t xml:space="preserve"> and in Ontario since 1968. </w:t>
      </w:r>
      <w:r>
        <w:rPr>
          <w:lang w:eastAsia="en-CA"/>
        </w:rPr>
        <w:t xml:space="preserve"> </w:t>
      </w:r>
      <w:r w:rsidR="003A6494">
        <w:rPr>
          <w:lang w:eastAsia="en-CA"/>
        </w:rPr>
        <w:t>Since</w:t>
      </w:r>
      <w:r w:rsidRPr="00111601">
        <w:rPr>
          <w:lang w:eastAsia="en-CA"/>
        </w:rPr>
        <w:t xml:space="preserve"> </w:t>
      </w:r>
      <w:r w:rsidR="003A6494">
        <w:rPr>
          <w:lang w:eastAsia="en-CA"/>
        </w:rPr>
        <w:t xml:space="preserve">the </w:t>
      </w:r>
      <w:proofErr w:type="spellStart"/>
      <w:r w:rsidR="003A6494">
        <w:rPr>
          <w:lang w:eastAsia="en-CA"/>
        </w:rPr>
        <w:t>1980</w:t>
      </w:r>
      <w:r w:rsidRPr="00111601">
        <w:rPr>
          <w:lang w:eastAsia="en-CA"/>
        </w:rPr>
        <w:t>s</w:t>
      </w:r>
      <w:proofErr w:type="spellEnd"/>
      <w:r w:rsidRPr="00111601">
        <w:rPr>
          <w:lang w:eastAsia="en-CA"/>
        </w:rPr>
        <w:t xml:space="preserve">, </w:t>
      </w:r>
      <w:r w:rsidR="007A1718">
        <w:rPr>
          <w:lang w:eastAsia="en-CA"/>
        </w:rPr>
        <w:t>Ministry of Transportation On</w:t>
      </w:r>
      <w:r w:rsidR="003A6494">
        <w:rPr>
          <w:lang w:eastAsia="en-CA"/>
        </w:rPr>
        <w:t xml:space="preserve">tario (MTO) </w:t>
      </w:r>
      <w:r w:rsidR="009C6DE1">
        <w:rPr>
          <w:lang w:eastAsia="en-CA"/>
        </w:rPr>
        <w:t xml:space="preserve">has </w:t>
      </w:r>
      <w:r w:rsidR="003A6494" w:rsidRPr="00111601">
        <w:rPr>
          <w:lang w:eastAsia="en-CA"/>
        </w:rPr>
        <w:t xml:space="preserve">observed </w:t>
      </w:r>
      <w:r w:rsidRPr="00111601">
        <w:rPr>
          <w:lang w:eastAsia="en-CA"/>
        </w:rPr>
        <w:t xml:space="preserve">accelerated corrosion </w:t>
      </w:r>
      <w:r w:rsidR="003A6494">
        <w:rPr>
          <w:lang w:eastAsia="en-CA"/>
        </w:rPr>
        <w:t>in weathering steel</w:t>
      </w:r>
      <w:r w:rsidRPr="00111601">
        <w:rPr>
          <w:lang w:eastAsia="en-CA"/>
        </w:rPr>
        <w:t xml:space="preserve"> </w:t>
      </w:r>
      <w:r w:rsidR="00987109">
        <w:rPr>
          <w:lang w:eastAsia="en-CA"/>
        </w:rPr>
        <w:t>bridges</w:t>
      </w:r>
      <w:r w:rsidR="00987109" w:rsidRPr="00111601">
        <w:rPr>
          <w:lang w:eastAsia="en-CA"/>
        </w:rPr>
        <w:t xml:space="preserve"> </w:t>
      </w:r>
      <w:r w:rsidRPr="00111601">
        <w:rPr>
          <w:lang w:eastAsia="en-CA"/>
        </w:rPr>
        <w:t xml:space="preserve">at localized </w:t>
      </w:r>
      <w:proofErr w:type="gramStart"/>
      <w:r w:rsidRPr="00111601">
        <w:rPr>
          <w:lang w:eastAsia="en-CA"/>
        </w:rPr>
        <w:t>areas</w:t>
      </w:r>
      <w:r w:rsidR="008E231B">
        <w:rPr>
          <w:lang w:eastAsia="en-CA"/>
        </w:rPr>
        <w:t xml:space="preserve">  n</w:t>
      </w:r>
      <w:r w:rsidRPr="00111601">
        <w:rPr>
          <w:lang w:eastAsia="en-CA"/>
        </w:rPr>
        <w:t>ear</w:t>
      </w:r>
      <w:proofErr w:type="gramEnd"/>
      <w:r w:rsidRPr="00111601">
        <w:rPr>
          <w:lang w:eastAsia="en-CA"/>
        </w:rPr>
        <w:t xml:space="preserve"> leaking expansion joints and </w:t>
      </w:r>
      <w:r w:rsidR="008E231B">
        <w:rPr>
          <w:lang w:eastAsia="en-CA"/>
        </w:rPr>
        <w:t xml:space="preserve">areas </w:t>
      </w:r>
      <w:r w:rsidRPr="00111601">
        <w:rPr>
          <w:lang w:eastAsia="en-CA"/>
        </w:rPr>
        <w:t>subjected to constant wetting</w:t>
      </w:r>
      <w:r w:rsidR="008E231B">
        <w:rPr>
          <w:lang w:eastAsia="en-CA"/>
        </w:rPr>
        <w:t xml:space="preserve">, </w:t>
      </w:r>
      <w:r w:rsidRPr="00111601">
        <w:rPr>
          <w:lang w:eastAsia="en-CA"/>
        </w:rPr>
        <w:t xml:space="preserve"> e.g. interior sections of box girders in some bridges </w:t>
      </w:r>
      <w:r w:rsidR="008E231B">
        <w:rPr>
          <w:lang w:eastAsia="en-CA"/>
        </w:rPr>
        <w:t xml:space="preserve"> and </w:t>
      </w:r>
      <w:r w:rsidRPr="00111601">
        <w:rPr>
          <w:lang w:eastAsia="en-CA"/>
        </w:rPr>
        <w:t xml:space="preserve">splice locations of plate girders. Since early </w:t>
      </w:r>
      <w:proofErr w:type="spellStart"/>
      <w:r w:rsidRPr="00111601">
        <w:rPr>
          <w:lang w:eastAsia="en-CA"/>
        </w:rPr>
        <w:t>2000s</w:t>
      </w:r>
      <w:proofErr w:type="spellEnd"/>
      <w:r w:rsidRPr="00111601">
        <w:rPr>
          <w:lang w:eastAsia="en-CA"/>
        </w:rPr>
        <w:t xml:space="preserve"> de-bonding of corrosion products in layers over driving lanes of box girders has been observed</w:t>
      </w:r>
      <w:r w:rsidR="008E231B">
        <w:rPr>
          <w:lang w:eastAsia="en-CA"/>
        </w:rPr>
        <w:t>, and it has been a</w:t>
      </w:r>
      <w:r w:rsidRPr="00111601">
        <w:rPr>
          <w:lang w:eastAsia="en-CA"/>
        </w:rPr>
        <w:t xml:space="preserve"> potential safety concern and an on-going maintenance problem. </w:t>
      </w:r>
      <w:r w:rsidR="008E231B">
        <w:rPr>
          <w:lang w:eastAsia="en-CA"/>
        </w:rPr>
        <w:t>After analyzing field samples,</w:t>
      </w:r>
      <w:r w:rsidR="008E231B" w:rsidRPr="008E231B">
        <w:rPr>
          <w:lang w:eastAsia="en-CA"/>
        </w:rPr>
        <w:t xml:space="preserve"> c</w:t>
      </w:r>
      <w:r w:rsidRPr="008E231B">
        <w:rPr>
          <w:lang w:eastAsia="en-CA"/>
        </w:rPr>
        <w:t>hloride</w:t>
      </w:r>
      <w:r w:rsidR="008E231B" w:rsidRPr="008E231B">
        <w:rPr>
          <w:lang w:eastAsia="en-CA"/>
        </w:rPr>
        <w:t>s</w:t>
      </w:r>
      <w:r w:rsidRPr="008E231B">
        <w:rPr>
          <w:lang w:eastAsia="en-CA"/>
        </w:rPr>
        <w:t xml:space="preserve"> from de-icing salt </w:t>
      </w:r>
      <w:r w:rsidR="008E231B" w:rsidRPr="008E231B">
        <w:rPr>
          <w:lang w:eastAsia="en-CA"/>
        </w:rPr>
        <w:t>was found to be the reason for the pre-mature corro</w:t>
      </w:r>
      <w:r w:rsidR="008E231B">
        <w:rPr>
          <w:lang w:eastAsia="en-CA"/>
        </w:rPr>
        <w:t>sion damage of weathering steel</w:t>
      </w:r>
      <w:r w:rsidR="007A1718">
        <w:rPr>
          <w:lang w:eastAsia="en-CA"/>
        </w:rPr>
        <w:t xml:space="preserve"> </w:t>
      </w:r>
      <w:r w:rsidR="007A1718" w:rsidRPr="00BA7AB9">
        <w:rPr>
          <w:noProof/>
        </w:rPr>
        <w:t>(Coomarasamy et al. 2008)</w:t>
      </w:r>
      <w:r w:rsidR="008E231B">
        <w:rPr>
          <w:lang w:eastAsia="en-CA"/>
        </w:rPr>
        <w:t xml:space="preserve">. </w:t>
      </w:r>
    </w:p>
    <w:p w:rsidR="00F71751" w:rsidRDefault="008E231B" w:rsidP="00F71751">
      <w:r>
        <w:rPr>
          <w:lang w:eastAsia="en-CA"/>
        </w:rPr>
        <w:t xml:space="preserve">MTO started a pilot project of using </w:t>
      </w:r>
      <w:r w:rsidR="00F71751" w:rsidRPr="00532195">
        <w:t>ASTM A1010</w:t>
      </w:r>
      <w:r w:rsidR="00F71751">
        <w:t xml:space="preserve"> </w:t>
      </w:r>
      <w:r w:rsidR="00F71751">
        <w:rPr>
          <w:lang w:eastAsia="en-CA"/>
        </w:rPr>
        <w:t xml:space="preserve">steel </w:t>
      </w:r>
      <w:r w:rsidR="00F71751" w:rsidRPr="009E3990">
        <w:rPr>
          <w:noProof/>
        </w:rPr>
        <w:t>(ASTM 2013)</w:t>
      </w:r>
      <w:r w:rsidR="00F71751">
        <w:t xml:space="preserve"> </w:t>
      </w:r>
      <w:r>
        <w:rPr>
          <w:lang w:eastAsia="en-CA"/>
        </w:rPr>
        <w:t xml:space="preserve">for bridge constructions that aimed for </w:t>
      </w:r>
      <w:r w:rsidR="006A416C">
        <w:rPr>
          <w:lang w:eastAsia="en-CA"/>
        </w:rPr>
        <w:t xml:space="preserve">much </w:t>
      </w:r>
      <w:r w:rsidR="00111601" w:rsidRPr="00111601">
        <w:rPr>
          <w:lang w:eastAsia="en-CA"/>
        </w:rPr>
        <w:t>improved corrosion resistance in a chloride environment</w:t>
      </w:r>
      <w:r w:rsidR="00987109">
        <w:rPr>
          <w:lang w:eastAsia="en-CA"/>
        </w:rPr>
        <w:t xml:space="preserve">, but without </w:t>
      </w:r>
      <w:r>
        <w:rPr>
          <w:lang w:eastAsia="en-CA"/>
        </w:rPr>
        <w:t>requiring</w:t>
      </w:r>
      <w:r w:rsidR="00111601" w:rsidRPr="00111601">
        <w:rPr>
          <w:lang w:eastAsia="en-CA"/>
        </w:rPr>
        <w:t xml:space="preserve"> protective coating or regular </w:t>
      </w:r>
      <w:r w:rsidR="00F71751">
        <w:rPr>
          <w:lang w:eastAsia="en-CA"/>
        </w:rPr>
        <w:t>maintenance during 75 years</w:t>
      </w:r>
      <w:r w:rsidR="00713FD5">
        <w:rPr>
          <w:lang w:eastAsia="en-CA"/>
        </w:rPr>
        <w:t xml:space="preserve"> of</w:t>
      </w:r>
      <w:r w:rsidR="00F71751">
        <w:rPr>
          <w:lang w:eastAsia="en-CA"/>
        </w:rPr>
        <w:t xml:space="preserve"> </w:t>
      </w:r>
      <w:r w:rsidR="00111601" w:rsidRPr="00111601">
        <w:rPr>
          <w:lang w:eastAsia="en-CA"/>
        </w:rPr>
        <w:t>service life</w:t>
      </w:r>
      <w:r w:rsidR="00F71751">
        <w:rPr>
          <w:lang w:eastAsia="en-CA"/>
        </w:rPr>
        <w:t xml:space="preserve">. </w:t>
      </w:r>
      <w:r w:rsidR="00F71751">
        <w:t xml:space="preserve">The composition of A1010 steel has about </w:t>
      </w:r>
      <w:r w:rsidR="00F71751" w:rsidRPr="00532195">
        <w:t>10.</w:t>
      </w:r>
      <w:r w:rsidR="00F71751" w:rsidRPr="00AA47C9">
        <w:t>5- 12.5 wt. %</w:t>
      </w:r>
      <w:r w:rsidR="00F71751" w:rsidRPr="00532195">
        <w:t xml:space="preserve"> </w:t>
      </w:r>
      <w:r w:rsidR="00F71751">
        <w:t xml:space="preserve">of </w:t>
      </w:r>
      <w:r w:rsidR="00F71751" w:rsidRPr="00532195">
        <w:t>chromium</w:t>
      </w:r>
      <w:r w:rsidR="00F71751">
        <w:t xml:space="preserve"> and its use has been instigated by the U.S. Federal Highway Administration </w:t>
      </w:r>
      <w:r w:rsidR="00F71751">
        <w:lastRenderedPageBreak/>
        <w:t>(</w:t>
      </w:r>
      <w:proofErr w:type="spellStart"/>
      <w:r w:rsidR="00F71751" w:rsidRPr="006C2C3E">
        <w:t>FHWA</w:t>
      </w:r>
      <w:proofErr w:type="spellEnd"/>
      <w:r w:rsidR="00F71751" w:rsidRPr="006C2C3E">
        <w:t xml:space="preserve">) </w:t>
      </w:r>
      <w:r w:rsidR="00F71751" w:rsidRPr="009E3990">
        <w:rPr>
          <w:noProof/>
        </w:rPr>
        <w:t>(Virmani 2009)</w:t>
      </w:r>
      <w:r w:rsidR="00F71751" w:rsidRPr="006C2C3E">
        <w:t>.</w:t>
      </w:r>
      <w:r w:rsidR="00F71751" w:rsidRPr="00F71751">
        <w:rPr>
          <w:lang w:eastAsia="en-CA"/>
        </w:rPr>
        <w:t xml:space="preserve"> </w:t>
      </w:r>
      <w:r w:rsidR="00F71751" w:rsidRPr="008E231B">
        <w:rPr>
          <w:lang w:eastAsia="en-CA"/>
        </w:rPr>
        <w:t xml:space="preserve">In 2002, </w:t>
      </w:r>
      <w:proofErr w:type="spellStart"/>
      <w:r w:rsidR="00F71751" w:rsidRPr="008E231B">
        <w:rPr>
          <w:lang w:eastAsia="en-CA"/>
        </w:rPr>
        <w:t>FHWA</w:t>
      </w:r>
      <w:proofErr w:type="spellEnd"/>
      <w:r w:rsidR="00F71751" w:rsidRPr="008E231B">
        <w:rPr>
          <w:lang w:eastAsia="en-CA"/>
        </w:rPr>
        <w:t xml:space="preserve"> funded to build the first </w:t>
      </w:r>
      <w:proofErr w:type="spellStart"/>
      <w:r w:rsidR="00F71751" w:rsidRPr="008E231B">
        <w:rPr>
          <w:lang w:eastAsia="en-CA"/>
        </w:rPr>
        <w:t>demo</w:t>
      </w:r>
      <w:r w:rsidR="00987109">
        <w:rPr>
          <w:lang w:eastAsia="en-CA"/>
        </w:rPr>
        <w:t>stration</w:t>
      </w:r>
      <w:proofErr w:type="spellEnd"/>
      <w:r w:rsidR="00F71751" w:rsidRPr="008E231B">
        <w:rPr>
          <w:lang w:eastAsia="en-CA"/>
        </w:rPr>
        <w:t xml:space="preserve"> bridge using A1010 steel for a county road bridge</w:t>
      </w:r>
      <w:r w:rsidR="006A416C">
        <w:rPr>
          <w:lang w:eastAsia="en-CA"/>
        </w:rPr>
        <w:t xml:space="preserve"> in California</w:t>
      </w:r>
      <w:r w:rsidR="00F71751" w:rsidRPr="008E231B">
        <w:rPr>
          <w:lang w:eastAsia="en-CA"/>
        </w:rPr>
        <w:t>. Oregon and Washington</w:t>
      </w:r>
      <w:r w:rsidR="006A416C">
        <w:rPr>
          <w:lang w:eastAsia="en-CA"/>
        </w:rPr>
        <w:t xml:space="preserve"> states </w:t>
      </w:r>
      <w:r w:rsidR="00F71751" w:rsidRPr="008E231B">
        <w:rPr>
          <w:lang w:eastAsia="en-CA"/>
        </w:rPr>
        <w:t xml:space="preserve">in collaboration further investigated the feasibility of A1010 steel for longer span bridge girders. Oregon </w:t>
      </w:r>
      <w:r w:rsidR="006A416C">
        <w:rPr>
          <w:lang w:eastAsia="en-CA"/>
        </w:rPr>
        <w:t>Department of Transportation (DOT)</w:t>
      </w:r>
      <w:r w:rsidR="006A416C" w:rsidRPr="008E231B">
        <w:rPr>
          <w:lang w:eastAsia="en-CA"/>
        </w:rPr>
        <w:t xml:space="preserve"> </w:t>
      </w:r>
      <w:r w:rsidR="00F71751" w:rsidRPr="008E231B">
        <w:rPr>
          <w:lang w:eastAsia="en-CA"/>
        </w:rPr>
        <w:t xml:space="preserve">has built two A1010 steel girder bridges, </w:t>
      </w:r>
      <w:r w:rsidR="00F71751">
        <w:rPr>
          <w:lang w:eastAsia="en-CA"/>
        </w:rPr>
        <w:t xml:space="preserve">and </w:t>
      </w:r>
      <w:r w:rsidR="00F71751" w:rsidRPr="008E231B">
        <w:rPr>
          <w:lang w:eastAsia="en-CA"/>
        </w:rPr>
        <w:t xml:space="preserve">the first was opened to traffic in 2012 and </w:t>
      </w:r>
      <w:r w:rsidR="009C6DE1">
        <w:rPr>
          <w:lang w:eastAsia="en-CA"/>
        </w:rPr>
        <w:t>the</w:t>
      </w:r>
      <w:r w:rsidR="009C6DE1" w:rsidRPr="008E231B">
        <w:rPr>
          <w:lang w:eastAsia="en-CA"/>
        </w:rPr>
        <w:t xml:space="preserve"> </w:t>
      </w:r>
      <w:r w:rsidR="00F71751" w:rsidRPr="008E231B">
        <w:rPr>
          <w:lang w:eastAsia="en-CA"/>
        </w:rPr>
        <w:t xml:space="preserve">second one in 2013. </w:t>
      </w:r>
      <w:r w:rsidR="00F71751" w:rsidRPr="00111601">
        <w:rPr>
          <w:lang w:eastAsia="en-CA"/>
        </w:rPr>
        <w:t xml:space="preserve">Based on </w:t>
      </w:r>
      <w:proofErr w:type="spellStart"/>
      <w:r w:rsidR="00F71751" w:rsidRPr="00111601">
        <w:rPr>
          <w:lang w:eastAsia="en-CA"/>
        </w:rPr>
        <w:t>MTO’s</w:t>
      </w:r>
      <w:proofErr w:type="spellEnd"/>
      <w:r w:rsidR="00F71751" w:rsidRPr="00111601">
        <w:rPr>
          <w:lang w:eastAsia="en-CA"/>
        </w:rPr>
        <w:t xml:space="preserve"> recent lab evaluation as well as work by others, the corrosion resistance of A1010 stee</w:t>
      </w:r>
      <w:r w:rsidR="00F71751">
        <w:rPr>
          <w:lang w:eastAsia="en-CA"/>
        </w:rPr>
        <w:t xml:space="preserve">l could be </w:t>
      </w:r>
      <w:r w:rsidR="006A416C">
        <w:rPr>
          <w:lang w:eastAsia="en-CA"/>
        </w:rPr>
        <w:t xml:space="preserve">greater </w:t>
      </w:r>
      <w:r w:rsidR="00F71751">
        <w:rPr>
          <w:lang w:eastAsia="en-CA"/>
        </w:rPr>
        <w:t xml:space="preserve">than weathering </w:t>
      </w:r>
      <w:r w:rsidR="00F71751" w:rsidRPr="00111601">
        <w:rPr>
          <w:lang w:eastAsia="en-CA"/>
        </w:rPr>
        <w:t>steel by 10 times or more</w:t>
      </w:r>
      <w:r w:rsidR="00F71751">
        <w:t xml:space="preserve">, and its atmospheric corrosion rate was shown to be even </w:t>
      </w:r>
      <w:r w:rsidR="00F71751" w:rsidRPr="00532195">
        <w:t xml:space="preserve">74 times </w:t>
      </w:r>
      <w:r w:rsidR="00F71751">
        <w:t>lower</w:t>
      </w:r>
      <w:r w:rsidR="00F71751" w:rsidRPr="00532195">
        <w:t xml:space="preserve"> than that of weathering steel</w:t>
      </w:r>
      <w:r w:rsidR="00F71751">
        <w:t xml:space="preserve"> in an accelerated salt spray testing </w:t>
      </w:r>
      <w:r w:rsidR="00F71751" w:rsidRPr="00DD05BF">
        <w:rPr>
          <w:noProof/>
        </w:rPr>
        <w:t>(Fletcher et al. 2006)</w:t>
      </w:r>
      <w:r w:rsidR="00F71751" w:rsidRPr="00111601">
        <w:rPr>
          <w:lang w:eastAsia="en-CA"/>
        </w:rPr>
        <w:t>.</w:t>
      </w:r>
      <w:r w:rsidR="00F71751">
        <w:rPr>
          <w:lang w:eastAsia="en-CA"/>
        </w:rPr>
        <w:t xml:space="preserve"> It represents the third generations of steel bridge construction after the carbon steel bridge starting in the </w:t>
      </w:r>
      <w:proofErr w:type="spellStart"/>
      <w:r w:rsidR="00F71751">
        <w:rPr>
          <w:lang w:eastAsia="en-CA"/>
        </w:rPr>
        <w:t>1890s</w:t>
      </w:r>
      <w:proofErr w:type="spellEnd"/>
      <w:r w:rsidR="00F71751">
        <w:rPr>
          <w:lang w:eastAsia="en-CA"/>
        </w:rPr>
        <w:t xml:space="preserve"> and weathering steel in </w:t>
      </w:r>
      <w:proofErr w:type="spellStart"/>
      <w:r w:rsidR="00F71751">
        <w:rPr>
          <w:lang w:eastAsia="en-CA"/>
        </w:rPr>
        <w:t>1960s</w:t>
      </w:r>
      <w:proofErr w:type="spellEnd"/>
      <w:r w:rsidR="00F71751">
        <w:rPr>
          <w:lang w:eastAsia="en-CA"/>
        </w:rPr>
        <w:t xml:space="preserve"> in Canada and the U.S.</w:t>
      </w:r>
    </w:p>
    <w:p w:rsidR="009965C9" w:rsidRDefault="00330FD5" w:rsidP="009965C9">
      <w:r>
        <w:t>Construction of high corrosion-resistant bridges</w:t>
      </w:r>
      <w:r w:rsidR="00BE3C53">
        <w:t xml:space="preserve"> is</w:t>
      </w:r>
      <w:r>
        <w:t xml:space="preserve"> of</w:t>
      </w:r>
      <w:r w:rsidR="00BE3C53">
        <w:t xml:space="preserve"> particular</w:t>
      </w:r>
      <w:r>
        <w:t xml:space="preserve"> importance</w:t>
      </w:r>
      <w:r w:rsidR="00BE3C53">
        <w:t xml:space="preserve"> in a changing climate</w:t>
      </w:r>
      <w:r>
        <w:t xml:space="preserve">. </w:t>
      </w:r>
      <w:r w:rsidR="00963E87" w:rsidRPr="00EE7136">
        <w:rPr>
          <w:szCs w:val="18"/>
        </w:rPr>
        <w:t xml:space="preserve">Since 1950 the annual average surface air temperature over Canada’s landmass has warmed by </w:t>
      </w:r>
      <w:proofErr w:type="spellStart"/>
      <w:r w:rsidR="00963E87" w:rsidRPr="00EE7136">
        <w:rPr>
          <w:szCs w:val="18"/>
        </w:rPr>
        <w:t>1.7°C</w:t>
      </w:r>
      <w:proofErr w:type="spellEnd"/>
      <w:r w:rsidR="00963E87" w:rsidRPr="00EE7136">
        <w:rPr>
          <w:szCs w:val="18"/>
        </w:rPr>
        <w:t>, and a</w:t>
      </w:r>
      <w:r w:rsidR="00963E87" w:rsidRPr="00EE7136">
        <w:rPr>
          <w:color w:val="000000"/>
        </w:rPr>
        <w:t xml:space="preserve">verage temperatures in Canada are expected to rise by an additional </w:t>
      </w:r>
      <w:r w:rsidR="00963E87" w:rsidRPr="00EE7136">
        <w:t>1.5</w:t>
      </w:r>
      <w:r w:rsidR="00963E87" w:rsidRPr="00EE7136">
        <w:sym w:font="Symbol" w:char="F0B0"/>
      </w:r>
      <w:r w:rsidR="00963E87" w:rsidRPr="00EE7136">
        <w:t>C to 4.5</w:t>
      </w:r>
      <w:r w:rsidR="00963E87" w:rsidRPr="00EE7136">
        <w:sym w:font="Symbol" w:char="F0B0"/>
      </w:r>
      <w:r w:rsidR="00963E87" w:rsidRPr="00EE7136">
        <w:t xml:space="preserve">C by 2070, which is </w:t>
      </w:r>
      <w:r w:rsidR="00963E87" w:rsidRPr="00EE7136">
        <w:rPr>
          <w:szCs w:val="18"/>
        </w:rPr>
        <w:t>approximately twice the global average</w:t>
      </w:r>
      <w:r w:rsidR="00FE50DB">
        <w:rPr>
          <w:szCs w:val="18"/>
        </w:rPr>
        <w:t xml:space="preserve"> </w:t>
      </w:r>
      <w:r w:rsidR="00FE50DB">
        <w:t xml:space="preserve">and </w:t>
      </w:r>
      <w:r w:rsidR="00963E87" w:rsidRPr="00EE7136">
        <w:t xml:space="preserve">Canada has, in general, become wetter in recent decades </w:t>
      </w:r>
      <w:r w:rsidR="00963E87" w:rsidRPr="00EE7136">
        <w:rPr>
          <w:color w:val="000000"/>
        </w:rPr>
        <w:t>with an increase in annual precipitation of about 16% between 1950 and 2009</w:t>
      </w:r>
      <w:r w:rsidR="00963E87">
        <w:rPr>
          <w:color w:val="000000"/>
        </w:rPr>
        <w:t xml:space="preserve"> </w:t>
      </w:r>
      <w:r w:rsidR="00FE50DB">
        <w:rPr>
          <w:color w:val="000000"/>
        </w:rPr>
        <w:t>(</w:t>
      </w:r>
      <w:proofErr w:type="spellStart"/>
      <w:r w:rsidR="00FE50DB">
        <w:rPr>
          <w:color w:val="000000"/>
        </w:rPr>
        <w:t>Mekis</w:t>
      </w:r>
      <w:proofErr w:type="spellEnd"/>
      <w:r w:rsidR="00FE50DB">
        <w:rPr>
          <w:color w:val="000000"/>
        </w:rPr>
        <w:t xml:space="preserve"> and Vincent 2011)</w:t>
      </w:r>
      <w:r w:rsidR="00FE50DB">
        <w:t xml:space="preserve">. </w:t>
      </w:r>
      <w:r>
        <w:t xml:space="preserve">For steel bridges, the </w:t>
      </w:r>
      <w:r>
        <w:rPr>
          <w:lang w:val="en-US"/>
        </w:rPr>
        <w:t>four environmental and atmospheric parameters that are the most critical for the corrosion loss of structural metals (ISO 9223</w:t>
      </w:r>
      <w:r w:rsidR="003859AB">
        <w:rPr>
          <w:lang w:val="en-US"/>
        </w:rPr>
        <w:t>, 2012</w:t>
      </w:r>
      <w:r>
        <w:rPr>
          <w:lang w:val="en-US"/>
        </w:rPr>
        <w:t>)</w:t>
      </w:r>
      <w:r w:rsidR="00554073">
        <w:rPr>
          <w:lang w:val="en-US"/>
        </w:rPr>
        <w:t xml:space="preserve"> are</w:t>
      </w:r>
      <w:r>
        <w:rPr>
          <w:lang w:val="en-US"/>
        </w:rPr>
        <w:t>:</w:t>
      </w:r>
      <w:r>
        <w:t xml:space="preserve"> </w:t>
      </w:r>
      <w:proofErr w:type="spellStart"/>
      <w:r>
        <w:t>i</w:t>
      </w:r>
      <w:proofErr w:type="spellEnd"/>
      <w:r>
        <w:t xml:space="preserve">) </w:t>
      </w:r>
      <w:r w:rsidRPr="00391EE4">
        <w:rPr>
          <w:lang w:val="en-US"/>
        </w:rPr>
        <w:t>annual average air temperature</w:t>
      </w:r>
      <w:r>
        <w:rPr>
          <w:lang w:val="en-US"/>
        </w:rPr>
        <w:t xml:space="preserve">; </w:t>
      </w:r>
      <w:r>
        <w:t xml:space="preserve">ii) </w:t>
      </w:r>
      <w:r w:rsidRPr="00391EE4">
        <w:rPr>
          <w:lang w:val="en-US"/>
        </w:rPr>
        <w:t xml:space="preserve">average annual dry deposition of </w:t>
      </w:r>
      <w:r w:rsidRPr="005231DA">
        <w:t>SO</w:t>
      </w:r>
      <w:r w:rsidRPr="00391EE4">
        <w:rPr>
          <w:vertAlign w:val="subscript"/>
        </w:rPr>
        <w:t>2</w:t>
      </w:r>
      <w:r>
        <w:t xml:space="preserve">; iii) </w:t>
      </w:r>
      <w:r w:rsidRPr="00391EE4">
        <w:rPr>
          <w:lang w:val="en-US"/>
        </w:rPr>
        <w:t>average annual deposition of Cl</w:t>
      </w:r>
      <w:r w:rsidRPr="00391EE4">
        <w:rPr>
          <w:vertAlign w:val="superscript"/>
          <w:lang w:val="en-US"/>
        </w:rPr>
        <w:t>-</w:t>
      </w:r>
      <w:r w:rsidR="009C6DE1">
        <w:rPr>
          <w:lang w:val="en-US"/>
        </w:rPr>
        <w:t>,</w:t>
      </w:r>
      <w:r>
        <w:rPr>
          <w:lang w:val="en-US"/>
        </w:rPr>
        <w:t xml:space="preserve"> </w:t>
      </w:r>
      <w:r>
        <w:t xml:space="preserve">and iv) </w:t>
      </w:r>
      <w:r w:rsidRPr="00391EE4">
        <w:rPr>
          <w:lang w:val="en-US"/>
        </w:rPr>
        <w:t>average annual relative humidity</w:t>
      </w:r>
      <w:r>
        <w:rPr>
          <w:lang w:val="en-US"/>
        </w:rPr>
        <w:t>. These four parameters become more aggressive for corrosion</w:t>
      </w:r>
      <w:r w:rsidR="009F061F">
        <w:rPr>
          <w:lang w:val="en-US"/>
        </w:rPr>
        <w:t xml:space="preserve"> in a changing</w:t>
      </w:r>
      <w:r>
        <w:rPr>
          <w:lang w:val="en-US"/>
        </w:rPr>
        <w:t xml:space="preserve"> climate</w:t>
      </w:r>
      <w:r w:rsidR="00FE50DB">
        <w:rPr>
          <w:lang w:val="en-US"/>
        </w:rPr>
        <w:t>; for example,</w:t>
      </w:r>
      <w:r w:rsidR="00DD7533">
        <w:t xml:space="preserve"> </w:t>
      </w:r>
      <w:r w:rsidR="00FE50DB">
        <w:t>c</w:t>
      </w:r>
      <w:r w:rsidR="00DD7533" w:rsidRPr="00007BA8">
        <w:t xml:space="preserve">orrosion </w:t>
      </w:r>
      <w:r w:rsidR="00DD7533">
        <w:t xml:space="preserve">rate increases exponentially </w:t>
      </w:r>
      <w:r w:rsidR="00987109">
        <w:t xml:space="preserve">with </w:t>
      </w:r>
      <w:r w:rsidR="00DD7533" w:rsidRPr="00007BA8">
        <w:t xml:space="preserve">increasing </w:t>
      </w:r>
      <w:r w:rsidR="00DD7533">
        <w:t xml:space="preserve">temperature following Arrhenius </w:t>
      </w:r>
      <w:r w:rsidR="009F061F">
        <w:t>law</w:t>
      </w:r>
      <w:r w:rsidR="009F061F" w:rsidRPr="00FE50DB">
        <w:rPr>
          <w:lang w:val="en-US"/>
        </w:rPr>
        <w:t xml:space="preserve"> </w:t>
      </w:r>
      <w:r w:rsidR="00987109">
        <w:rPr>
          <w:lang w:val="en-US"/>
        </w:rPr>
        <w:t>so that</w:t>
      </w:r>
      <w:r w:rsidR="00FE50DB" w:rsidRPr="00E9646D">
        <w:rPr>
          <w:lang w:val="en-US"/>
        </w:rPr>
        <w:t xml:space="preserve"> corrosion rate of a metal </w:t>
      </w:r>
      <w:r w:rsidR="009F061F">
        <w:rPr>
          <w:lang w:val="en-US"/>
        </w:rPr>
        <w:t>can</w:t>
      </w:r>
      <w:r w:rsidR="00987109">
        <w:rPr>
          <w:lang w:val="en-US"/>
        </w:rPr>
        <w:t xml:space="preserve"> potentially</w:t>
      </w:r>
      <w:r w:rsidR="009F061F">
        <w:rPr>
          <w:lang w:val="en-US"/>
        </w:rPr>
        <w:t xml:space="preserve"> </w:t>
      </w:r>
      <w:r w:rsidR="00FE50DB" w:rsidRPr="00E9646D">
        <w:rPr>
          <w:lang w:val="en-US"/>
        </w:rPr>
        <w:t xml:space="preserve">double for every </w:t>
      </w:r>
      <w:proofErr w:type="spellStart"/>
      <w:r w:rsidR="00FE50DB" w:rsidRPr="00E9646D">
        <w:rPr>
          <w:lang w:val="en-US"/>
        </w:rPr>
        <w:t>10°C</w:t>
      </w:r>
      <w:proofErr w:type="spellEnd"/>
      <w:r w:rsidR="00FE50DB">
        <w:rPr>
          <w:lang w:val="en-US"/>
        </w:rPr>
        <w:t xml:space="preserve"> increase in temperature</w:t>
      </w:r>
      <w:r w:rsidR="00DD7533" w:rsidRPr="00007BA8">
        <w:t>.</w:t>
      </w:r>
      <w:r w:rsidR="00DD7533" w:rsidRPr="006816D9">
        <w:t xml:space="preserve"> </w:t>
      </w:r>
    </w:p>
    <w:p w:rsidR="009965C9" w:rsidRDefault="009965C9" w:rsidP="00FE50DB">
      <w:pPr>
        <w:autoSpaceDE w:val="0"/>
        <w:autoSpaceDN w:val="0"/>
        <w:adjustRightInd w:val="0"/>
      </w:pPr>
      <w:r>
        <w:rPr>
          <w:color w:val="000000"/>
        </w:rPr>
        <w:t>Climate change is a reality but design for corrosion protection of steel bridges is based on climatic data in the past.</w:t>
      </w:r>
      <w:r w:rsidRPr="00FE50DB">
        <w:rPr>
          <w:color w:val="000000"/>
        </w:rPr>
        <w:t xml:space="preserve"> </w:t>
      </w:r>
      <w:r>
        <w:t>Canadian Highway Bridge Design Code (</w:t>
      </w:r>
      <w:proofErr w:type="spellStart"/>
      <w:r>
        <w:t>CHBDC</w:t>
      </w:r>
      <w:proofErr w:type="spellEnd"/>
      <w:r>
        <w:t xml:space="preserve">) uses the concept of “corrosivity” to prescribe increasing levels of corrosion protection to metal components as the environmental exposure becomes severer. </w:t>
      </w:r>
      <w:r w:rsidR="003859AB">
        <w:rPr>
          <w:lang w:val="en-US"/>
        </w:rPr>
        <w:t>ISO 9223, 2012</w:t>
      </w:r>
      <w:r>
        <w:t xml:space="preserve"> is performance-based standard in which 7 levels of corrosivity are quantified </w:t>
      </w:r>
      <w:r>
        <w:rPr>
          <w:color w:val="000000"/>
        </w:rPr>
        <w:t>through a first year corrosion rate</w:t>
      </w:r>
      <w:r w:rsidR="009F061F">
        <w:rPr>
          <w:color w:val="000000"/>
        </w:rPr>
        <w:t xml:space="preserve"> of a metal</w:t>
      </w:r>
      <w:r>
        <w:t>. However, these</w:t>
      </w:r>
      <w:r>
        <w:rPr>
          <w:lang w:val="en-US"/>
        </w:rPr>
        <w:t xml:space="preserve"> corrosion rates used in ISO 9223 were based on world-wide field exposed specimens in</w:t>
      </w:r>
      <w:r w:rsidR="009C6DE1">
        <w:rPr>
          <w:lang w:val="en-US"/>
        </w:rPr>
        <w:t xml:space="preserve"> the</w:t>
      </w:r>
      <w:r>
        <w:rPr>
          <w:lang w:val="en-US"/>
        </w:rPr>
        <w:t xml:space="preserve"> </w:t>
      </w:r>
      <w:proofErr w:type="spellStart"/>
      <w:r>
        <w:rPr>
          <w:lang w:val="en-US"/>
        </w:rPr>
        <w:t>1950s</w:t>
      </w:r>
      <w:proofErr w:type="spellEnd"/>
      <w:r>
        <w:rPr>
          <w:lang w:val="en-US"/>
        </w:rPr>
        <w:t xml:space="preserve"> and </w:t>
      </w:r>
      <w:proofErr w:type="spellStart"/>
      <w:r>
        <w:rPr>
          <w:lang w:val="en-US"/>
        </w:rPr>
        <w:t>1960s</w:t>
      </w:r>
      <w:proofErr w:type="spellEnd"/>
      <w:r>
        <w:rPr>
          <w:lang w:val="en-US"/>
        </w:rPr>
        <w:t>, and current and future climate impose</w:t>
      </w:r>
      <w:r w:rsidR="009C6DE1">
        <w:rPr>
          <w:lang w:val="en-US"/>
        </w:rPr>
        <w:t>s</w:t>
      </w:r>
      <w:r>
        <w:rPr>
          <w:lang w:val="en-US"/>
        </w:rPr>
        <w:t xml:space="preserve"> a more corrosive environment. </w:t>
      </w:r>
      <w:r w:rsidR="003859AB">
        <w:rPr>
          <w:lang w:val="en-US"/>
        </w:rPr>
        <w:t>(</w:t>
      </w:r>
      <w:r w:rsidRPr="003859AB">
        <w:t>Nguyen et al</w:t>
      </w:r>
      <w:r w:rsidR="003859AB" w:rsidRPr="003859AB">
        <w:t xml:space="preserve">. </w:t>
      </w:r>
      <w:r w:rsidRPr="003859AB">
        <w:t>2013</w:t>
      </w:r>
      <w:r>
        <w:t>) used a modified Dose-Response Function model from ISO 9223 to quantify the climate change effect on the atmospheric corrosion rates of steel structures that considered the change in temperature, carbon dioxide, relative humidity, wind, rainfall and pollution</w:t>
      </w:r>
      <w:r w:rsidR="00987109">
        <w:t>.</w:t>
      </w:r>
      <w:r w:rsidR="009F061F">
        <w:t xml:space="preserve"> </w:t>
      </w:r>
      <w:r w:rsidR="00987109">
        <w:t xml:space="preserve">In </w:t>
      </w:r>
      <w:r w:rsidR="009F061F">
        <w:t>the study t</w:t>
      </w:r>
      <w:r>
        <w:t xml:space="preserve">wo cities </w:t>
      </w:r>
      <w:r w:rsidR="00987109">
        <w:t xml:space="preserve">in </w:t>
      </w:r>
      <w:r>
        <w:t>Australia were considered and the highest emission projection was used</w:t>
      </w:r>
      <w:r w:rsidR="00987109">
        <w:t>.</w:t>
      </w:r>
      <w:r>
        <w:t xml:space="preserve"> </w:t>
      </w:r>
      <w:r w:rsidR="00987109">
        <w:t>It</w:t>
      </w:r>
      <w:r>
        <w:t xml:space="preserve"> predicted an average corrosion rate </w:t>
      </w:r>
      <w:r w:rsidRPr="004E53F9">
        <w:t xml:space="preserve">increase of </w:t>
      </w:r>
      <w:r w:rsidRPr="003A2A6A">
        <w:t>14% in 2100 for an inland city of Australia for both carbon steel and zinc, and 14% of increase in corrosion rate of steel in a coastal city</w:t>
      </w:r>
      <w:r w:rsidRPr="004E53F9">
        <w:t>.</w:t>
      </w:r>
      <w:r>
        <w:t xml:space="preserve"> </w:t>
      </w:r>
    </w:p>
    <w:p w:rsidR="00AC0895" w:rsidRDefault="001D20F5" w:rsidP="001D20F5">
      <w:r>
        <w:rPr>
          <w:shd w:val="clear" w:color="auto" w:fill="FFFFFF"/>
        </w:rPr>
        <w:t>On the other hand</w:t>
      </w:r>
      <w:r w:rsidR="00F71751">
        <w:rPr>
          <w:shd w:val="clear" w:color="auto" w:fill="FFFFFF"/>
        </w:rPr>
        <w:t xml:space="preserve">, using high corrosion-resistant steel requires a careful selection of connection bolts </w:t>
      </w:r>
      <w:r w:rsidR="00713FD5">
        <w:rPr>
          <w:shd w:val="clear" w:color="auto" w:fill="FFFFFF"/>
        </w:rPr>
        <w:t xml:space="preserve">that </w:t>
      </w:r>
      <w:r w:rsidR="00F71751">
        <w:rPr>
          <w:shd w:val="clear" w:color="auto" w:fill="FFFFFF"/>
        </w:rPr>
        <w:t xml:space="preserve">have corrosion </w:t>
      </w:r>
      <w:r w:rsidR="00554073">
        <w:rPr>
          <w:shd w:val="clear" w:color="auto" w:fill="FFFFFF"/>
        </w:rPr>
        <w:t xml:space="preserve">compatibility </w:t>
      </w:r>
      <w:r w:rsidR="00F71751">
        <w:rPr>
          <w:shd w:val="clear" w:color="auto" w:fill="FFFFFF"/>
        </w:rPr>
        <w:t>with the steel</w:t>
      </w:r>
      <w:r w:rsidR="00713FD5">
        <w:rPr>
          <w:shd w:val="clear" w:color="auto" w:fill="FFFFFF"/>
        </w:rPr>
        <w:t xml:space="preserve"> besides the sufficient mechanical properties</w:t>
      </w:r>
      <w:r w:rsidR="00F71751">
        <w:rPr>
          <w:shd w:val="clear" w:color="auto" w:fill="FFFFFF"/>
        </w:rPr>
        <w:t xml:space="preserve">. </w:t>
      </w:r>
      <w:r w:rsidR="00713FD5">
        <w:rPr>
          <w:shd w:val="clear" w:color="auto" w:fill="FFFFFF"/>
        </w:rPr>
        <w:t xml:space="preserve"> A</w:t>
      </w:r>
      <w:r>
        <w:rPr>
          <w:shd w:val="clear" w:color="auto" w:fill="FFFFFF"/>
        </w:rPr>
        <w:t xml:space="preserve"> great concern</w:t>
      </w:r>
      <w:r w:rsidR="00713FD5">
        <w:rPr>
          <w:shd w:val="clear" w:color="auto" w:fill="FFFFFF"/>
        </w:rPr>
        <w:t xml:space="preserve"> come</w:t>
      </w:r>
      <w:r w:rsidR="009F061F">
        <w:rPr>
          <w:shd w:val="clear" w:color="auto" w:fill="FFFFFF"/>
        </w:rPr>
        <w:t>s</w:t>
      </w:r>
      <w:r w:rsidR="00713FD5">
        <w:rPr>
          <w:shd w:val="clear" w:color="auto" w:fill="FFFFFF"/>
        </w:rPr>
        <w:t xml:space="preserve"> from</w:t>
      </w:r>
      <w:r>
        <w:rPr>
          <w:shd w:val="clear" w:color="auto" w:fill="FFFFFF"/>
        </w:rPr>
        <w:t xml:space="preserve"> galvanic corrosion that occurs between two different metals. </w:t>
      </w:r>
      <w:r>
        <w:t xml:space="preserve">A steel bridge girder and its connection bolts are in direct electrical contact after installation and exposed to the same electrolyte, which comes from rain, melting ice and snow, or a thin water film of condensation of air with salt spray. Therefore, a steel bridge girder and its connection bolts of a different metal can form a galvanic corrosion cell, where the one with a more negative corrosion potential, or more active (less noble) in a galvanic series, would be the anode and corrode preferentially </w:t>
      </w:r>
      <w:r w:rsidRPr="00514A60">
        <w:rPr>
          <w:noProof/>
        </w:rPr>
        <w:t>(Jones 1992)</w:t>
      </w:r>
      <w:r w:rsidRPr="00514A60">
        <w:t>.</w:t>
      </w:r>
      <w:r>
        <w:t xml:space="preserve"> </w:t>
      </w:r>
    </w:p>
    <w:p w:rsidR="00A22707" w:rsidRPr="001D20F5" w:rsidRDefault="001D20F5" w:rsidP="001D20F5">
      <w:pPr>
        <w:rPr>
          <w:shd w:val="clear" w:color="auto" w:fill="FFFFFF"/>
        </w:rPr>
      </w:pPr>
      <w:r>
        <w:rPr>
          <w:shd w:val="clear" w:color="auto" w:fill="FFFFFF"/>
        </w:rPr>
        <w:t xml:space="preserve">It is necessary to choose a bolt type that can be used </w:t>
      </w:r>
      <w:r w:rsidR="006813D3">
        <w:rPr>
          <w:shd w:val="clear" w:color="auto" w:fill="FFFFFF"/>
        </w:rPr>
        <w:t xml:space="preserve">in </w:t>
      </w:r>
      <w:r>
        <w:rPr>
          <w:shd w:val="clear" w:color="auto" w:fill="FFFFFF"/>
        </w:rPr>
        <w:t xml:space="preserve">A1010 steel bridges with minimum risk of galvanic corrosion. </w:t>
      </w:r>
      <w:r w:rsidR="002B011E">
        <w:t>We have investigated the galvanic corrosion of various bolts with A1010 steel (Zhang and Ebrahimi 2017</w:t>
      </w:r>
      <w:r w:rsidR="005F65FD">
        <w:t>,</w:t>
      </w:r>
      <w:r w:rsidR="002B011E">
        <w:t xml:space="preserve"> Ebrahimi et al. 2018) that can be used as the first corrosion research-based guidelines for choosing proper bolts for A1010 steel bridges</w:t>
      </w:r>
      <w:r w:rsidR="005977D3">
        <w:t xml:space="preserve">. Among </w:t>
      </w:r>
      <w:r w:rsidR="00AC0895">
        <w:t xml:space="preserve">three types of bolt, namely, </w:t>
      </w:r>
      <w:r w:rsidR="005977D3">
        <w:t>g</w:t>
      </w:r>
      <w:r w:rsidR="00593755">
        <w:t>alvanized A325 type I</w:t>
      </w:r>
      <w:r w:rsidR="005977D3">
        <w:t xml:space="preserve"> bolt</w:t>
      </w:r>
      <w:r w:rsidR="00AC0895">
        <w:t xml:space="preserve"> (A325 herein)</w:t>
      </w:r>
      <w:r w:rsidR="00593755">
        <w:t xml:space="preserve">, </w:t>
      </w:r>
      <w:r w:rsidR="005977D3">
        <w:t xml:space="preserve">and stainless steel bolt </w:t>
      </w:r>
      <w:r w:rsidR="00CD4858" w:rsidRPr="008339DA">
        <w:t xml:space="preserve">ASTM </w:t>
      </w:r>
      <w:proofErr w:type="spellStart"/>
      <w:r w:rsidR="00CD4858" w:rsidRPr="008339DA">
        <w:t>A</w:t>
      </w:r>
      <w:r w:rsidR="00CD4858">
        <w:t>320</w:t>
      </w:r>
      <w:proofErr w:type="spellEnd"/>
      <w:r w:rsidR="00CD4858" w:rsidRPr="008339DA">
        <w:t xml:space="preserve"> B8</w:t>
      </w:r>
      <w:r w:rsidR="00CD4858">
        <w:t xml:space="preserve"> class 2 and </w:t>
      </w:r>
      <w:proofErr w:type="spellStart"/>
      <w:r w:rsidR="00CD4858">
        <w:t>A193</w:t>
      </w:r>
      <w:proofErr w:type="spellEnd"/>
      <w:r w:rsidR="00CD4858">
        <w:t xml:space="preserve"> </w:t>
      </w:r>
      <w:proofErr w:type="spellStart"/>
      <w:r w:rsidR="00CD4858">
        <w:t>B6</w:t>
      </w:r>
      <w:proofErr w:type="spellEnd"/>
      <w:r w:rsidR="006813D3">
        <w:t xml:space="preserve"> stainless steel</w:t>
      </w:r>
      <w:r w:rsidR="005977D3">
        <w:t xml:space="preserve">, </w:t>
      </w:r>
      <w:proofErr w:type="spellStart"/>
      <w:r w:rsidR="005977D3">
        <w:t>B6</w:t>
      </w:r>
      <w:proofErr w:type="spellEnd"/>
      <w:r w:rsidR="005977D3">
        <w:t xml:space="preserve"> bolt was found to experience severe pitting corrosion</w:t>
      </w:r>
      <w:r w:rsidR="00AC0895">
        <w:t xml:space="preserve"> in salt solutions and not recommended to be used in steel bridges</w:t>
      </w:r>
      <w:r w:rsidR="00593755">
        <w:t>.</w:t>
      </w:r>
      <w:r w:rsidR="005977D3">
        <w:t xml:space="preserve"> This study presents the galvanic corrosion of A325 bolts and B8 bolts </w:t>
      </w:r>
      <w:r w:rsidR="00BE3C53">
        <w:t>with A1010 steel with an exploration of temperature and acidity effect under climate change</w:t>
      </w:r>
      <w:r w:rsidR="00593755">
        <w:t>.</w:t>
      </w:r>
      <w:r w:rsidR="00A22707">
        <w:t xml:space="preserve"> </w:t>
      </w:r>
    </w:p>
    <w:p w:rsidR="00593755" w:rsidRPr="00CA0938" w:rsidRDefault="00593755" w:rsidP="00CA0938">
      <w:pPr>
        <w:pStyle w:val="Heading1"/>
        <w:rPr>
          <w:rFonts w:eastAsia="Meiryo"/>
        </w:rPr>
      </w:pPr>
      <w:r w:rsidRPr="00CA0938">
        <w:rPr>
          <w:rFonts w:eastAsia="Meiryo"/>
        </w:rPr>
        <w:lastRenderedPageBreak/>
        <w:t>Experimental</w:t>
      </w:r>
    </w:p>
    <w:p w:rsidR="008A445C" w:rsidRDefault="001D20F5" w:rsidP="00B757C0">
      <w:r>
        <w:t xml:space="preserve">The schematic galvanic corrosion cell formed between steel plate and bolt is illustrated in Figure 1 (a), where, the bolt </w:t>
      </w:r>
      <w:r w:rsidR="004E53F9">
        <w:t xml:space="preserve">normally </w:t>
      </w:r>
      <w:r>
        <w:t xml:space="preserve">serves as the anode and the steel plate the cathode. </w:t>
      </w:r>
      <w:r w:rsidR="00880F82">
        <w:t>T</w:t>
      </w:r>
      <w:r w:rsidR="00880F82" w:rsidRPr="00601C44">
        <w:t xml:space="preserve">he galvanic corrosion </w:t>
      </w:r>
      <w:r w:rsidR="00880F82">
        <w:t xml:space="preserve">experimental set up was schematically </w:t>
      </w:r>
      <w:r w:rsidR="00880F82" w:rsidRPr="00601C44">
        <w:t xml:space="preserve">shown in Figure </w:t>
      </w:r>
      <w:r w:rsidR="00880F82">
        <w:t xml:space="preserve">1 (b), following </w:t>
      </w:r>
      <w:r w:rsidR="00880F82" w:rsidRPr="00601C44">
        <w:t xml:space="preserve">the </w:t>
      </w:r>
      <w:r w:rsidR="00880F82">
        <w:t xml:space="preserve">basic principles </w:t>
      </w:r>
      <w:r w:rsidR="00880F82" w:rsidRPr="00601C44">
        <w:t xml:space="preserve">of ASTM </w:t>
      </w:r>
      <w:proofErr w:type="spellStart"/>
      <w:r w:rsidR="00880F82" w:rsidRPr="00601C44">
        <w:t>G71</w:t>
      </w:r>
      <w:proofErr w:type="spellEnd"/>
      <w:r w:rsidR="00880F82">
        <w:t xml:space="preserve"> </w:t>
      </w:r>
      <w:r w:rsidR="00880F82" w:rsidRPr="00DD05BF">
        <w:rPr>
          <w:noProof/>
        </w:rPr>
        <w:t>(</w:t>
      </w:r>
      <w:r w:rsidR="00E6080D">
        <w:rPr>
          <w:noProof/>
        </w:rPr>
        <w:t xml:space="preserve">ASTM </w:t>
      </w:r>
      <w:r w:rsidR="00880F82" w:rsidRPr="00DD05BF">
        <w:rPr>
          <w:noProof/>
        </w:rPr>
        <w:t>G71 20</w:t>
      </w:r>
      <w:r w:rsidR="005317C1">
        <w:rPr>
          <w:noProof/>
        </w:rPr>
        <w:t>14</w:t>
      </w:r>
      <w:r w:rsidR="00880F82" w:rsidRPr="00DD05BF">
        <w:rPr>
          <w:noProof/>
        </w:rPr>
        <w:t>)</w:t>
      </w:r>
      <w:r w:rsidR="00880F82">
        <w:t xml:space="preserve">. The two samples, a structural steel and a bolt, were put in the sodium chloride (NaCl) containing solution, which was purged by air throughout the experiments, simulating the presence of moisture and air on a surface in atmospheric corrosion.  </w:t>
      </w:r>
      <w:r w:rsidR="004E53F9">
        <w:t>They were</w:t>
      </w:r>
      <w:r w:rsidR="00880F82">
        <w:t xml:space="preserve"> connected through a zero resistance ammeter and their galvanic corrosion current (</w:t>
      </w:r>
      <w:proofErr w:type="spellStart"/>
      <w:r w:rsidR="00880F82">
        <w:t>I</w:t>
      </w:r>
      <w:r w:rsidR="00880F82">
        <w:rPr>
          <w:vertAlign w:val="subscript"/>
        </w:rPr>
        <w:t>Couple</w:t>
      </w:r>
      <w:proofErr w:type="spellEnd"/>
      <w:r w:rsidR="00880F82">
        <w:t>) and galvanic corrosion potential (</w:t>
      </w:r>
      <w:proofErr w:type="spellStart"/>
      <w:r w:rsidR="00880F82">
        <w:t>E</w:t>
      </w:r>
      <w:r w:rsidR="00880F82">
        <w:rPr>
          <w:vertAlign w:val="subscript"/>
        </w:rPr>
        <w:t>Couple</w:t>
      </w:r>
      <w:proofErr w:type="spellEnd"/>
      <w:r w:rsidR="00880F82">
        <w:t xml:space="preserve">) against standard calomel electrode (SCE) were monitored once the two samples were electrically connected. The polarity of the current measurement was set to be positive when the bolt sample was the anode in the galvanic corrosion.   </w:t>
      </w:r>
    </w:p>
    <w:p w:rsidR="001D20F5" w:rsidRDefault="00880F82" w:rsidP="00B757C0">
      <w:r>
        <w:t xml:space="preserve">All experiments were conducted using a Solartron 1287 </w:t>
      </w:r>
      <w:proofErr w:type="spellStart"/>
      <w:r>
        <w:t>potentiostat</w:t>
      </w:r>
      <w:proofErr w:type="spellEnd"/>
      <w:r>
        <w:t>.</w:t>
      </w:r>
      <w:r w:rsidRPr="00F025D2">
        <w:t xml:space="preserve"> </w:t>
      </w:r>
      <w:r>
        <w:t>Before and after coupling the two samples, their individual corrosion potentials E</w:t>
      </w:r>
      <w:r w:rsidRPr="004C1019">
        <w:rPr>
          <w:vertAlign w:val="subscript"/>
        </w:rPr>
        <w:t>CORR</w:t>
      </w:r>
      <w:r>
        <w:t xml:space="preserve"> and corrosion rate </w:t>
      </w:r>
      <w:proofErr w:type="spellStart"/>
      <w:r>
        <w:t>i</w:t>
      </w:r>
      <w:r w:rsidRPr="00890D59">
        <w:rPr>
          <w:vertAlign w:val="subscript"/>
        </w:rPr>
        <w:t>CORR</w:t>
      </w:r>
      <w:proofErr w:type="spellEnd"/>
      <w:r w:rsidR="00F71751">
        <w:rPr>
          <w:vertAlign w:val="subscript"/>
        </w:rPr>
        <w:t xml:space="preserve"> </w:t>
      </w:r>
      <w:r>
        <w:t xml:space="preserve">were also monitored </w:t>
      </w:r>
      <w:r w:rsidRPr="00CC66BE">
        <w:rPr>
          <w:noProof/>
        </w:rPr>
        <w:t>(Ebrahimi et al. 2018)</w:t>
      </w:r>
      <w:r>
        <w:t xml:space="preserve">. The structural steel samples were </w:t>
      </w:r>
      <w:r w:rsidR="00861BF4">
        <w:t>prepared with</w:t>
      </w:r>
      <w:r>
        <w:t xml:space="preserve"> an exposed area of 10 </w:t>
      </w:r>
      <w:proofErr w:type="spellStart"/>
      <w:r>
        <w:t>cm</w:t>
      </w:r>
      <w:r w:rsidRPr="00ED574E">
        <w:rPr>
          <w:vertAlign w:val="superscript"/>
        </w:rPr>
        <w:t>2</w:t>
      </w:r>
      <w:proofErr w:type="spellEnd"/>
      <w:r>
        <w:t xml:space="preserve">, while the bolt samples were prepared to have an exposed area of 1 </w:t>
      </w:r>
      <w:proofErr w:type="spellStart"/>
      <w:r>
        <w:t>cm</w:t>
      </w:r>
      <w:r w:rsidRPr="00ED574E">
        <w:rPr>
          <w:vertAlign w:val="superscript"/>
        </w:rPr>
        <w:t>2</w:t>
      </w:r>
      <w:proofErr w:type="spellEnd"/>
      <w:r>
        <w:t xml:space="preserve">. </w:t>
      </w:r>
      <w:r w:rsidR="008A445C">
        <w:t>W</w:t>
      </w:r>
      <w:r>
        <w:t>hen an area of moisture (electrolyte for</w:t>
      </w:r>
      <w:r w:rsidRPr="00A834F9">
        <w:t xml:space="preserve"> </w:t>
      </w:r>
      <w:r>
        <w:t xml:space="preserve">corrosion to occur) covering both steel and bolt at a joint increases, the area ratio of structural steel/bolt for the galvanic corrosion increases, and a faster dissolution of the bolt, serving as an </w:t>
      </w:r>
      <w:proofErr w:type="gramStart"/>
      <w:r>
        <w:t>anode  for</w:t>
      </w:r>
      <w:proofErr w:type="gramEnd"/>
      <w:r>
        <w:t xml:space="preserve"> the oxidation reaction, will be sustained by more reduction reactions that occur on the structural steel surface</w:t>
      </w:r>
      <w:r w:rsidR="008A445C">
        <w:t xml:space="preserve"> (Zhang and Ebrahimi 2017)</w:t>
      </w:r>
      <w:r>
        <w:t>.</w:t>
      </w:r>
      <w:r w:rsidR="008A445C" w:rsidRPr="008A445C">
        <w:t xml:space="preserve"> </w:t>
      </w:r>
      <w:r w:rsidR="008A445C">
        <w:t xml:space="preserve">The salt spray testing was also conducted on the above combinations of structural steel and bolts following the ASTM </w:t>
      </w:r>
      <w:proofErr w:type="spellStart"/>
      <w:r w:rsidR="008A445C">
        <w:t>B117</w:t>
      </w:r>
      <w:proofErr w:type="spellEnd"/>
      <w:r w:rsidR="008A445C">
        <w:t>-16 procedure, in order</w:t>
      </w:r>
      <w:r w:rsidR="009C6DE1">
        <w:t xml:space="preserve"> to</w:t>
      </w:r>
      <w:r w:rsidR="008A445C">
        <w:t xml:space="preserve"> further validate the galvanic corrosion current measurement. The bolted samples were machined in 15 cm by 17 cm diameter plates, and two plates were then bolted together and tightened 1/3 </w:t>
      </w:r>
      <w:proofErr w:type="gramStart"/>
      <w:r w:rsidR="008A445C">
        <w:t>turn</w:t>
      </w:r>
      <w:proofErr w:type="gramEnd"/>
      <w:r w:rsidR="008A445C">
        <w:t xml:space="preserve"> after initial fastening of the bolts. In this test, the bolted plates are placed in a 5% salt spray and fog atmosphere for a certain period of time. Visual examinations were done after four weeks of exposure to compare the severity of the corrosion of the bolts.</w:t>
      </w:r>
    </w:p>
    <w:p w:rsidR="00593755" w:rsidRDefault="00FD339B" w:rsidP="00593755">
      <w:pPr>
        <w:jc w:val="center"/>
      </w:pPr>
      <w:r>
        <w:rPr>
          <w:noProof/>
          <w:lang w:eastAsia="en-CA"/>
        </w:rPr>
        <w:drawing>
          <wp:inline distT="0" distB="0" distL="0" distR="0" wp14:anchorId="52C34B7A" wp14:editId="2933776A">
            <wp:extent cx="3482340" cy="1645920"/>
            <wp:effectExtent l="0" t="0" r="381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2340" cy="1645920"/>
                    </a:xfrm>
                    <a:prstGeom prst="rect">
                      <a:avLst/>
                    </a:prstGeom>
                    <a:noFill/>
                    <a:ln>
                      <a:noFill/>
                    </a:ln>
                  </pic:spPr>
                </pic:pic>
              </a:graphicData>
            </a:graphic>
          </wp:inline>
        </w:drawing>
      </w:r>
      <w:r>
        <w:rPr>
          <w:noProof/>
          <w:lang w:eastAsia="en-CA"/>
        </w:rPr>
        <w:drawing>
          <wp:inline distT="0" distB="0" distL="0" distR="0" wp14:anchorId="3678ED28" wp14:editId="582EF497">
            <wp:extent cx="2406650" cy="1689735"/>
            <wp:effectExtent l="0" t="0" r="0" b="5715"/>
            <wp:docPr id="4"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6650" cy="1689735"/>
                    </a:xfrm>
                    <a:prstGeom prst="rect">
                      <a:avLst/>
                    </a:prstGeom>
                    <a:noFill/>
                    <a:ln>
                      <a:noFill/>
                    </a:ln>
                  </pic:spPr>
                </pic:pic>
              </a:graphicData>
            </a:graphic>
          </wp:inline>
        </w:drawing>
      </w:r>
    </w:p>
    <w:p w:rsidR="003A2A6A" w:rsidRDefault="00593755" w:rsidP="003A2A6A">
      <w:pPr>
        <w:rPr>
          <w:szCs w:val="20"/>
        </w:rPr>
      </w:pPr>
      <w:r w:rsidRPr="00982D63">
        <w:rPr>
          <w:szCs w:val="20"/>
        </w:rPr>
        <w:t xml:space="preserve">Figure </w:t>
      </w:r>
      <w:r w:rsidRPr="00982D63">
        <w:rPr>
          <w:b/>
          <w:szCs w:val="20"/>
        </w:rPr>
        <w:fldChar w:fldCharType="begin"/>
      </w:r>
      <w:r w:rsidRPr="00982D63">
        <w:rPr>
          <w:szCs w:val="20"/>
        </w:rPr>
        <w:instrText xml:space="preserve"> SEQ Figure \* ARABIC </w:instrText>
      </w:r>
      <w:r w:rsidRPr="00982D63">
        <w:rPr>
          <w:b/>
          <w:szCs w:val="20"/>
        </w:rPr>
        <w:fldChar w:fldCharType="separate"/>
      </w:r>
      <w:r w:rsidR="00784B43">
        <w:rPr>
          <w:noProof/>
          <w:szCs w:val="20"/>
        </w:rPr>
        <w:t>1</w:t>
      </w:r>
      <w:r w:rsidRPr="00982D63">
        <w:rPr>
          <w:b/>
          <w:noProof/>
          <w:szCs w:val="20"/>
        </w:rPr>
        <w:fldChar w:fldCharType="end"/>
      </w:r>
      <w:r w:rsidR="00784B43">
        <w:rPr>
          <w:b/>
          <w:noProof/>
          <w:szCs w:val="20"/>
        </w:rPr>
        <w:t>:</w:t>
      </w:r>
      <w:r w:rsidRPr="00982D63">
        <w:rPr>
          <w:szCs w:val="20"/>
        </w:rPr>
        <w:t xml:space="preserve"> </w:t>
      </w:r>
      <w:bookmarkStart w:id="1" w:name="_Toc479845920"/>
      <w:bookmarkStart w:id="2" w:name="_Toc479859623"/>
      <w:bookmarkStart w:id="3" w:name="_Toc482885588"/>
      <w:r w:rsidRPr="00982D63">
        <w:rPr>
          <w:szCs w:val="20"/>
        </w:rPr>
        <w:t xml:space="preserve"> Schematic drawing of a) galvanic corrosion cell of A1010 steel and A325 bolt; b) experimental setup </w:t>
      </w:r>
      <w:bookmarkEnd w:id="1"/>
      <w:bookmarkEnd w:id="2"/>
      <w:bookmarkEnd w:id="3"/>
    </w:p>
    <w:p w:rsidR="003A2A6A" w:rsidRDefault="003A2A6A" w:rsidP="003A2A6A">
      <w:r>
        <w:t xml:space="preserve">For the effects of temperature and acidity, three types of structural steel tested are A1010 steel, </w:t>
      </w:r>
      <w:r w:rsidRPr="00861BF4">
        <w:t>car</w:t>
      </w:r>
      <w:r w:rsidRPr="00A36C1C">
        <w:t>bon steel</w:t>
      </w:r>
      <w:r>
        <w:t xml:space="preserve">, and A588 weathering steel, and two types of bolt material are A325 and B8. Their individual corrosion resistance </w:t>
      </w:r>
      <w:r w:rsidR="009C6DE1">
        <w:t xml:space="preserve">was </w:t>
      </w:r>
      <w:r>
        <w:t xml:space="preserve">tested, and the galvanic corrosion current between </w:t>
      </w:r>
      <w:proofErr w:type="gramStart"/>
      <w:r>
        <w:t>A1010/</w:t>
      </w:r>
      <w:proofErr w:type="gramEnd"/>
      <w:r>
        <w:t xml:space="preserve"> A325 was compared with A1010/B8. The testing was conducted under two temperatures and two levels of acidity to help understand further the corrosion resistance under climate change.  A solution of NaCl with a concentration of 1.5 </w:t>
      </w:r>
      <w:proofErr w:type="spellStart"/>
      <w:r>
        <w:t>wt</w:t>
      </w:r>
      <w:proofErr w:type="spellEnd"/>
      <w:r>
        <w:t>% was prepared using analytical grade NaCl crystals and deionized water, and a solution of 1.5 wt</w:t>
      </w:r>
      <w:proofErr w:type="gramStart"/>
      <w:r>
        <w:t>.%</w:t>
      </w:r>
      <w:proofErr w:type="gramEnd"/>
      <w:r>
        <w:t xml:space="preserve"> NaCl was prepared to have a pH value of 4.5 to simulate the acidic environment. </w:t>
      </w:r>
    </w:p>
    <w:p w:rsidR="003A2A6A" w:rsidRDefault="003A2A6A" w:rsidP="003A2A6A">
      <w:r>
        <w:t xml:space="preserve">In summary, the experimental study is presented to measure the following corrosion behaviors: </w:t>
      </w:r>
    </w:p>
    <w:p w:rsidR="003A2A6A" w:rsidRDefault="003A2A6A" w:rsidP="003A2A6A">
      <w:pPr>
        <w:pStyle w:val="ListParagraph"/>
        <w:numPr>
          <w:ilvl w:val="0"/>
          <w:numId w:val="40"/>
        </w:numPr>
      </w:pPr>
      <w:r>
        <w:t xml:space="preserve">Galvanic corrosion currents of the coupled A1010/A325, A1010/B8, and A588/A325 as a </w:t>
      </w:r>
      <w:r w:rsidR="005317C1">
        <w:t>reference, at temperature of 25</w:t>
      </w:r>
      <w:r w:rsidRPr="00BA4E92">
        <w:t>°C</w:t>
      </w:r>
      <w:r>
        <w:t>.</w:t>
      </w:r>
    </w:p>
    <w:p w:rsidR="003A2A6A" w:rsidRDefault="003A2A6A" w:rsidP="003A2A6A">
      <w:pPr>
        <w:pStyle w:val="ListParagraph"/>
        <w:numPr>
          <w:ilvl w:val="0"/>
          <w:numId w:val="40"/>
        </w:numPr>
      </w:pPr>
      <w:proofErr w:type="gramStart"/>
      <w:r>
        <w:t>Validation of galvanic corrosion measurement by salt spray</w:t>
      </w:r>
      <w:proofErr w:type="gramEnd"/>
      <w:r>
        <w:t xml:space="preserve"> testing.</w:t>
      </w:r>
    </w:p>
    <w:p w:rsidR="003A2A6A" w:rsidRDefault="003A2A6A" w:rsidP="003A2A6A">
      <w:pPr>
        <w:pStyle w:val="ListParagraph"/>
        <w:numPr>
          <w:ilvl w:val="0"/>
          <w:numId w:val="40"/>
        </w:numPr>
      </w:pPr>
      <w:r>
        <w:lastRenderedPageBreak/>
        <w:t xml:space="preserve">The individual corrosion potential rate of structural steel of A1010, </w:t>
      </w:r>
      <w:proofErr w:type="spellStart"/>
      <w:r>
        <w:t>A388</w:t>
      </w:r>
      <w:proofErr w:type="spellEnd"/>
      <w:r>
        <w:t xml:space="preserve">, and carbon steel measured at two temperatures of 25 </w:t>
      </w:r>
      <w:r w:rsidRPr="00BA4E92">
        <w:t>°C</w:t>
      </w:r>
      <w:r>
        <w:t xml:space="preserve"> and 35</w:t>
      </w:r>
      <w:r w:rsidRPr="00BA4E92">
        <w:t>°C</w:t>
      </w:r>
    </w:p>
    <w:p w:rsidR="003A2A6A" w:rsidRDefault="003A2A6A" w:rsidP="003A2A6A">
      <w:pPr>
        <w:pStyle w:val="ListParagraph"/>
        <w:numPr>
          <w:ilvl w:val="0"/>
          <w:numId w:val="40"/>
        </w:numPr>
      </w:pPr>
      <w:r>
        <w:t>The individual corrosion potential rate of bolts of A325 and B8, and carbon steel mea</w:t>
      </w:r>
      <w:r w:rsidR="005317C1">
        <w:t>sured at two temperatures of 25</w:t>
      </w:r>
      <w:r w:rsidRPr="00BA4E92">
        <w:t>°C</w:t>
      </w:r>
      <w:r>
        <w:t xml:space="preserve"> and 35</w:t>
      </w:r>
      <w:r w:rsidRPr="00BA4E92">
        <w:t>°C</w:t>
      </w:r>
    </w:p>
    <w:p w:rsidR="003A2A6A" w:rsidRDefault="003A2A6A" w:rsidP="003A2A6A">
      <w:pPr>
        <w:pStyle w:val="ListParagraph"/>
        <w:numPr>
          <w:ilvl w:val="0"/>
          <w:numId w:val="40"/>
        </w:numPr>
      </w:pPr>
      <w:r>
        <w:t>Galvanic corrosion currents of the coupled A1010/A325, A1010/B8, at a temperature of 35</w:t>
      </w:r>
      <w:r w:rsidRPr="00BA4E92">
        <w:t>°C</w:t>
      </w:r>
      <w:r>
        <w:t>.</w:t>
      </w:r>
    </w:p>
    <w:p w:rsidR="003A2A6A" w:rsidRDefault="003A2A6A" w:rsidP="003A2A6A">
      <w:pPr>
        <w:pStyle w:val="ListParagraph"/>
        <w:numPr>
          <w:ilvl w:val="0"/>
          <w:numId w:val="40"/>
        </w:numPr>
      </w:pPr>
      <w:r>
        <w:t xml:space="preserve">Galvanic corrosion currents of the coupled A1010/A325, A1010/B8, in an acidic solution of pH=4.5. </w:t>
      </w:r>
    </w:p>
    <w:p w:rsidR="00593755" w:rsidRDefault="00593755" w:rsidP="00CA0938">
      <w:pPr>
        <w:pStyle w:val="Heading1"/>
      </w:pPr>
      <w:bookmarkStart w:id="4" w:name="_Toc479768825"/>
      <w:bookmarkStart w:id="5" w:name="_Toc479846023"/>
      <w:bookmarkStart w:id="6" w:name="_Toc479859726"/>
      <w:bookmarkStart w:id="7" w:name="_Toc479860160"/>
      <w:r>
        <w:t xml:space="preserve">Galvanic corrosion </w:t>
      </w:r>
      <w:bookmarkEnd w:id="4"/>
      <w:bookmarkEnd w:id="5"/>
      <w:bookmarkEnd w:id="6"/>
      <w:bookmarkEnd w:id="7"/>
      <w:r w:rsidR="00A63328">
        <w:t>Assessment</w:t>
      </w:r>
    </w:p>
    <w:p w:rsidR="00504146" w:rsidRDefault="003A2A6A" w:rsidP="00593755">
      <w:bookmarkStart w:id="8" w:name="_Toc479768826"/>
      <w:bookmarkStart w:id="9" w:name="_Toc479846024"/>
      <w:bookmarkStart w:id="10" w:name="_Toc479859727"/>
      <w:bookmarkStart w:id="11" w:name="_Toc479860161"/>
      <w:r>
        <w:t>A metal surface exhibits different corrosion potentials E</w:t>
      </w:r>
      <w:r w:rsidRPr="000B634B">
        <w:rPr>
          <w:vertAlign w:val="subscript"/>
        </w:rPr>
        <w:t>CORR</w:t>
      </w:r>
      <w:r>
        <w:t xml:space="preserve"> in different electrolytes or solutions, and the galvanic corrosion risks between two metals can be first inferred from by their E</w:t>
      </w:r>
      <w:r w:rsidRPr="000B634B">
        <w:rPr>
          <w:vertAlign w:val="subscript"/>
        </w:rPr>
        <w:t>CORR</w:t>
      </w:r>
      <w:r>
        <w:t xml:space="preserve"> difference. </w:t>
      </w:r>
      <w:r w:rsidR="001B7184" w:rsidRPr="009A53A0">
        <w:t xml:space="preserve">In all the modern engineering structures that frequently use mixed materials, the couplings of dissimilar </w:t>
      </w:r>
      <w:r w:rsidR="001B7184">
        <w:t>metal</w:t>
      </w:r>
      <w:r w:rsidR="001B7184" w:rsidRPr="009A53A0">
        <w:t xml:space="preserve">s are highly susceptible to galvanic corrosion, </w:t>
      </w:r>
      <w:r w:rsidR="001B7184">
        <w:t xml:space="preserve">when their corrosion potential </w:t>
      </w:r>
      <w:r w:rsidR="001B7184" w:rsidRPr="00190410">
        <w:t xml:space="preserve">difference </w:t>
      </w:r>
      <w:r w:rsidR="001B7184">
        <w:t xml:space="preserve">is more than 50 mV </w:t>
      </w:r>
      <w:r w:rsidR="003859AB" w:rsidRPr="003859AB">
        <w:rPr>
          <w:noProof/>
        </w:rPr>
        <w:t xml:space="preserve">(Florain </w:t>
      </w:r>
      <w:r w:rsidR="00E6080D">
        <w:rPr>
          <w:noProof/>
        </w:rPr>
        <w:t xml:space="preserve">and </w:t>
      </w:r>
      <w:r w:rsidR="003859AB" w:rsidRPr="003859AB">
        <w:rPr>
          <w:noProof/>
        </w:rPr>
        <w:t>Mansfeld 1971)</w:t>
      </w:r>
      <w:r w:rsidR="001B7184" w:rsidRPr="00190410">
        <w:t xml:space="preserve">. </w:t>
      </w:r>
      <w:r w:rsidR="001B7184">
        <w:t xml:space="preserve"> </w:t>
      </w:r>
      <w:r w:rsidR="000B634B" w:rsidRPr="002F6A0B">
        <w:t xml:space="preserve">Table </w:t>
      </w:r>
      <w:r w:rsidR="00BD5E11">
        <w:t>1</w:t>
      </w:r>
      <w:r w:rsidR="000B634B">
        <w:t xml:space="preserve"> presents </w:t>
      </w:r>
      <w:r w:rsidR="00BD5E11">
        <w:t>the average of E</w:t>
      </w:r>
      <w:r w:rsidR="00BD5E11" w:rsidRPr="000B634B">
        <w:rPr>
          <w:vertAlign w:val="subscript"/>
        </w:rPr>
        <w:t>CORR</w:t>
      </w:r>
      <w:r w:rsidR="00BD5E11">
        <w:t xml:space="preserve"> </w:t>
      </w:r>
      <w:r w:rsidR="000B634B">
        <w:t xml:space="preserve">of the samples in the NaCl solution of 1.5 </w:t>
      </w:r>
      <w:r w:rsidR="007341E5">
        <w:t>wt</w:t>
      </w:r>
      <w:r w:rsidR="005317C1">
        <w:t>. %</w:t>
      </w:r>
      <w:r w:rsidR="000B634B">
        <w:t xml:space="preserve"> </w:t>
      </w:r>
      <w:r w:rsidR="00BD5E11">
        <w:t>measured in a period of 24 hours</w:t>
      </w:r>
      <w:r w:rsidR="00504146">
        <w:t xml:space="preserve">, and they provide the first </w:t>
      </w:r>
      <w:r w:rsidR="00A46048">
        <w:t xml:space="preserve">indications of </w:t>
      </w:r>
      <w:r w:rsidR="00504146">
        <w:t xml:space="preserve">the galvanic corrosion rick between A1010 and the bolt samples. </w:t>
      </w:r>
      <w:r w:rsidR="00BD5E11" w:rsidRPr="00BD5E11">
        <w:t xml:space="preserve">At </w:t>
      </w:r>
      <w:r w:rsidR="005317C1">
        <w:rPr>
          <w:szCs w:val="20"/>
        </w:rPr>
        <w:t>25</w:t>
      </w:r>
      <w:r w:rsidR="00BD5E11" w:rsidRPr="00BD5E11">
        <w:rPr>
          <w:szCs w:val="20"/>
        </w:rPr>
        <w:t>°C</w:t>
      </w:r>
      <w:r w:rsidR="00BD5E11">
        <w:t>, the</w:t>
      </w:r>
      <w:r w:rsidR="00504146">
        <w:t xml:space="preserve"> E</w:t>
      </w:r>
      <w:r w:rsidR="006554AA" w:rsidRPr="006554AA">
        <w:rPr>
          <w:vertAlign w:val="subscript"/>
        </w:rPr>
        <w:t>CORR</w:t>
      </w:r>
      <w:r w:rsidR="006554AA">
        <w:t xml:space="preserve"> difference between A1010/A3</w:t>
      </w:r>
      <w:r w:rsidR="00A46048">
        <w:t>25</w:t>
      </w:r>
      <w:r w:rsidR="00BD5E11">
        <w:t xml:space="preserve"> is as high as about 800 mV</w:t>
      </w:r>
      <w:r w:rsidR="00C127BC">
        <w:t xml:space="preserve">, </w:t>
      </w:r>
      <w:r w:rsidR="001A2E23">
        <w:t xml:space="preserve">indicating a huge risk of galvanic corrosion </w:t>
      </w:r>
      <w:r>
        <w:t>for A325 bolt</w:t>
      </w:r>
      <w:r w:rsidR="001A2E23">
        <w:t xml:space="preserve">, </w:t>
      </w:r>
      <w:r>
        <w:t>because</w:t>
      </w:r>
      <w:r w:rsidR="001A2E23">
        <w:t xml:space="preserve"> E</w:t>
      </w:r>
      <w:r w:rsidR="001A2E23" w:rsidRPr="006554AA">
        <w:rPr>
          <w:vertAlign w:val="subscript"/>
        </w:rPr>
        <w:t>CORR</w:t>
      </w:r>
      <w:r w:rsidR="001A2E23">
        <w:t xml:space="preserve"> of A325 is more negative than A1010 which will make A325 an anode with accelerated metal dissolution. In contrast, the E</w:t>
      </w:r>
      <w:r w:rsidR="001A2E23" w:rsidRPr="006554AA">
        <w:rPr>
          <w:vertAlign w:val="subscript"/>
        </w:rPr>
        <w:t>CORR</w:t>
      </w:r>
      <w:r w:rsidR="001A2E23">
        <w:t xml:space="preserve"> difference between A1010/</w:t>
      </w:r>
      <w:r w:rsidR="00B85C87">
        <w:t xml:space="preserve">B8 </w:t>
      </w:r>
      <w:r w:rsidR="001A2E23">
        <w:t xml:space="preserve">is less than 20 mV, indicating a negligible risk of galvanic corrosion </w:t>
      </w:r>
      <w:r w:rsidR="002F6A0B">
        <w:t>for B8 bolts</w:t>
      </w:r>
      <w:r w:rsidR="001A2E23">
        <w:t xml:space="preserve">. </w:t>
      </w:r>
      <w:r w:rsidR="00C127BC">
        <w:t xml:space="preserve">The </w:t>
      </w:r>
      <w:r w:rsidR="001A2E23">
        <w:t>E</w:t>
      </w:r>
      <w:r w:rsidR="001A2E23" w:rsidRPr="006554AA">
        <w:rPr>
          <w:vertAlign w:val="subscript"/>
        </w:rPr>
        <w:t>CORR</w:t>
      </w:r>
      <w:r w:rsidR="001A2E23">
        <w:t xml:space="preserve"> difference</w:t>
      </w:r>
      <w:r w:rsidR="00C127BC">
        <w:t xml:space="preserve"> between A1010/A325 is also much</w:t>
      </w:r>
      <w:r w:rsidR="001A2E23">
        <w:t xml:space="preserve"> greater than between A588/A325, and they are 800 mV versus 400 mV. </w:t>
      </w:r>
    </w:p>
    <w:p w:rsidR="00BD5E11" w:rsidRDefault="00BD5E11" w:rsidP="00BD5E11">
      <w:pPr>
        <w:tabs>
          <w:tab w:val="left" w:pos="4140"/>
        </w:tabs>
      </w:pPr>
      <w:r>
        <w:t xml:space="preserve">Table </w:t>
      </w:r>
      <w:r>
        <w:fldChar w:fldCharType="begin"/>
      </w:r>
      <w:r w:rsidRPr="00062DC9">
        <w:instrText xml:space="preserve"> SEQ Table \* ARABIC </w:instrText>
      </w:r>
      <w:r>
        <w:fldChar w:fldCharType="separate"/>
      </w:r>
      <w:r>
        <w:rPr>
          <w:noProof/>
        </w:rPr>
        <w:t>1</w:t>
      </w:r>
      <w:r>
        <w:rPr>
          <w:noProof/>
        </w:rPr>
        <w:fldChar w:fldCharType="end"/>
      </w:r>
      <w:r w:rsidR="00784B43">
        <w:rPr>
          <w:noProof/>
        </w:rPr>
        <w:t>:</w:t>
      </w:r>
      <w:r>
        <w:t xml:space="preserve"> Effect of temperature on corrosion behaviour of steels and bolts in 1.5 wt. % NaCl </w:t>
      </w:r>
      <w:proofErr w:type="gramStart"/>
      <w:r>
        <w:t>solution</w:t>
      </w:r>
      <w:proofErr w:type="gramEnd"/>
    </w:p>
    <w:tbl>
      <w:tblPr>
        <w:tblW w:w="0" w:type="auto"/>
        <w:jc w:val="center"/>
        <w:tblBorders>
          <w:top w:val="single" w:sz="4" w:space="0" w:color="auto"/>
          <w:bottom w:val="single" w:sz="4" w:space="0" w:color="auto"/>
          <w:insideH w:val="single" w:sz="4" w:space="0" w:color="auto"/>
        </w:tblBorders>
        <w:tblCellMar>
          <w:left w:w="115" w:type="dxa"/>
          <w:right w:w="115" w:type="dxa"/>
        </w:tblCellMar>
        <w:tblLook w:val="04A0" w:firstRow="1" w:lastRow="0" w:firstColumn="1" w:lastColumn="0" w:noHBand="0" w:noVBand="1"/>
      </w:tblPr>
      <w:tblGrid>
        <w:gridCol w:w="1442"/>
        <w:gridCol w:w="850"/>
        <w:gridCol w:w="843"/>
        <w:gridCol w:w="809"/>
        <w:gridCol w:w="804"/>
        <w:gridCol w:w="810"/>
        <w:gridCol w:w="804"/>
        <w:gridCol w:w="810"/>
        <w:gridCol w:w="804"/>
        <w:gridCol w:w="810"/>
        <w:gridCol w:w="804"/>
      </w:tblGrid>
      <w:tr w:rsidR="008E27C2" w:rsidRPr="00BD5E11" w:rsidTr="00D76D8E">
        <w:trPr>
          <w:jc w:val="center"/>
        </w:trPr>
        <w:tc>
          <w:tcPr>
            <w:tcW w:w="1442" w:type="dxa"/>
            <w:shd w:val="clear" w:color="auto" w:fill="auto"/>
          </w:tcPr>
          <w:p w:rsidR="00BD5E11" w:rsidRPr="00BD5E11" w:rsidRDefault="00BD5E11" w:rsidP="00D76D8E">
            <w:pPr>
              <w:spacing w:before="0"/>
            </w:pPr>
          </w:p>
        </w:tc>
        <w:tc>
          <w:tcPr>
            <w:tcW w:w="1693" w:type="dxa"/>
            <w:gridSpan w:val="2"/>
            <w:shd w:val="clear" w:color="auto" w:fill="auto"/>
          </w:tcPr>
          <w:p w:rsidR="00BD5E11" w:rsidRPr="00BD5E11" w:rsidRDefault="00BD5E11" w:rsidP="00D76D8E">
            <w:pPr>
              <w:spacing w:before="0"/>
            </w:pPr>
            <w:r w:rsidRPr="00D76D8E">
              <w:rPr>
                <w:bCs/>
                <w:szCs w:val="20"/>
                <w:lang w:val="en-US"/>
              </w:rPr>
              <w:t>A1010 Steel</w:t>
            </w:r>
          </w:p>
        </w:tc>
        <w:tc>
          <w:tcPr>
            <w:tcW w:w="1613" w:type="dxa"/>
            <w:gridSpan w:val="2"/>
            <w:shd w:val="clear" w:color="auto" w:fill="auto"/>
          </w:tcPr>
          <w:p w:rsidR="00BD5E11" w:rsidRPr="00BD5E11" w:rsidRDefault="00BD5E11" w:rsidP="00D76D8E">
            <w:pPr>
              <w:spacing w:before="0"/>
            </w:pPr>
            <w:r w:rsidRPr="00D76D8E">
              <w:rPr>
                <w:bCs/>
                <w:szCs w:val="20"/>
                <w:lang w:val="en-US"/>
              </w:rPr>
              <w:t>A325 Bolt</w:t>
            </w:r>
          </w:p>
        </w:tc>
        <w:tc>
          <w:tcPr>
            <w:tcW w:w="1614" w:type="dxa"/>
            <w:gridSpan w:val="2"/>
            <w:shd w:val="clear" w:color="auto" w:fill="auto"/>
          </w:tcPr>
          <w:p w:rsidR="00BD5E11" w:rsidRPr="00BD5E11" w:rsidRDefault="00BD5E11" w:rsidP="00D76D8E">
            <w:pPr>
              <w:spacing w:before="0"/>
            </w:pPr>
            <w:r w:rsidRPr="00BD5E11">
              <w:t>B8 Bolt</w:t>
            </w:r>
          </w:p>
        </w:tc>
        <w:tc>
          <w:tcPr>
            <w:tcW w:w="1614" w:type="dxa"/>
            <w:gridSpan w:val="2"/>
            <w:shd w:val="clear" w:color="auto" w:fill="auto"/>
          </w:tcPr>
          <w:p w:rsidR="00BD5E11" w:rsidRPr="00BD5E11" w:rsidRDefault="00BD5E11" w:rsidP="00D76D8E">
            <w:pPr>
              <w:spacing w:before="0"/>
            </w:pPr>
            <w:r w:rsidRPr="00D76D8E">
              <w:rPr>
                <w:bCs/>
                <w:lang w:val="en-US"/>
              </w:rPr>
              <w:t>Carbon Steel</w:t>
            </w:r>
          </w:p>
        </w:tc>
        <w:tc>
          <w:tcPr>
            <w:tcW w:w="1614" w:type="dxa"/>
            <w:gridSpan w:val="2"/>
            <w:shd w:val="clear" w:color="auto" w:fill="auto"/>
          </w:tcPr>
          <w:p w:rsidR="00BD5E11" w:rsidRPr="00BD5E11" w:rsidRDefault="00BD5E11" w:rsidP="00D76D8E">
            <w:pPr>
              <w:spacing w:before="0"/>
            </w:pPr>
            <w:r w:rsidRPr="00D76D8E">
              <w:rPr>
                <w:bCs/>
                <w:lang w:val="en-US"/>
              </w:rPr>
              <w:t>A588 Steel</w:t>
            </w:r>
          </w:p>
        </w:tc>
      </w:tr>
      <w:tr w:rsidR="008E27C2" w:rsidRPr="00BD5E11" w:rsidTr="00D76D8E">
        <w:trPr>
          <w:trHeight w:val="224"/>
          <w:jc w:val="center"/>
        </w:trPr>
        <w:tc>
          <w:tcPr>
            <w:tcW w:w="1442" w:type="dxa"/>
            <w:shd w:val="clear" w:color="auto" w:fill="auto"/>
            <w:vAlign w:val="center"/>
          </w:tcPr>
          <w:p w:rsidR="00BD5E11" w:rsidRPr="00BD5E11" w:rsidRDefault="00BD5E11" w:rsidP="00D76D8E">
            <w:pPr>
              <w:spacing w:before="0"/>
            </w:pPr>
            <w:r w:rsidRPr="00D76D8E">
              <w:rPr>
                <w:szCs w:val="20"/>
              </w:rPr>
              <w:t>Temperature</w:t>
            </w:r>
          </w:p>
        </w:tc>
        <w:tc>
          <w:tcPr>
            <w:tcW w:w="850" w:type="dxa"/>
            <w:shd w:val="clear" w:color="auto" w:fill="auto"/>
          </w:tcPr>
          <w:p w:rsidR="00BD5E11" w:rsidRPr="00BD5E11" w:rsidRDefault="00BD5E11" w:rsidP="00D76D8E">
            <w:pPr>
              <w:spacing w:before="0"/>
            </w:pPr>
            <w:r w:rsidRPr="00BD5E11">
              <w:t>E</w:t>
            </w:r>
            <w:r w:rsidRPr="00D76D8E">
              <w:rPr>
                <w:vertAlign w:val="subscript"/>
              </w:rPr>
              <w:t>CORR*</w:t>
            </w:r>
          </w:p>
        </w:tc>
        <w:tc>
          <w:tcPr>
            <w:tcW w:w="843" w:type="dxa"/>
            <w:shd w:val="clear" w:color="auto" w:fill="auto"/>
          </w:tcPr>
          <w:p w:rsidR="00BD5E11" w:rsidRPr="00BD5E11" w:rsidRDefault="00BD5E11" w:rsidP="00D76D8E">
            <w:pPr>
              <w:spacing w:before="0"/>
            </w:pPr>
            <w:r w:rsidRPr="00BD5E11">
              <w:t>I</w:t>
            </w:r>
            <w:r w:rsidRPr="00D76D8E">
              <w:rPr>
                <w:vertAlign w:val="subscript"/>
              </w:rPr>
              <w:t>CORR**</w:t>
            </w:r>
          </w:p>
        </w:tc>
        <w:tc>
          <w:tcPr>
            <w:tcW w:w="809" w:type="dxa"/>
            <w:shd w:val="clear" w:color="auto" w:fill="auto"/>
          </w:tcPr>
          <w:p w:rsidR="00BD5E11" w:rsidRPr="00BD5E11" w:rsidRDefault="00BD5E11" w:rsidP="00D76D8E">
            <w:pPr>
              <w:spacing w:before="0"/>
            </w:pPr>
            <w:r w:rsidRPr="00BD5E11">
              <w:t>E</w:t>
            </w:r>
            <w:r w:rsidRPr="00D76D8E">
              <w:rPr>
                <w:vertAlign w:val="subscript"/>
              </w:rPr>
              <w:t>CORR</w:t>
            </w:r>
          </w:p>
        </w:tc>
        <w:tc>
          <w:tcPr>
            <w:tcW w:w="804" w:type="dxa"/>
            <w:shd w:val="clear" w:color="auto" w:fill="auto"/>
          </w:tcPr>
          <w:p w:rsidR="00BD5E11" w:rsidRPr="00BD5E11" w:rsidRDefault="00BD5E11" w:rsidP="00D76D8E">
            <w:pPr>
              <w:spacing w:before="0"/>
            </w:pPr>
            <w:r w:rsidRPr="00BD5E11">
              <w:t>I</w:t>
            </w:r>
            <w:r w:rsidRPr="00D76D8E">
              <w:rPr>
                <w:vertAlign w:val="subscript"/>
              </w:rPr>
              <w:t>CORR</w:t>
            </w:r>
          </w:p>
        </w:tc>
        <w:tc>
          <w:tcPr>
            <w:tcW w:w="810" w:type="dxa"/>
            <w:shd w:val="clear" w:color="auto" w:fill="auto"/>
          </w:tcPr>
          <w:p w:rsidR="00BD5E11" w:rsidRPr="00BD5E11" w:rsidRDefault="00BD5E11" w:rsidP="00D76D8E">
            <w:pPr>
              <w:spacing w:before="0"/>
            </w:pPr>
            <w:r w:rsidRPr="00BD5E11">
              <w:t>E</w:t>
            </w:r>
            <w:r w:rsidRPr="00D76D8E">
              <w:rPr>
                <w:vertAlign w:val="subscript"/>
              </w:rPr>
              <w:t>CORR</w:t>
            </w:r>
          </w:p>
        </w:tc>
        <w:tc>
          <w:tcPr>
            <w:tcW w:w="804" w:type="dxa"/>
            <w:shd w:val="clear" w:color="auto" w:fill="auto"/>
          </w:tcPr>
          <w:p w:rsidR="00BD5E11" w:rsidRPr="00BD5E11" w:rsidRDefault="00BD5E11" w:rsidP="00D76D8E">
            <w:pPr>
              <w:spacing w:before="0"/>
            </w:pPr>
            <w:r w:rsidRPr="00BD5E11">
              <w:t>I</w:t>
            </w:r>
            <w:r w:rsidRPr="00D76D8E">
              <w:rPr>
                <w:vertAlign w:val="subscript"/>
              </w:rPr>
              <w:t>CORR</w:t>
            </w:r>
          </w:p>
        </w:tc>
        <w:tc>
          <w:tcPr>
            <w:tcW w:w="810" w:type="dxa"/>
            <w:shd w:val="clear" w:color="auto" w:fill="auto"/>
          </w:tcPr>
          <w:p w:rsidR="00BD5E11" w:rsidRPr="00BD5E11" w:rsidRDefault="00BD5E11" w:rsidP="00D76D8E">
            <w:pPr>
              <w:spacing w:before="0"/>
            </w:pPr>
            <w:r w:rsidRPr="00BD5E11">
              <w:t>E</w:t>
            </w:r>
            <w:r w:rsidRPr="00D76D8E">
              <w:rPr>
                <w:vertAlign w:val="subscript"/>
              </w:rPr>
              <w:t>CORR</w:t>
            </w:r>
          </w:p>
        </w:tc>
        <w:tc>
          <w:tcPr>
            <w:tcW w:w="804" w:type="dxa"/>
            <w:shd w:val="clear" w:color="auto" w:fill="auto"/>
          </w:tcPr>
          <w:p w:rsidR="00BD5E11" w:rsidRPr="00BD5E11" w:rsidRDefault="00BD5E11" w:rsidP="00D76D8E">
            <w:pPr>
              <w:spacing w:before="0"/>
            </w:pPr>
            <w:r w:rsidRPr="00BD5E11">
              <w:t>I</w:t>
            </w:r>
            <w:r w:rsidRPr="00D76D8E">
              <w:rPr>
                <w:vertAlign w:val="subscript"/>
              </w:rPr>
              <w:t>CORR</w:t>
            </w:r>
          </w:p>
        </w:tc>
        <w:tc>
          <w:tcPr>
            <w:tcW w:w="810" w:type="dxa"/>
            <w:shd w:val="clear" w:color="auto" w:fill="auto"/>
          </w:tcPr>
          <w:p w:rsidR="00BD5E11" w:rsidRPr="00BD5E11" w:rsidRDefault="00BD5E11" w:rsidP="00D76D8E">
            <w:pPr>
              <w:spacing w:before="0"/>
            </w:pPr>
            <w:r w:rsidRPr="00BD5E11">
              <w:t>E</w:t>
            </w:r>
            <w:r w:rsidRPr="00D76D8E">
              <w:rPr>
                <w:vertAlign w:val="subscript"/>
              </w:rPr>
              <w:t>CORR</w:t>
            </w:r>
          </w:p>
        </w:tc>
        <w:tc>
          <w:tcPr>
            <w:tcW w:w="804" w:type="dxa"/>
            <w:shd w:val="clear" w:color="auto" w:fill="auto"/>
          </w:tcPr>
          <w:p w:rsidR="00BD5E11" w:rsidRPr="00BD5E11" w:rsidRDefault="00BD5E11" w:rsidP="00D76D8E">
            <w:pPr>
              <w:spacing w:before="0"/>
            </w:pPr>
            <w:r w:rsidRPr="00BD5E11">
              <w:t>I</w:t>
            </w:r>
            <w:r w:rsidRPr="00D76D8E">
              <w:rPr>
                <w:vertAlign w:val="subscript"/>
              </w:rPr>
              <w:t>CORR</w:t>
            </w:r>
          </w:p>
        </w:tc>
      </w:tr>
      <w:tr w:rsidR="008E27C2" w:rsidRPr="00BD5E11" w:rsidTr="00D76D8E">
        <w:trPr>
          <w:jc w:val="center"/>
        </w:trPr>
        <w:tc>
          <w:tcPr>
            <w:tcW w:w="1442" w:type="dxa"/>
            <w:shd w:val="clear" w:color="auto" w:fill="auto"/>
            <w:vAlign w:val="center"/>
          </w:tcPr>
          <w:p w:rsidR="00BD5E11" w:rsidRPr="00BD5E11" w:rsidRDefault="00BD5E11" w:rsidP="00D76D8E">
            <w:pPr>
              <w:spacing w:before="0"/>
            </w:pPr>
            <w:r w:rsidRPr="00D76D8E">
              <w:rPr>
                <w:szCs w:val="20"/>
              </w:rPr>
              <w:t>25 °C</w:t>
            </w:r>
          </w:p>
        </w:tc>
        <w:tc>
          <w:tcPr>
            <w:tcW w:w="850" w:type="dxa"/>
            <w:shd w:val="clear" w:color="auto" w:fill="auto"/>
            <w:vAlign w:val="center"/>
          </w:tcPr>
          <w:p w:rsidR="00BD5E11" w:rsidRPr="00BD5E11" w:rsidRDefault="00BD5E11" w:rsidP="00D76D8E">
            <w:pPr>
              <w:spacing w:before="0"/>
            </w:pPr>
            <w:r w:rsidRPr="00D76D8E">
              <w:rPr>
                <w:lang w:val="en-US"/>
              </w:rPr>
              <w:t>-230</w:t>
            </w:r>
          </w:p>
        </w:tc>
        <w:tc>
          <w:tcPr>
            <w:tcW w:w="843" w:type="dxa"/>
            <w:shd w:val="clear" w:color="auto" w:fill="auto"/>
            <w:vAlign w:val="center"/>
          </w:tcPr>
          <w:p w:rsidR="00BD5E11" w:rsidRPr="00BD5E11" w:rsidRDefault="00BD5E11" w:rsidP="00D76D8E">
            <w:pPr>
              <w:spacing w:before="0"/>
            </w:pPr>
            <w:r w:rsidRPr="00D76D8E">
              <w:rPr>
                <w:lang w:val="en-US"/>
              </w:rPr>
              <w:t>0.67</w:t>
            </w:r>
          </w:p>
        </w:tc>
        <w:tc>
          <w:tcPr>
            <w:tcW w:w="809" w:type="dxa"/>
            <w:shd w:val="clear" w:color="auto" w:fill="auto"/>
            <w:vAlign w:val="center"/>
          </w:tcPr>
          <w:p w:rsidR="00BD5E11" w:rsidRPr="00BD5E11" w:rsidRDefault="00BD5E11" w:rsidP="00D76D8E">
            <w:pPr>
              <w:spacing w:before="0"/>
            </w:pPr>
            <w:r w:rsidRPr="00D76D8E">
              <w:rPr>
                <w:lang w:val="en-US"/>
              </w:rPr>
              <w:t>-1020</w:t>
            </w:r>
          </w:p>
        </w:tc>
        <w:tc>
          <w:tcPr>
            <w:tcW w:w="804" w:type="dxa"/>
            <w:shd w:val="clear" w:color="auto" w:fill="auto"/>
            <w:vAlign w:val="center"/>
          </w:tcPr>
          <w:p w:rsidR="00BD5E11" w:rsidRPr="00BD5E11" w:rsidRDefault="00BD5E11" w:rsidP="00D76D8E">
            <w:pPr>
              <w:spacing w:before="0"/>
            </w:pPr>
            <w:r w:rsidRPr="00D76D8E">
              <w:rPr>
                <w:lang w:val="en-US"/>
              </w:rPr>
              <w:t>46</w:t>
            </w:r>
          </w:p>
        </w:tc>
        <w:tc>
          <w:tcPr>
            <w:tcW w:w="810" w:type="dxa"/>
            <w:shd w:val="clear" w:color="auto" w:fill="auto"/>
            <w:vAlign w:val="center"/>
          </w:tcPr>
          <w:p w:rsidR="00BD5E11" w:rsidRPr="00BD5E11" w:rsidRDefault="00BD5E11" w:rsidP="00D76D8E">
            <w:pPr>
              <w:spacing w:before="0"/>
            </w:pPr>
            <w:r w:rsidRPr="00BD5E11">
              <w:t>-243</w:t>
            </w:r>
          </w:p>
        </w:tc>
        <w:tc>
          <w:tcPr>
            <w:tcW w:w="804" w:type="dxa"/>
            <w:shd w:val="clear" w:color="auto" w:fill="auto"/>
            <w:vAlign w:val="center"/>
          </w:tcPr>
          <w:p w:rsidR="00BD5E11" w:rsidRPr="00BD5E11" w:rsidRDefault="00BD5E11" w:rsidP="00D76D8E">
            <w:pPr>
              <w:spacing w:before="0"/>
            </w:pPr>
            <w:r w:rsidRPr="00BD5E11">
              <w:t>0.43</w:t>
            </w:r>
          </w:p>
        </w:tc>
        <w:tc>
          <w:tcPr>
            <w:tcW w:w="810" w:type="dxa"/>
            <w:shd w:val="clear" w:color="auto" w:fill="auto"/>
            <w:vAlign w:val="center"/>
          </w:tcPr>
          <w:p w:rsidR="00BD5E11" w:rsidRPr="00BD5E11" w:rsidRDefault="00BD5E11" w:rsidP="00D76D8E">
            <w:pPr>
              <w:spacing w:before="0"/>
            </w:pPr>
            <w:r w:rsidRPr="00BD5E11">
              <w:t>-480</w:t>
            </w:r>
          </w:p>
        </w:tc>
        <w:tc>
          <w:tcPr>
            <w:tcW w:w="804" w:type="dxa"/>
            <w:shd w:val="clear" w:color="auto" w:fill="auto"/>
            <w:vAlign w:val="center"/>
          </w:tcPr>
          <w:p w:rsidR="00BD5E11" w:rsidRPr="00BD5E11" w:rsidRDefault="00BD5E11" w:rsidP="00D76D8E">
            <w:pPr>
              <w:spacing w:before="0"/>
            </w:pPr>
            <w:r w:rsidRPr="00BD5E11">
              <w:t>16</w:t>
            </w:r>
          </w:p>
        </w:tc>
        <w:tc>
          <w:tcPr>
            <w:tcW w:w="810" w:type="dxa"/>
            <w:shd w:val="clear" w:color="auto" w:fill="auto"/>
            <w:vAlign w:val="center"/>
          </w:tcPr>
          <w:p w:rsidR="00BD5E11" w:rsidRPr="00BD5E11" w:rsidRDefault="00BD5E11" w:rsidP="00D76D8E">
            <w:pPr>
              <w:spacing w:before="0"/>
            </w:pPr>
            <w:r w:rsidRPr="00BD5E11">
              <w:t>-620</w:t>
            </w:r>
          </w:p>
        </w:tc>
        <w:tc>
          <w:tcPr>
            <w:tcW w:w="804" w:type="dxa"/>
            <w:shd w:val="clear" w:color="auto" w:fill="auto"/>
            <w:vAlign w:val="center"/>
          </w:tcPr>
          <w:p w:rsidR="00BD5E11" w:rsidRPr="00BD5E11" w:rsidRDefault="00BD5E11" w:rsidP="00D76D8E">
            <w:pPr>
              <w:spacing w:before="0"/>
            </w:pPr>
            <w:r w:rsidRPr="00BD5E11">
              <w:t>11.2</w:t>
            </w:r>
          </w:p>
        </w:tc>
      </w:tr>
      <w:tr w:rsidR="008E27C2" w:rsidRPr="00BD5E11" w:rsidTr="00D76D8E">
        <w:trPr>
          <w:jc w:val="center"/>
        </w:trPr>
        <w:tc>
          <w:tcPr>
            <w:tcW w:w="1442" w:type="dxa"/>
            <w:shd w:val="clear" w:color="auto" w:fill="auto"/>
            <w:vAlign w:val="center"/>
          </w:tcPr>
          <w:p w:rsidR="00BD5E11" w:rsidRPr="00BD5E11" w:rsidRDefault="00BD5E11" w:rsidP="00D76D8E">
            <w:pPr>
              <w:spacing w:before="0"/>
            </w:pPr>
            <w:r w:rsidRPr="00D76D8E">
              <w:rPr>
                <w:szCs w:val="20"/>
              </w:rPr>
              <w:t>35 °C</w:t>
            </w:r>
          </w:p>
        </w:tc>
        <w:tc>
          <w:tcPr>
            <w:tcW w:w="850" w:type="dxa"/>
            <w:shd w:val="clear" w:color="auto" w:fill="auto"/>
            <w:vAlign w:val="center"/>
          </w:tcPr>
          <w:p w:rsidR="00BD5E11" w:rsidRPr="00BD5E11" w:rsidRDefault="00BD5E11" w:rsidP="00D76D8E">
            <w:pPr>
              <w:spacing w:before="0"/>
            </w:pPr>
            <w:r w:rsidRPr="00BD5E11">
              <w:t>-270</w:t>
            </w:r>
          </w:p>
        </w:tc>
        <w:tc>
          <w:tcPr>
            <w:tcW w:w="843" w:type="dxa"/>
            <w:shd w:val="clear" w:color="auto" w:fill="auto"/>
            <w:vAlign w:val="center"/>
          </w:tcPr>
          <w:p w:rsidR="00BD5E11" w:rsidRPr="00BD5E11" w:rsidRDefault="00BD5E11" w:rsidP="00D76D8E">
            <w:pPr>
              <w:spacing w:before="0"/>
            </w:pPr>
            <w:r w:rsidRPr="00BD5E11">
              <w:t>0.79</w:t>
            </w:r>
          </w:p>
        </w:tc>
        <w:tc>
          <w:tcPr>
            <w:tcW w:w="809" w:type="dxa"/>
            <w:shd w:val="clear" w:color="auto" w:fill="auto"/>
            <w:vAlign w:val="center"/>
          </w:tcPr>
          <w:p w:rsidR="00BD5E11" w:rsidRPr="00BD5E11" w:rsidRDefault="00BD5E11" w:rsidP="00D76D8E">
            <w:pPr>
              <w:spacing w:before="0"/>
            </w:pPr>
            <w:r w:rsidRPr="00BD5E11">
              <w:t>-1040</w:t>
            </w:r>
          </w:p>
        </w:tc>
        <w:tc>
          <w:tcPr>
            <w:tcW w:w="804" w:type="dxa"/>
            <w:shd w:val="clear" w:color="auto" w:fill="auto"/>
            <w:vAlign w:val="center"/>
          </w:tcPr>
          <w:p w:rsidR="00BD5E11" w:rsidRPr="00BD5E11" w:rsidRDefault="00BD5E11" w:rsidP="00D76D8E">
            <w:pPr>
              <w:spacing w:before="0"/>
            </w:pPr>
            <w:r w:rsidRPr="00BD5E11">
              <w:t>75</w:t>
            </w:r>
          </w:p>
        </w:tc>
        <w:tc>
          <w:tcPr>
            <w:tcW w:w="810" w:type="dxa"/>
            <w:shd w:val="clear" w:color="auto" w:fill="auto"/>
            <w:vAlign w:val="center"/>
          </w:tcPr>
          <w:p w:rsidR="00BD5E11" w:rsidRPr="00BD5E11" w:rsidRDefault="00BD5E11" w:rsidP="00D76D8E">
            <w:pPr>
              <w:spacing w:before="0"/>
            </w:pPr>
            <w:r w:rsidRPr="00BD5E11">
              <w:t>-235</w:t>
            </w:r>
          </w:p>
        </w:tc>
        <w:tc>
          <w:tcPr>
            <w:tcW w:w="804" w:type="dxa"/>
            <w:shd w:val="clear" w:color="auto" w:fill="auto"/>
            <w:vAlign w:val="center"/>
          </w:tcPr>
          <w:p w:rsidR="00BD5E11" w:rsidRPr="00BD5E11" w:rsidRDefault="00BD5E11" w:rsidP="00D76D8E">
            <w:pPr>
              <w:spacing w:before="0"/>
            </w:pPr>
            <w:r w:rsidRPr="00BD5E11">
              <w:t>0.37</w:t>
            </w:r>
          </w:p>
        </w:tc>
        <w:tc>
          <w:tcPr>
            <w:tcW w:w="810" w:type="dxa"/>
            <w:shd w:val="clear" w:color="auto" w:fill="auto"/>
            <w:vAlign w:val="center"/>
          </w:tcPr>
          <w:p w:rsidR="00BD5E11" w:rsidRPr="00BD5E11" w:rsidRDefault="00BD5E11" w:rsidP="00D76D8E">
            <w:pPr>
              <w:spacing w:before="0"/>
            </w:pPr>
            <w:r w:rsidRPr="00BD5E11">
              <w:t>-550</w:t>
            </w:r>
          </w:p>
        </w:tc>
        <w:tc>
          <w:tcPr>
            <w:tcW w:w="804" w:type="dxa"/>
            <w:shd w:val="clear" w:color="auto" w:fill="auto"/>
            <w:vAlign w:val="center"/>
          </w:tcPr>
          <w:p w:rsidR="00BD5E11" w:rsidRPr="00BD5E11" w:rsidRDefault="00BD5E11" w:rsidP="00D76D8E">
            <w:pPr>
              <w:spacing w:before="0"/>
            </w:pPr>
            <w:r w:rsidRPr="00BD5E11">
              <w:t>26</w:t>
            </w:r>
          </w:p>
        </w:tc>
        <w:tc>
          <w:tcPr>
            <w:tcW w:w="810" w:type="dxa"/>
            <w:shd w:val="clear" w:color="auto" w:fill="auto"/>
            <w:vAlign w:val="center"/>
          </w:tcPr>
          <w:p w:rsidR="00BD5E11" w:rsidRPr="00BD5E11" w:rsidRDefault="00BD5E11" w:rsidP="00D76D8E">
            <w:pPr>
              <w:spacing w:before="0"/>
            </w:pPr>
            <w:r w:rsidRPr="00BD5E11">
              <w:t>-630</w:t>
            </w:r>
          </w:p>
        </w:tc>
        <w:tc>
          <w:tcPr>
            <w:tcW w:w="804" w:type="dxa"/>
            <w:shd w:val="clear" w:color="auto" w:fill="auto"/>
            <w:vAlign w:val="center"/>
          </w:tcPr>
          <w:p w:rsidR="00BD5E11" w:rsidRPr="00BD5E11" w:rsidRDefault="00BD5E11" w:rsidP="00D76D8E">
            <w:pPr>
              <w:spacing w:before="0"/>
            </w:pPr>
            <w:r w:rsidRPr="00BD5E11">
              <w:t>20.6</w:t>
            </w:r>
          </w:p>
        </w:tc>
      </w:tr>
    </w:tbl>
    <w:p w:rsidR="00BD5E11" w:rsidRPr="00BD5E11" w:rsidRDefault="00BD5E11" w:rsidP="00BD5E11">
      <w:pPr>
        <w:spacing w:before="0"/>
      </w:pPr>
      <w:r w:rsidRPr="00BD5E11">
        <w:t>E</w:t>
      </w:r>
      <w:r w:rsidRPr="00BD5E11">
        <w:rPr>
          <w:vertAlign w:val="subscript"/>
        </w:rPr>
        <w:t xml:space="preserve">CORR* (mV vs. SCE); </w:t>
      </w:r>
      <w:r w:rsidR="00C03AD3" w:rsidRPr="00BD5E11">
        <w:t>I</w:t>
      </w:r>
      <w:r w:rsidR="00C03AD3" w:rsidRPr="00BD5E11">
        <w:rPr>
          <w:vertAlign w:val="subscript"/>
        </w:rPr>
        <w:t>CORR**</w:t>
      </w:r>
      <w:r w:rsidRPr="00BD5E11">
        <w:t xml:space="preserve"> (µA.cm</w:t>
      </w:r>
      <w:r w:rsidRPr="00BD5E11">
        <w:rPr>
          <w:vertAlign w:val="superscript"/>
        </w:rPr>
        <w:t>-2</w:t>
      </w:r>
      <w:r w:rsidRPr="00BD5E11">
        <w:t>)</w:t>
      </w:r>
    </w:p>
    <w:p w:rsidR="00FD2DB3" w:rsidRDefault="00C127BC" w:rsidP="00504146">
      <w:pPr>
        <w:tabs>
          <w:tab w:val="left" w:pos="3150"/>
        </w:tabs>
      </w:pPr>
      <w:r>
        <w:t>The true</w:t>
      </w:r>
      <w:r w:rsidR="00504146">
        <w:t xml:space="preserve"> galvanic corrosion risk</w:t>
      </w:r>
      <w:r w:rsidR="009C6DE1">
        <w:t>,</w:t>
      </w:r>
      <w:r w:rsidR="00504146">
        <w:t xml:space="preserve"> </w:t>
      </w:r>
      <w:r>
        <w:t xml:space="preserve">however, </w:t>
      </w:r>
      <w:r w:rsidR="00B50CF1">
        <w:t xml:space="preserve">needs to </w:t>
      </w:r>
      <w:r w:rsidR="00504146">
        <w:t>be further evaluated through galvanic corrosion current measured between the metals, because the extent of galvanic activity is not always</w:t>
      </w:r>
      <w:r>
        <w:t xml:space="preserve"> proportional</w:t>
      </w:r>
      <w:r w:rsidR="00504146">
        <w:t xml:space="preserve"> to the difference in the E</w:t>
      </w:r>
      <w:r w:rsidR="00504146" w:rsidRPr="004C1019">
        <w:rPr>
          <w:vertAlign w:val="subscript"/>
        </w:rPr>
        <w:t>CORR</w:t>
      </w:r>
      <w:r w:rsidR="00504146">
        <w:t xml:space="preserve"> of two metals.  For example, the galvanic corrosion of zinc is the highe</w:t>
      </w:r>
      <w:r w:rsidR="00B85C87">
        <w:t>st</w:t>
      </w:r>
      <w:r w:rsidR="00504146">
        <w:t xml:space="preserve"> when coupled to steel than to most other </w:t>
      </w:r>
      <w:r w:rsidR="00987109">
        <w:t xml:space="preserve">metals </w:t>
      </w:r>
      <w:r w:rsidR="00504146">
        <w:t>such as Ni, Cu</w:t>
      </w:r>
      <w:r w:rsidR="00987109">
        <w:t xml:space="preserve"> or</w:t>
      </w:r>
      <w:r w:rsidR="00504146">
        <w:t xml:space="preserve"> </w:t>
      </w:r>
      <w:proofErr w:type="spellStart"/>
      <w:r w:rsidR="00504146">
        <w:t>Ti</w:t>
      </w:r>
      <w:proofErr w:type="spellEnd"/>
      <w:r w:rsidR="00504146">
        <w:t xml:space="preserve"> </w:t>
      </w:r>
      <w:r w:rsidR="00E6080D">
        <w:rPr>
          <w:noProof/>
        </w:rPr>
        <w:t>(Mansfeld</w:t>
      </w:r>
      <w:r w:rsidR="00FD2DB3">
        <w:rPr>
          <w:noProof/>
        </w:rPr>
        <w:t xml:space="preserve"> et al.</w:t>
      </w:r>
      <w:r w:rsidR="003859AB" w:rsidRPr="003859AB">
        <w:rPr>
          <w:noProof/>
        </w:rPr>
        <w:t xml:space="preserve"> 1974)</w:t>
      </w:r>
      <w:r w:rsidR="00504146">
        <w:t>, although the potential difference between zinc and steel</w:t>
      </w:r>
      <w:r w:rsidR="00A46048">
        <w:t xml:space="preserve">, the driving force, </w:t>
      </w:r>
      <w:r w:rsidR="00504146">
        <w:t xml:space="preserve">is much less than between zinc and </w:t>
      </w:r>
      <w:r w:rsidR="006554AA">
        <w:t xml:space="preserve">those </w:t>
      </w:r>
      <w:r w:rsidR="00987109">
        <w:t>metals</w:t>
      </w:r>
      <w:r w:rsidR="006554AA">
        <w:t>.</w:t>
      </w:r>
      <w:r w:rsidRPr="00C127BC">
        <w:t xml:space="preserve"> </w:t>
      </w:r>
      <w:r>
        <w:t xml:space="preserve">In atmospheric galvanic corrosion, other factors such as reaction kinetics and formation of corrosion products are also important in determining the galvanic corrosion rate. </w:t>
      </w:r>
      <w:r w:rsidRPr="003A2A6A">
        <w:t xml:space="preserve">Figure </w:t>
      </w:r>
      <w:r w:rsidR="005D6AE6" w:rsidRPr="003A2A6A">
        <w:t>2</w:t>
      </w:r>
      <w:r w:rsidRPr="003A2A6A">
        <w:t xml:space="preserve"> </w:t>
      </w:r>
      <w:r w:rsidR="00B50CF1" w:rsidRPr="003A2A6A">
        <w:t>presents</w:t>
      </w:r>
      <w:r w:rsidRPr="003A2A6A">
        <w:t xml:space="preserve"> the measured galvanic corrosion </w:t>
      </w:r>
      <w:r w:rsidR="00A46048" w:rsidRPr="003A2A6A">
        <w:t xml:space="preserve">potential </w:t>
      </w:r>
      <w:proofErr w:type="spellStart"/>
      <w:r w:rsidR="002F6A0B">
        <w:rPr>
          <w:lang w:val="en-US"/>
        </w:rPr>
        <w:t>E</w:t>
      </w:r>
      <w:r w:rsidR="002F6A0B" w:rsidRPr="00B50CF1">
        <w:rPr>
          <w:vertAlign w:val="subscript"/>
          <w:lang w:val="en-US"/>
        </w:rPr>
        <w:t>Couple</w:t>
      </w:r>
      <w:proofErr w:type="spellEnd"/>
      <w:r w:rsidR="002F6A0B" w:rsidRPr="003A2A6A">
        <w:t xml:space="preserve"> </w:t>
      </w:r>
      <w:r w:rsidR="00A46048" w:rsidRPr="003A2A6A">
        <w:t xml:space="preserve">and </w:t>
      </w:r>
      <w:r w:rsidRPr="003A2A6A">
        <w:t>current between A1010/A325, A1010/B8, and A588/A325</w:t>
      </w:r>
      <w:r w:rsidRPr="00B85C87">
        <w:t>.</w:t>
      </w:r>
    </w:p>
    <w:p w:rsidR="00FD2DB3" w:rsidRDefault="00FD2DB3" w:rsidP="00FD2DB3">
      <w:r>
        <w:rPr>
          <w:lang w:val="en-US"/>
        </w:rPr>
        <w:t xml:space="preserve">After two metals are put in electrical contact, their respective </w:t>
      </w:r>
      <w:r>
        <w:t>E</w:t>
      </w:r>
      <w:r w:rsidRPr="004C1019">
        <w:rPr>
          <w:vertAlign w:val="subscript"/>
        </w:rPr>
        <w:t>CORR</w:t>
      </w:r>
      <w:r>
        <w:t xml:space="preserve"> (Table 1) </w:t>
      </w:r>
      <w:r>
        <w:rPr>
          <w:lang w:val="en-US"/>
        </w:rPr>
        <w:t xml:space="preserve">will shift to a common potential </w:t>
      </w:r>
      <w:proofErr w:type="spellStart"/>
      <w:r>
        <w:rPr>
          <w:lang w:val="en-US"/>
        </w:rPr>
        <w:t>E</w:t>
      </w:r>
      <w:r w:rsidRPr="00B50CF1">
        <w:rPr>
          <w:vertAlign w:val="subscript"/>
          <w:lang w:val="en-US"/>
        </w:rPr>
        <w:t>Couple</w:t>
      </w:r>
      <w:proofErr w:type="spellEnd"/>
      <w:r>
        <w:rPr>
          <w:lang w:val="en-US"/>
        </w:rPr>
        <w:t xml:space="preserve"> and reach a new equilibrium when the resistance of electrolyte is negligible. </w:t>
      </w:r>
      <w:proofErr w:type="gramStart"/>
      <w:r>
        <w:t xml:space="preserve">Figure 2(a) shows the common </w:t>
      </w:r>
      <w:proofErr w:type="spellStart"/>
      <w:r>
        <w:t>E</w:t>
      </w:r>
      <w:r w:rsidRPr="00F95C2E">
        <w:rPr>
          <w:vertAlign w:val="subscript"/>
        </w:rPr>
        <w:t>Couple</w:t>
      </w:r>
      <w:proofErr w:type="spellEnd"/>
      <w:r>
        <w:t xml:space="preserve"> of the A1010/A325 couple is</w:t>
      </w:r>
      <w:proofErr w:type="gramEnd"/>
      <w:r>
        <w:t xml:space="preserve"> close to E</w:t>
      </w:r>
      <w:r w:rsidRPr="00F95C2E">
        <w:rPr>
          <w:vertAlign w:val="subscript"/>
        </w:rPr>
        <w:t>CORR</w:t>
      </w:r>
      <w:r>
        <w:t xml:space="preserve"> of A325, and similar to </w:t>
      </w:r>
      <w:proofErr w:type="spellStart"/>
      <w:r>
        <w:t>E</w:t>
      </w:r>
      <w:r w:rsidRPr="00F95C2E">
        <w:rPr>
          <w:vertAlign w:val="subscript"/>
        </w:rPr>
        <w:t>Couple</w:t>
      </w:r>
      <w:proofErr w:type="spellEnd"/>
      <w:r>
        <w:t xml:space="preserve"> of the A588/A325. It implies that the galvanic corrosion currents between A1010/A325 and</w:t>
      </w:r>
      <w:r w:rsidRPr="00CB011D">
        <w:t xml:space="preserve"> </w:t>
      </w:r>
      <w:r>
        <w:t xml:space="preserve">A588/A325 could be similar. This is confirmed by the current measurement shown in Figure 2(b) that the galvanic corrosion current is </w:t>
      </w:r>
      <w:r w:rsidRPr="007744DD">
        <w:t xml:space="preserve">around </w:t>
      </w:r>
      <w:r>
        <w:t>0.</w:t>
      </w:r>
      <w:r w:rsidRPr="007744DD">
        <w:t>14 mA</w:t>
      </w:r>
      <w:r>
        <w:t xml:space="preserve"> between A1010/A588</w:t>
      </w:r>
      <w:r w:rsidRPr="007744DD">
        <w:t>,</w:t>
      </w:r>
      <w:r>
        <w:t xml:space="preserve"> which is also similar to the average current between A588/A325. </w:t>
      </w:r>
    </w:p>
    <w:p w:rsidR="00FD2DB3" w:rsidRPr="00F95C2E" w:rsidRDefault="00FD2DB3" w:rsidP="00FD2DB3">
      <w:r>
        <w:t xml:space="preserve">The results show that </w:t>
      </w:r>
      <w:r w:rsidRPr="00C45D5D">
        <w:t xml:space="preserve">the galvanic corrosion of galvanized A325 bolts Type I when used with A1010 steel </w:t>
      </w:r>
      <w:r>
        <w:t>can be</w:t>
      </w:r>
      <w:r w:rsidRPr="00C45D5D">
        <w:t xml:space="preserve"> similar to when they are used with A588 weathering steel</w:t>
      </w:r>
      <w:r>
        <w:t xml:space="preserve">, despite the corrosion potential differences being 800 mV and 500 mV, respectively, for the two combinations. This also shows that the corrosion potential difference, commonly found in a galvanic series </w:t>
      </w:r>
      <w:r w:rsidRPr="00441AB2">
        <w:rPr>
          <w:noProof/>
        </w:rPr>
        <w:t>(Jones 1992)</w:t>
      </w:r>
      <w:r>
        <w:t xml:space="preserve"> of two metals can be used as </w:t>
      </w:r>
      <w:r w:rsidR="009C6DE1">
        <w:t xml:space="preserve">a </w:t>
      </w:r>
      <w:r>
        <w:t xml:space="preserve">general guide to assess the galvanic risk, but the galvanic corrosion rate is not necessarily proportional and needs to be determined experimentally. </w:t>
      </w:r>
    </w:p>
    <w:p w:rsidR="00784B43" w:rsidRDefault="00FD339B" w:rsidP="00590CB6">
      <w:pPr>
        <w:tabs>
          <w:tab w:val="left" w:pos="3150"/>
        </w:tabs>
      </w:pPr>
      <w:r>
        <w:rPr>
          <w:noProof/>
          <w:lang w:eastAsia="en-CA"/>
        </w:rPr>
        <w:lastRenderedPageBreak/>
        <w:drawing>
          <wp:inline distT="0" distB="0" distL="0" distR="0" wp14:anchorId="5D277626" wp14:editId="4DEC86A4">
            <wp:extent cx="2940685" cy="225298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0685" cy="2252980"/>
                    </a:xfrm>
                    <a:prstGeom prst="rect">
                      <a:avLst/>
                    </a:prstGeom>
                    <a:noFill/>
                    <a:ln>
                      <a:noFill/>
                    </a:ln>
                  </pic:spPr>
                </pic:pic>
              </a:graphicData>
            </a:graphic>
          </wp:inline>
        </w:drawing>
      </w:r>
      <w:r w:rsidR="00590CB6" w:rsidRPr="00590CB6">
        <w:t xml:space="preserve"> </w:t>
      </w:r>
      <w:r>
        <w:rPr>
          <w:noProof/>
          <w:lang w:eastAsia="en-CA"/>
        </w:rPr>
        <w:drawing>
          <wp:inline distT="0" distB="0" distL="0" distR="0" wp14:anchorId="05F61E91" wp14:editId="4DFF641C">
            <wp:extent cx="2940685" cy="2252980"/>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0685" cy="2252980"/>
                    </a:xfrm>
                    <a:prstGeom prst="rect">
                      <a:avLst/>
                    </a:prstGeom>
                    <a:noFill/>
                    <a:ln>
                      <a:noFill/>
                    </a:ln>
                  </pic:spPr>
                </pic:pic>
              </a:graphicData>
            </a:graphic>
          </wp:inline>
        </w:drawing>
      </w:r>
    </w:p>
    <w:p w:rsidR="00784B43" w:rsidRDefault="00784B43" w:rsidP="00784B43">
      <w:pPr>
        <w:pStyle w:val="Caption"/>
        <w:jc w:val="left"/>
      </w:pPr>
      <w:r w:rsidRPr="00FD2DB3">
        <w:rPr>
          <w:b w:val="0"/>
          <w:color w:val="auto"/>
          <w:sz w:val="20"/>
          <w:szCs w:val="20"/>
        </w:rPr>
        <w:t xml:space="preserve">Figure </w:t>
      </w:r>
      <w:r w:rsidRPr="00FD2DB3">
        <w:rPr>
          <w:b w:val="0"/>
          <w:color w:val="auto"/>
          <w:sz w:val="20"/>
          <w:szCs w:val="20"/>
        </w:rPr>
        <w:fldChar w:fldCharType="begin"/>
      </w:r>
      <w:r w:rsidRPr="00FD2DB3">
        <w:rPr>
          <w:b w:val="0"/>
          <w:color w:val="auto"/>
          <w:sz w:val="20"/>
          <w:szCs w:val="20"/>
        </w:rPr>
        <w:instrText xml:space="preserve"> SEQ Figure \* ARABIC </w:instrText>
      </w:r>
      <w:r w:rsidRPr="00FD2DB3">
        <w:rPr>
          <w:b w:val="0"/>
          <w:color w:val="auto"/>
          <w:sz w:val="20"/>
          <w:szCs w:val="20"/>
        </w:rPr>
        <w:fldChar w:fldCharType="separate"/>
      </w:r>
      <w:r w:rsidRPr="00FD2DB3">
        <w:rPr>
          <w:b w:val="0"/>
          <w:color w:val="auto"/>
          <w:sz w:val="20"/>
          <w:szCs w:val="20"/>
        </w:rPr>
        <w:t>2</w:t>
      </w:r>
      <w:r w:rsidRPr="00FD2DB3">
        <w:rPr>
          <w:b w:val="0"/>
          <w:color w:val="auto"/>
          <w:sz w:val="20"/>
          <w:szCs w:val="20"/>
        </w:rPr>
        <w:fldChar w:fldCharType="end"/>
      </w:r>
      <w:r w:rsidRPr="00FD2DB3">
        <w:rPr>
          <w:b w:val="0"/>
          <w:color w:val="auto"/>
          <w:sz w:val="20"/>
          <w:szCs w:val="20"/>
        </w:rPr>
        <w:t>:</w:t>
      </w:r>
      <w:r w:rsidRPr="00784B43">
        <w:rPr>
          <w:b w:val="0"/>
          <w:color w:val="auto"/>
          <w:sz w:val="20"/>
          <w:szCs w:val="20"/>
        </w:rPr>
        <w:t xml:space="preserve"> </w:t>
      </w:r>
      <w:r>
        <w:rPr>
          <w:b w:val="0"/>
          <w:color w:val="auto"/>
          <w:sz w:val="20"/>
          <w:szCs w:val="20"/>
        </w:rPr>
        <w:t>G</w:t>
      </w:r>
      <w:r w:rsidRPr="002F6A0B">
        <w:rPr>
          <w:b w:val="0"/>
          <w:color w:val="auto"/>
          <w:sz w:val="20"/>
          <w:szCs w:val="20"/>
        </w:rPr>
        <w:t xml:space="preserve">alvanic corrosion potential (a) </w:t>
      </w:r>
      <w:r w:rsidR="00FD2DB3" w:rsidRPr="002F6A0B">
        <w:rPr>
          <w:b w:val="0"/>
          <w:color w:val="auto"/>
          <w:sz w:val="20"/>
          <w:szCs w:val="20"/>
        </w:rPr>
        <w:t>and coupling</w:t>
      </w:r>
      <w:r w:rsidR="00FD2DB3">
        <w:rPr>
          <w:b w:val="0"/>
          <w:color w:val="auto"/>
          <w:sz w:val="20"/>
          <w:szCs w:val="20"/>
        </w:rPr>
        <w:t xml:space="preserve"> </w:t>
      </w:r>
      <w:r w:rsidRPr="002F6A0B">
        <w:rPr>
          <w:b w:val="0"/>
          <w:color w:val="auto"/>
          <w:sz w:val="20"/>
          <w:szCs w:val="20"/>
        </w:rPr>
        <w:t>current</w:t>
      </w:r>
      <w:r w:rsidR="00FD2DB3">
        <w:rPr>
          <w:b w:val="0"/>
          <w:color w:val="auto"/>
          <w:sz w:val="20"/>
          <w:szCs w:val="20"/>
        </w:rPr>
        <w:t xml:space="preserve"> </w:t>
      </w:r>
      <w:r w:rsidR="00FD2DB3" w:rsidRPr="002F6A0B">
        <w:rPr>
          <w:b w:val="0"/>
          <w:color w:val="auto"/>
          <w:sz w:val="20"/>
          <w:szCs w:val="20"/>
        </w:rPr>
        <w:t>(b)</w:t>
      </w:r>
      <w:r w:rsidRPr="002F6A0B">
        <w:rPr>
          <w:b w:val="0"/>
          <w:color w:val="auto"/>
          <w:sz w:val="20"/>
          <w:szCs w:val="20"/>
        </w:rPr>
        <w:t xml:space="preserve"> of A1010/A325, A588/A325, </w:t>
      </w:r>
      <w:r>
        <w:rPr>
          <w:b w:val="0"/>
          <w:color w:val="auto"/>
          <w:sz w:val="20"/>
          <w:szCs w:val="20"/>
        </w:rPr>
        <w:t xml:space="preserve">and </w:t>
      </w:r>
      <w:r w:rsidRPr="002F6A0B">
        <w:rPr>
          <w:b w:val="0"/>
          <w:color w:val="auto"/>
          <w:sz w:val="20"/>
          <w:szCs w:val="20"/>
        </w:rPr>
        <w:t>A1010/B8</w:t>
      </w:r>
    </w:p>
    <w:p w:rsidR="00A46048" w:rsidRDefault="00CB011D" w:rsidP="003B35D1">
      <w:r w:rsidRPr="009E72A7">
        <w:t xml:space="preserve">Examining the </w:t>
      </w:r>
      <w:r w:rsidR="003B35D1" w:rsidRPr="009E72A7">
        <w:t xml:space="preserve">current </w:t>
      </w:r>
      <w:proofErr w:type="spellStart"/>
      <w:r w:rsidR="003B35D1" w:rsidRPr="009E72A7">
        <w:t>I</w:t>
      </w:r>
      <w:r w:rsidR="003B35D1" w:rsidRPr="009E72A7">
        <w:rPr>
          <w:vertAlign w:val="subscript"/>
        </w:rPr>
        <w:t>Couple</w:t>
      </w:r>
      <w:proofErr w:type="spellEnd"/>
      <w:r w:rsidR="003B35D1" w:rsidRPr="009E72A7">
        <w:t xml:space="preserve"> measured between </w:t>
      </w:r>
      <w:r w:rsidR="00F860CC" w:rsidRPr="009E72A7">
        <w:t xml:space="preserve">A1010/A325 and </w:t>
      </w:r>
      <w:r w:rsidR="003B35D1" w:rsidRPr="009E72A7">
        <w:t>A588/A325</w:t>
      </w:r>
      <w:r w:rsidRPr="009E72A7">
        <w:t xml:space="preserve"> more closely, it shows </w:t>
      </w:r>
      <w:r w:rsidR="003B35D1" w:rsidRPr="009E72A7">
        <w:t>fluctuat</w:t>
      </w:r>
      <w:r w:rsidRPr="009E72A7">
        <w:t>ion</w:t>
      </w:r>
      <w:r w:rsidR="003B35D1" w:rsidRPr="009E72A7">
        <w:t xml:space="preserve"> with time reflecting the dynamic corrosion process</w:t>
      </w:r>
      <w:r w:rsidR="00F860CC" w:rsidRPr="009E72A7">
        <w:t>. C</w:t>
      </w:r>
      <w:r w:rsidR="003B35D1" w:rsidRPr="009E72A7">
        <w:t>onsi</w:t>
      </w:r>
      <w:r w:rsidR="002F6A0B">
        <w:t xml:space="preserve">dering the surface area of A325, </w:t>
      </w:r>
      <w:r w:rsidR="003B35D1" w:rsidRPr="009E72A7">
        <w:t>the corresponding cor</w:t>
      </w:r>
      <w:r w:rsidRPr="009E72A7">
        <w:t xml:space="preserve">rosion rate of A325 </w:t>
      </w:r>
      <w:r w:rsidR="00F860CC" w:rsidRPr="009E72A7">
        <w:t xml:space="preserve">by galvanic corrosion </w:t>
      </w:r>
      <w:r w:rsidRPr="009E72A7">
        <w:t xml:space="preserve">is </w:t>
      </w:r>
      <w:proofErr w:type="gramStart"/>
      <w:r w:rsidRPr="009E72A7">
        <w:t xml:space="preserve">between </w:t>
      </w:r>
      <w:r w:rsidR="007742AF" w:rsidRPr="009E72A7">
        <w:t>180</w:t>
      </w:r>
      <w:r w:rsidRPr="009E72A7">
        <w:t xml:space="preserve"> </w:t>
      </w:r>
      <w:r w:rsidR="003B35D1" w:rsidRPr="009E72A7">
        <w:t>to</w:t>
      </w:r>
      <w:r w:rsidRPr="009E72A7">
        <w:t xml:space="preserve"> </w:t>
      </w:r>
      <w:r w:rsidR="007742AF" w:rsidRPr="009E72A7">
        <w:t>280</w:t>
      </w:r>
      <w:r w:rsidR="003B35D1" w:rsidRPr="009E72A7">
        <w:t xml:space="preserve"> µA/</w:t>
      </w:r>
      <w:proofErr w:type="spellStart"/>
      <w:r w:rsidR="003B35D1" w:rsidRPr="009E72A7">
        <w:t>cm</w:t>
      </w:r>
      <w:r w:rsidR="003B35D1" w:rsidRPr="009E72A7">
        <w:rPr>
          <w:vertAlign w:val="superscript"/>
        </w:rPr>
        <w:t>2</w:t>
      </w:r>
      <w:proofErr w:type="spellEnd"/>
      <w:proofErr w:type="gramEnd"/>
      <w:r w:rsidR="003B35D1" w:rsidRPr="009E72A7">
        <w:t xml:space="preserve">. As compared with the individual corrosion rate of A325 (Table </w:t>
      </w:r>
      <w:r w:rsidR="00FD222B">
        <w:t>1</w:t>
      </w:r>
      <w:r w:rsidR="003B35D1" w:rsidRPr="009E72A7">
        <w:t xml:space="preserve">), i.e. </w:t>
      </w:r>
      <w:r w:rsidR="00F860CC" w:rsidRPr="009E72A7">
        <w:t xml:space="preserve">46 </w:t>
      </w:r>
      <w:r w:rsidR="003B35D1" w:rsidRPr="009E72A7">
        <w:t>µA/</w:t>
      </w:r>
      <w:proofErr w:type="spellStart"/>
      <w:r w:rsidR="003B35D1" w:rsidRPr="009E72A7">
        <w:t>cm</w:t>
      </w:r>
      <w:r w:rsidR="003B35D1" w:rsidRPr="009E72A7">
        <w:rPr>
          <w:vertAlign w:val="superscript"/>
        </w:rPr>
        <w:t>2</w:t>
      </w:r>
      <w:proofErr w:type="spellEnd"/>
      <w:r w:rsidR="003B35D1" w:rsidRPr="009E72A7">
        <w:t xml:space="preserve"> in 0.1 wt. % NaCl solution, the galvanic corrosion with A588 has made the zinc coating of A325 corrode away </w:t>
      </w:r>
      <w:r w:rsidR="00C1380A" w:rsidRPr="009E72A7">
        <w:t>4 to 6</w:t>
      </w:r>
      <w:r w:rsidR="00F860CC" w:rsidRPr="009E72A7">
        <w:t xml:space="preserve"> </w:t>
      </w:r>
      <w:r w:rsidR="003B35D1" w:rsidRPr="009E72A7">
        <w:t xml:space="preserve">times faster during the measurement time of 24 hours. This means that galvanic corrosion could accelerate the dissolution of zinc and shorten the protection time provided by zinc layer significantly. </w:t>
      </w:r>
      <w:r w:rsidR="00A46048" w:rsidRPr="009E72A7">
        <w:t xml:space="preserve">On the other hand, </w:t>
      </w:r>
      <w:r w:rsidR="00C03AD3">
        <w:t>Figure 2</w:t>
      </w:r>
      <w:r w:rsidR="002F6A0B">
        <w:t xml:space="preserve">(b) </w:t>
      </w:r>
      <w:r w:rsidR="00A46048" w:rsidRPr="009E72A7">
        <w:t xml:space="preserve">the coupling current between A1010/B8 is </w:t>
      </w:r>
      <w:r w:rsidR="002F6A0B">
        <w:t xml:space="preserve">as low as </w:t>
      </w:r>
      <w:r w:rsidR="009E72A7" w:rsidRPr="009E72A7">
        <w:t>1 µA/</w:t>
      </w:r>
      <w:proofErr w:type="spellStart"/>
      <w:r w:rsidR="009E72A7" w:rsidRPr="009E72A7">
        <w:t>cm</w:t>
      </w:r>
      <w:r w:rsidR="009E72A7" w:rsidRPr="009E72A7">
        <w:rPr>
          <w:vertAlign w:val="superscript"/>
        </w:rPr>
        <w:t>2</w:t>
      </w:r>
      <w:proofErr w:type="spellEnd"/>
      <w:r w:rsidR="009E72A7" w:rsidRPr="009E72A7">
        <w:t>.</w:t>
      </w:r>
    </w:p>
    <w:p w:rsidR="0087234E" w:rsidRDefault="00C95B38" w:rsidP="003B35D1">
      <w:r>
        <w:t xml:space="preserve">Figure </w:t>
      </w:r>
      <w:r w:rsidR="00FD222B">
        <w:t>3 shows</w:t>
      </w:r>
      <w:r>
        <w:t xml:space="preserve"> that after four weeks of the salt spray test, A325 bolts when used with either A588 weathering steel or A1010 steel have corroded heavily</w:t>
      </w:r>
      <w:r w:rsidR="007A5197">
        <w:t xml:space="preserve"> in the accelerated corrosion environment</w:t>
      </w:r>
      <w:r>
        <w:t xml:space="preserve">, while two B8 bolts showed almost no sign of corrosion. It is consistent with the conclusion drawn from the measured galvanic corrosion currents. </w:t>
      </w:r>
    </w:p>
    <w:p w:rsidR="00C95B38" w:rsidRDefault="00FD339B" w:rsidP="003B35D1">
      <w:r>
        <w:rPr>
          <w:noProof/>
          <w:lang w:eastAsia="en-CA"/>
        </w:rPr>
        <w:drawing>
          <wp:inline distT="0" distB="0" distL="0" distR="0" wp14:anchorId="59B0724B" wp14:editId="611D8534">
            <wp:extent cx="2040890" cy="1543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0890" cy="1543685"/>
                    </a:xfrm>
                    <a:prstGeom prst="rect">
                      <a:avLst/>
                    </a:prstGeom>
                    <a:noFill/>
                    <a:ln>
                      <a:noFill/>
                    </a:ln>
                  </pic:spPr>
                </pic:pic>
              </a:graphicData>
            </a:graphic>
          </wp:inline>
        </w:drawing>
      </w:r>
      <w:r w:rsidR="00C95B38">
        <w:t xml:space="preserve"> </w:t>
      </w:r>
      <w:r>
        <w:rPr>
          <w:noProof/>
          <w:lang w:eastAsia="en-CA"/>
        </w:rPr>
        <w:drawing>
          <wp:inline distT="0" distB="0" distL="0" distR="0" wp14:anchorId="448C138D" wp14:editId="4CD6E522">
            <wp:extent cx="1887220" cy="1536065"/>
            <wp:effectExtent l="0" t="0" r="0" b="698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7220" cy="1536065"/>
                    </a:xfrm>
                    <a:prstGeom prst="rect">
                      <a:avLst/>
                    </a:prstGeom>
                    <a:noFill/>
                    <a:ln>
                      <a:noFill/>
                    </a:ln>
                  </pic:spPr>
                </pic:pic>
              </a:graphicData>
            </a:graphic>
          </wp:inline>
        </w:drawing>
      </w:r>
      <w:r w:rsidR="00C95B38" w:rsidRPr="00C95B38">
        <w:rPr>
          <w:noProof/>
          <w:lang w:eastAsia="en-CA"/>
        </w:rPr>
        <w:t xml:space="preserve"> </w:t>
      </w:r>
      <w:r>
        <w:rPr>
          <w:noProof/>
          <w:lang w:eastAsia="en-CA"/>
        </w:rPr>
        <w:drawing>
          <wp:inline distT="0" distB="0" distL="0" distR="0" wp14:anchorId="6B212C2E" wp14:editId="72A8D0F3">
            <wp:extent cx="1909445" cy="152908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9445" cy="1529080"/>
                    </a:xfrm>
                    <a:prstGeom prst="rect">
                      <a:avLst/>
                    </a:prstGeom>
                    <a:noFill/>
                    <a:ln>
                      <a:noFill/>
                    </a:ln>
                  </pic:spPr>
                </pic:pic>
              </a:graphicData>
            </a:graphic>
          </wp:inline>
        </w:drawing>
      </w:r>
    </w:p>
    <w:p w:rsidR="0087234E" w:rsidRDefault="0087234E" w:rsidP="00C95B38">
      <w:pPr>
        <w:tabs>
          <w:tab w:val="left" w:pos="3150"/>
        </w:tabs>
      </w:pPr>
      <w:r w:rsidRPr="000909EC">
        <w:t xml:space="preserve">Figure </w:t>
      </w:r>
      <w:r w:rsidR="000909EC" w:rsidRPr="000909EC">
        <w:t>3</w:t>
      </w:r>
      <w:r w:rsidR="00784B43">
        <w:t>:</w:t>
      </w:r>
      <w:r w:rsidRPr="000909EC">
        <w:t xml:space="preserve"> Visual of bolts with steel plate after four weeks of salt spry test </w:t>
      </w:r>
      <w:r w:rsidR="00FD222B" w:rsidRPr="000909EC">
        <w:t>of (</w:t>
      </w:r>
      <w:r w:rsidR="00C95B38" w:rsidRPr="000909EC">
        <w:t xml:space="preserve">a) </w:t>
      </w:r>
      <w:r w:rsidRPr="000909EC">
        <w:t>A588/A325</w:t>
      </w:r>
      <w:r w:rsidR="00C95B38" w:rsidRPr="000909EC">
        <w:t xml:space="preserve">; (b) </w:t>
      </w:r>
      <w:r w:rsidRPr="000909EC">
        <w:t xml:space="preserve">A1010/A325; and (c) A1010/B8 </w:t>
      </w:r>
    </w:p>
    <w:p w:rsidR="003B35D1" w:rsidRPr="00D76D8E" w:rsidRDefault="003B35D1" w:rsidP="003B35D1">
      <w:pPr>
        <w:rPr>
          <w:rFonts w:eastAsia="Calibri"/>
        </w:rPr>
      </w:pPr>
      <w:r w:rsidRPr="00D76D8E">
        <w:rPr>
          <w:rFonts w:eastAsia="Calibri"/>
        </w:rPr>
        <w:t xml:space="preserve">From the above results, it implies that </w:t>
      </w:r>
      <w:r w:rsidR="006458C1" w:rsidRPr="00D76D8E">
        <w:rPr>
          <w:rFonts w:eastAsia="Calibri"/>
        </w:rPr>
        <w:t xml:space="preserve">if </w:t>
      </w:r>
      <w:r w:rsidRPr="00D76D8E">
        <w:rPr>
          <w:rFonts w:eastAsia="Calibri"/>
        </w:rPr>
        <w:t>A325 bolts are used in A1010 steel bridges, similar protection measures for weathering steel bridges shall be applied to, e.g. coating of A1010 steel at an overlapping joint to reduce the cathodic area, which would</w:t>
      </w:r>
      <w:r w:rsidR="009C6DE1">
        <w:rPr>
          <w:rFonts w:eastAsia="Calibri"/>
        </w:rPr>
        <w:t>,</w:t>
      </w:r>
      <w:r w:rsidRPr="00D76D8E">
        <w:rPr>
          <w:rFonts w:eastAsia="Calibri"/>
        </w:rPr>
        <w:t xml:space="preserve"> however</w:t>
      </w:r>
      <w:r w:rsidR="009C6DE1">
        <w:rPr>
          <w:rFonts w:eastAsia="Calibri"/>
        </w:rPr>
        <w:t>,</w:t>
      </w:r>
      <w:r w:rsidRPr="00D76D8E">
        <w:rPr>
          <w:rFonts w:eastAsia="Calibri"/>
        </w:rPr>
        <w:t xml:space="preserve"> defy one of the reasons of constructing A1010 steel bridges. Using B8 bolts is found to have a negligible galvanic corrosion risk with A1010 steel. It is important to note that this project focused the galvanic corrosion risk of A1010 steel and bolts, and it did not include other types of corrosion and corrosion risks; for example, the stress corrosion cracking risk of using stainless steel bolts that are in a chloride-laden environment and bear a high tensile stress is not studied.</w:t>
      </w:r>
      <w:r w:rsidR="00410F4E" w:rsidRPr="00D76D8E">
        <w:rPr>
          <w:rFonts w:eastAsia="Calibri"/>
        </w:rPr>
        <w:t xml:space="preserve"> </w:t>
      </w:r>
    </w:p>
    <w:bookmarkEnd w:id="8"/>
    <w:bookmarkEnd w:id="9"/>
    <w:bookmarkEnd w:id="10"/>
    <w:bookmarkEnd w:id="11"/>
    <w:p w:rsidR="00D41E27" w:rsidRDefault="00D41E27" w:rsidP="00CA0938">
      <w:pPr>
        <w:pStyle w:val="Heading1"/>
      </w:pPr>
      <w:r>
        <w:lastRenderedPageBreak/>
        <w:t xml:space="preserve">Temperature </w:t>
      </w:r>
      <w:r w:rsidR="006816D9">
        <w:t xml:space="preserve">and Acidity </w:t>
      </w:r>
      <w:r>
        <w:t xml:space="preserve">effect </w:t>
      </w:r>
    </w:p>
    <w:p w:rsidR="006816D9" w:rsidRPr="00173933" w:rsidRDefault="006816D9" w:rsidP="006816D9">
      <w:bookmarkStart w:id="12" w:name="_Toc479845910"/>
      <w:bookmarkStart w:id="13" w:name="_Toc479859613"/>
      <w:bookmarkStart w:id="14" w:name="_Toc479860047"/>
      <w:r>
        <w:rPr>
          <w:lang w:val="en-US"/>
        </w:rPr>
        <w:t>Based on world-wide field exposed specimens of 20 years</w:t>
      </w:r>
      <w:r w:rsidR="006943A1">
        <w:rPr>
          <w:lang w:val="en-US"/>
        </w:rPr>
        <w:t xml:space="preserve"> in</w:t>
      </w:r>
      <w:r w:rsidR="009C6DE1">
        <w:rPr>
          <w:lang w:val="en-US"/>
        </w:rPr>
        <w:t xml:space="preserve"> the</w:t>
      </w:r>
      <w:r w:rsidR="006943A1">
        <w:rPr>
          <w:lang w:val="en-US"/>
        </w:rPr>
        <w:t xml:space="preserve"> </w:t>
      </w:r>
      <w:proofErr w:type="spellStart"/>
      <w:r w:rsidR="006943A1">
        <w:rPr>
          <w:lang w:val="en-US"/>
        </w:rPr>
        <w:t>1950s</w:t>
      </w:r>
      <w:proofErr w:type="spellEnd"/>
      <w:r w:rsidR="006943A1">
        <w:rPr>
          <w:lang w:val="en-US"/>
        </w:rPr>
        <w:t xml:space="preserve"> and </w:t>
      </w:r>
      <w:proofErr w:type="spellStart"/>
      <w:r w:rsidR="006943A1">
        <w:rPr>
          <w:lang w:val="en-US"/>
        </w:rPr>
        <w:t>1960s</w:t>
      </w:r>
      <w:proofErr w:type="spellEnd"/>
      <w:r>
        <w:rPr>
          <w:lang w:val="en-US"/>
        </w:rPr>
        <w:t xml:space="preserve">, ISO 9223 </w:t>
      </w:r>
      <w:r w:rsidR="001147C8">
        <w:rPr>
          <w:lang w:val="en-US"/>
        </w:rPr>
        <w:t xml:space="preserve">(2012) </w:t>
      </w:r>
      <w:r>
        <w:rPr>
          <w:lang w:val="en-US"/>
        </w:rPr>
        <w:t>considers four environmental and atmospheric parameters to be the most critical for the corrosion loss of structural metals (carbon steel, zinc, copper and aluminum) after the first year of exposure (</w:t>
      </w:r>
      <w:proofErr w:type="spellStart"/>
      <w:r w:rsidRPr="0031765B">
        <w:rPr>
          <w:i/>
          <w:lang w:val="en-US"/>
        </w:rPr>
        <w:t>r</w:t>
      </w:r>
      <w:r w:rsidRPr="0031765B">
        <w:rPr>
          <w:i/>
          <w:vertAlign w:val="subscript"/>
          <w:lang w:val="en-US"/>
        </w:rPr>
        <w:t>corr</w:t>
      </w:r>
      <w:proofErr w:type="spellEnd"/>
      <w:r>
        <w:rPr>
          <w:lang w:val="en-US"/>
        </w:rPr>
        <w:t xml:space="preserve">). </w:t>
      </w:r>
    </w:p>
    <w:p w:rsidR="006816D9" w:rsidRDefault="006816D9" w:rsidP="006816D9">
      <w:pPr>
        <w:pStyle w:val="ListParagraph"/>
        <w:numPr>
          <w:ilvl w:val="0"/>
          <w:numId w:val="42"/>
        </w:numPr>
        <w:spacing w:before="0" w:after="0" w:line="264" w:lineRule="auto"/>
      </w:pPr>
      <w:r w:rsidRPr="005231DA">
        <w:rPr>
          <w:lang w:val="en-US"/>
        </w:rPr>
        <w:t xml:space="preserve">average annual </w:t>
      </w:r>
      <w:r>
        <w:rPr>
          <w:lang w:val="en-US"/>
        </w:rPr>
        <w:t xml:space="preserve">dry </w:t>
      </w:r>
      <w:r w:rsidRPr="005231DA">
        <w:rPr>
          <w:lang w:val="en-US"/>
        </w:rPr>
        <w:t xml:space="preserve">deposition of </w:t>
      </w:r>
      <w:r w:rsidRPr="005231DA">
        <w:t>SO</w:t>
      </w:r>
      <w:r w:rsidRPr="005231DA">
        <w:rPr>
          <w:vertAlign w:val="subscript"/>
        </w:rPr>
        <w:t>2</w:t>
      </w:r>
      <w:r w:rsidRPr="005231DA">
        <w:t xml:space="preserve">, </w:t>
      </w:r>
      <w:proofErr w:type="spellStart"/>
      <w:r w:rsidRPr="0031765B">
        <w:rPr>
          <w:i/>
          <w:u w:val="single"/>
          <w:lang w:val="en-US"/>
        </w:rPr>
        <w:t>P</w:t>
      </w:r>
      <w:r w:rsidRPr="0031765B">
        <w:rPr>
          <w:i/>
          <w:u w:val="single"/>
          <w:vertAlign w:val="subscript"/>
          <w:lang w:val="en-US"/>
        </w:rPr>
        <w:t>d</w:t>
      </w:r>
      <w:proofErr w:type="spellEnd"/>
      <w:r>
        <w:rPr>
          <w:lang w:val="en-US"/>
        </w:rPr>
        <w:t xml:space="preserve"> (</w:t>
      </w:r>
      <w:r w:rsidRPr="005231DA">
        <w:t>mg/</w:t>
      </w:r>
      <w:proofErr w:type="spellStart"/>
      <w:r w:rsidRPr="005231DA">
        <w:t>m</w:t>
      </w:r>
      <w:r w:rsidRPr="005231DA">
        <w:rPr>
          <w:vertAlign w:val="superscript"/>
        </w:rPr>
        <w:t>2</w:t>
      </w:r>
      <w:r w:rsidRPr="005231DA">
        <w:t>.d</w:t>
      </w:r>
      <w:proofErr w:type="spellEnd"/>
      <w:r>
        <w:t>)</w:t>
      </w:r>
    </w:p>
    <w:p w:rsidR="006816D9" w:rsidRPr="005231DA" w:rsidRDefault="006816D9" w:rsidP="006816D9">
      <w:pPr>
        <w:pStyle w:val="ListParagraph"/>
        <w:numPr>
          <w:ilvl w:val="0"/>
          <w:numId w:val="42"/>
        </w:numPr>
        <w:spacing w:before="0" w:after="0" w:line="264" w:lineRule="auto"/>
      </w:pPr>
      <w:r w:rsidRPr="005231DA">
        <w:rPr>
          <w:lang w:val="en-US"/>
        </w:rPr>
        <w:t>average annual deposition of Cl</w:t>
      </w:r>
      <w:r w:rsidRPr="005231DA">
        <w:rPr>
          <w:vertAlign w:val="superscript"/>
          <w:lang w:val="en-US"/>
        </w:rPr>
        <w:t>-</w:t>
      </w:r>
      <w:r w:rsidRPr="005231DA">
        <w:rPr>
          <w:lang w:val="en-US"/>
        </w:rPr>
        <w:t>,</w:t>
      </w:r>
      <w:r w:rsidRPr="005231DA">
        <w:t xml:space="preserve"> </w:t>
      </w:r>
      <w:proofErr w:type="spellStart"/>
      <w:r w:rsidRPr="0031765B">
        <w:rPr>
          <w:i/>
          <w:lang w:val="en-US"/>
        </w:rPr>
        <w:t>S</w:t>
      </w:r>
      <w:r w:rsidRPr="0031765B">
        <w:rPr>
          <w:i/>
          <w:vertAlign w:val="subscript"/>
          <w:lang w:val="en-US"/>
        </w:rPr>
        <w:t>d</w:t>
      </w:r>
      <w:proofErr w:type="spellEnd"/>
      <w:r>
        <w:rPr>
          <w:lang w:val="en-US"/>
        </w:rPr>
        <w:t xml:space="preserve"> (</w:t>
      </w:r>
      <w:r w:rsidRPr="005231DA">
        <w:t>mg/</w:t>
      </w:r>
      <w:proofErr w:type="spellStart"/>
      <w:r w:rsidRPr="005231DA">
        <w:t>m</w:t>
      </w:r>
      <w:r w:rsidRPr="005231DA">
        <w:rPr>
          <w:vertAlign w:val="superscript"/>
        </w:rPr>
        <w:t>2</w:t>
      </w:r>
      <w:r w:rsidRPr="005231DA">
        <w:t>.d</w:t>
      </w:r>
      <w:proofErr w:type="spellEnd"/>
      <w:r>
        <w:rPr>
          <w:lang w:val="en-US"/>
        </w:rPr>
        <w:t>)</w:t>
      </w:r>
    </w:p>
    <w:p w:rsidR="006816D9" w:rsidRPr="005231DA" w:rsidRDefault="006816D9" w:rsidP="006816D9">
      <w:pPr>
        <w:pStyle w:val="ListParagraph"/>
        <w:numPr>
          <w:ilvl w:val="0"/>
          <w:numId w:val="42"/>
        </w:numPr>
        <w:spacing w:before="0" w:after="0" w:line="264" w:lineRule="auto"/>
      </w:pPr>
      <w:r w:rsidRPr="005231DA">
        <w:rPr>
          <w:lang w:val="en-US"/>
        </w:rPr>
        <w:t xml:space="preserve">annual average air </w:t>
      </w:r>
      <w:r>
        <w:rPr>
          <w:lang w:val="en-US"/>
        </w:rPr>
        <w:t>temperature, T</w:t>
      </w:r>
      <w:r w:rsidRPr="005231DA">
        <w:rPr>
          <w:lang w:val="en-US"/>
        </w:rPr>
        <w:t xml:space="preserve"> (</w:t>
      </w:r>
      <w:proofErr w:type="spellStart"/>
      <w:r w:rsidRPr="005231DA">
        <w:rPr>
          <w:vertAlign w:val="superscript"/>
          <w:lang w:val="en-US"/>
        </w:rPr>
        <w:t>o</w:t>
      </w:r>
      <w:r w:rsidRPr="005231DA">
        <w:rPr>
          <w:lang w:val="en-US"/>
        </w:rPr>
        <w:t>C</w:t>
      </w:r>
      <w:proofErr w:type="spellEnd"/>
      <w:r w:rsidRPr="005231DA">
        <w:rPr>
          <w:lang w:val="en-US"/>
        </w:rPr>
        <w:t>)</w:t>
      </w:r>
    </w:p>
    <w:p w:rsidR="006816D9" w:rsidRDefault="006816D9" w:rsidP="006816D9">
      <w:pPr>
        <w:pStyle w:val="ListParagraph"/>
        <w:numPr>
          <w:ilvl w:val="0"/>
          <w:numId w:val="42"/>
        </w:numPr>
        <w:spacing w:before="0" w:after="0" w:line="264" w:lineRule="auto"/>
      </w:pPr>
      <w:proofErr w:type="gramStart"/>
      <w:r w:rsidRPr="005231DA">
        <w:rPr>
          <w:lang w:val="en-US"/>
        </w:rPr>
        <w:t>average</w:t>
      </w:r>
      <w:proofErr w:type="gramEnd"/>
      <w:r w:rsidRPr="005231DA">
        <w:rPr>
          <w:lang w:val="en-US"/>
        </w:rPr>
        <w:t xml:space="preserve"> annual relative </w:t>
      </w:r>
      <w:r>
        <w:rPr>
          <w:lang w:val="en-US"/>
        </w:rPr>
        <w:t xml:space="preserve">humidity, </w:t>
      </w:r>
      <w:r w:rsidRPr="005231DA">
        <w:rPr>
          <w:lang w:val="en-US"/>
        </w:rPr>
        <w:t xml:space="preserve">RH </w:t>
      </w:r>
      <w:r>
        <w:rPr>
          <w:lang w:val="en-US"/>
        </w:rPr>
        <w:t>(%)</w:t>
      </w:r>
    </w:p>
    <w:p w:rsidR="00A00E81" w:rsidRDefault="001147C8" w:rsidP="006816D9">
      <w:r>
        <w:t>For example</w:t>
      </w:r>
      <w:r w:rsidR="00C03AD3">
        <w:t>, the</w:t>
      </w:r>
      <w:r w:rsidR="006943A1">
        <w:t xml:space="preserve"> first year corrosion rate </w:t>
      </w:r>
      <w:r>
        <w:t xml:space="preserve">of carbon steel is the function of the above parameters </w:t>
      </w:r>
      <w:r w:rsidR="006943A1">
        <w:t xml:space="preserve">by </w:t>
      </w:r>
      <w:r w:rsidR="006816D9">
        <w:t xml:space="preserve">the </w:t>
      </w:r>
      <w:r w:rsidR="009965C9">
        <w:t>Dose-Response Function (</w:t>
      </w:r>
      <w:r w:rsidR="006816D9">
        <w:t>DRF</w:t>
      </w:r>
      <w:r w:rsidR="009965C9">
        <w:t>)</w:t>
      </w:r>
      <w:r w:rsidR="006816D9">
        <w:t xml:space="preserve"> model</w:t>
      </w:r>
      <w:r>
        <w:t xml:space="preserve"> as follows</w:t>
      </w:r>
      <w:r w:rsidR="006816D9">
        <w:t>:</w:t>
      </w:r>
    </w:p>
    <w:p w:rsidR="006816D9" w:rsidRDefault="001147C8" w:rsidP="006816D9">
      <w:r>
        <w:rPr>
          <w:lang w:val="en-US"/>
        </w:rPr>
        <w:t xml:space="preserve"> </w:t>
      </w:r>
      <w:r w:rsidR="007A5197">
        <w:rPr>
          <w:lang w:val="en-US"/>
        </w:rPr>
        <w:t>[1</w:t>
      </w:r>
      <w:proofErr w:type="gramStart"/>
      <w:r w:rsidR="007A5197">
        <w:rPr>
          <w:lang w:val="en-US"/>
        </w:rPr>
        <w:t xml:space="preserve">]  </w:t>
      </w:r>
      <w:proofErr w:type="spellStart"/>
      <w:r w:rsidR="006816D9" w:rsidRPr="0031765B">
        <w:rPr>
          <w:i/>
          <w:lang w:val="en-US"/>
        </w:rPr>
        <w:t>r</w:t>
      </w:r>
      <w:r w:rsidR="006816D9" w:rsidRPr="0031765B">
        <w:rPr>
          <w:i/>
          <w:vertAlign w:val="subscript"/>
          <w:lang w:val="en-US"/>
        </w:rPr>
        <w:t>corr</w:t>
      </w:r>
      <w:proofErr w:type="spellEnd"/>
      <w:proofErr w:type="gramEnd"/>
      <w:r w:rsidR="006816D9" w:rsidRPr="000C7DC5">
        <w:rPr>
          <w:lang w:val="en-US"/>
        </w:rPr>
        <w:t>= 1.77</w:t>
      </w:r>
      <w:r w:rsidR="006816D9" w:rsidRPr="0031765B">
        <w:rPr>
          <w:i/>
          <w:lang w:val="en-US"/>
        </w:rPr>
        <w:t>P</w:t>
      </w:r>
      <w:r w:rsidR="006816D9" w:rsidRPr="0031765B">
        <w:rPr>
          <w:i/>
          <w:vertAlign w:val="subscript"/>
          <w:lang w:val="en-US"/>
        </w:rPr>
        <w:t>d</w:t>
      </w:r>
      <w:r w:rsidR="006816D9" w:rsidRPr="0031765B">
        <w:rPr>
          <w:vertAlign w:val="superscript"/>
          <w:lang w:val="en-US"/>
        </w:rPr>
        <w:t xml:space="preserve">0.52 </w:t>
      </w:r>
      <w:proofErr w:type="spellStart"/>
      <w:r w:rsidR="006816D9" w:rsidRPr="000C7DC5">
        <w:rPr>
          <w:lang w:val="en-US"/>
        </w:rPr>
        <w:t>exp</w:t>
      </w:r>
      <w:proofErr w:type="spellEnd"/>
      <w:r w:rsidR="006816D9" w:rsidRPr="000C7DC5">
        <w:rPr>
          <w:lang w:val="en-US"/>
        </w:rPr>
        <w:t>(0.02RH+</w:t>
      </w:r>
      <w:r w:rsidR="006816D9" w:rsidRPr="0031765B">
        <w:rPr>
          <w:i/>
          <w:lang w:val="en-US"/>
        </w:rPr>
        <w:t>f</w:t>
      </w:r>
      <w:r w:rsidR="006816D9" w:rsidRPr="0031765B">
        <w:rPr>
          <w:vertAlign w:val="subscript"/>
          <w:lang w:val="en-US"/>
        </w:rPr>
        <w:t>St</w:t>
      </w:r>
      <w:r w:rsidR="006816D9" w:rsidRPr="000C7DC5">
        <w:rPr>
          <w:lang w:val="en-US"/>
        </w:rPr>
        <w:t xml:space="preserve">)+ </w:t>
      </w:r>
      <w:proofErr w:type="spellStart"/>
      <w:r w:rsidR="006816D9" w:rsidRPr="000C7DC5">
        <w:rPr>
          <w:lang w:val="en-US"/>
        </w:rPr>
        <w:t>0.102</w:t>
      </w:r>
      <w:r w:rsidR="006816D9" w:rsidRPr="0031765B">
        <w:rPr>
          <w:i/>
          <w:lang w:val="en-US"/>
        </w:rPr>
        <w:t>S</w:t>
      </w:r>
      <w:r w:rsidR="006816D9" w:rsidRPr="0031765B">
        <w:rPr>
          <w:i/>
          <w:vertAlign w:val="subscript"/>
          <w:lang w:val="en-US"/>
        </w:rPr>
        <w:t>d</w:t>
      </w:r>
      <w:r w:rsidR="006816D9" w:rsidRPr="0031765B">
        <w:rPr>
          <w:vertAlign w:val="superscript"/>
          <w:lang w:val="en-US"/>
        </w:rPr>
        <w:t>0.62</w:t>
      </w:r>
      <w:proofErr w:type="spellEnd"/>
      <w:r w:rsidR="006816D9" w:rsidRPr="0031765B">
        <w:rPr>
          <w:vertAlign w:val="superscript"/>
          <w:lang w:val="en-US"/>
        </w:rPr>
        <w:t xml:space="preserve"> </w:t>
      </w:r>
      <w:proofErr w:type="spellStart"/>
      <w:r w:rsidR="006816D9" w:rsidRPr="000C7DC5">
        <w:rPr>
          <w:lang w:val="en-US"/>
        </w:rPr>
        <w:t>exp</w:t>
      </w:r>
      <w:proofErr w:type="spellEnd"/>
      <w:r w:rsidR="006816D9" w:rsidRPr="000C7DC5">
        <w:rPr>
          <w:lang w:val="en-US"/>
        </w:rPr>
        <w:t>(0.033RH+0.04T)</w:t>
      </w:r>
      <w:r w:rsidR="006816D9" w:rsidRPr="000C7DC5">
        <w:t xml:space="preserve">  </w:t>
      </w:r>
      <w:r w:rsidR="00A00E81">
        <w:tab/>
      </w:r>
    </w:p>
    <w:p w:rsidR="006816D9" w:rsidRPr="007A5197" w:rsidRDefault="006816D9" w:rsidP="006816D9">
      <w:pPr>
        <w:rPr>
          <w:lang w:val="en-US"/>
        </w:rPr>
      </w:pPr>
      <w:r>
        <w:rPr>
          <w:lang w:val="en-US"/>
        </w:rPr>
        <w:t xml:space="preserve">Where </w:t>
      </w:r>
      <w:proofErr w:type="spellStart"/>
      <w:r w:rsidRPr="0031765B">
        <w:rPr>
          <w:i/>
          <w:lang w:val="en-US"/>
        </w:rPr>
        <w:t>f</w:t>
      </w:r>
      <w:r w:rsidRPr="0031765B">
        <w:rPr>
          <w:vertAlign w:val="subscript"/>
          <w:lang w:val="en-US"/>
        </w:rPr>
        <w:t>St</w:t>
      </w:r>
      <w:proofErr w:type="spellEnd"/>
      <w:r>
        <w:rPr>
          <w:lang w:val="en-US"/>
        </w:rPr>
        <w:t xml:space="preserve"> is given by:</w:t>
      </w:r>
      <w:r w:rsidR="007A5197">
        <w:rPr>
          <w:lang w:val="en-US"/>
        </w:rPr>
        <w:t xml:space="preserve"> </w:t>
      </w:r>
      <w:r>
        <w:rPr>
          <w:lang w:val="en-US"/>
        </w:rPr>
        <w:t xml:space="preserve">for T </w:t>
      </w:r>
      <w:r>
        <w:rPr>
          <w:rFonts w:hint="eastAsia"/>
          <w:lang w:val="en-US"/>
        </w:rPr>
        <w:t>≤</w:t>
      </w:r>
      <w:r>
        <w:rPr>
          <w:lang w:val="en-US"/>
        </w:rPr>
        <w:t xml:space="preserve"> </w:t>
      </w:r>
      <w:proofErr w:type="spellStart"/>
      <w:proofErr w:type="gramStart"/>
      <w:r>
        <w:rPr>
          <w:lang w:val="en-US"/>
        </w:rPr>
        <w:t>10</w:t>
      </w:r>
      <w:r w:rsidR="00DE6727" w:rsidRPr="005231DA">
        <w:rPr>
          <w:vertAlign w:val="superscript"/>
          <w:lang w:val="en-US"/>
        </w:rPr>
        <w:t>o</w:t>
      </w:r>
      <w:r w:rsidR="00DE6727" w:rsidRPr="005231DA">
        <w:rPr>
          <w:lang w:val="en-US"/>
        </w:rPr>
        <w:t>C</w:t>
      </w:r>
      <w:proofErr w:type="spellEnd"/>
      <w:r>
        <w:rPr>
          <w:lang w:val="en-US"/>
        </w:rPr>
        <w:t xml:space="preserve">  </w:t>
      </w:r>
      <w:r w:rsidR="007A5197">
        <w:rPr>
          <w:lang w:val="en-US"/>
        </w:rPr>
        <w:t>,</w:t>
      </w:r>
      <w:proofErr w:type="gramEnd"/>
      <w:r w:rsidR="007A5197">
        <w:rPr>
          <w:lang w:val="en-US"/>
        </w:rPr>
        <w:t xml:space="preserve"> </w:t>
      </w:r>
      <w:proofErr w:type="spellStart"/>
      <w:r w:rsidRPr="0031765B">
        <w:rPr>
          <w:i/>
          <w:lang w:val="en-US"/>
        </w:rPr>
        <w:t>f</w:t>
      </w:r>
      <w:r w:rsidRPr="0031765B">
        <w:rPr>
          <w:vertAlign w:val="subscript"/>
          <w:lang w:val="en-US"/>
        </w:rPr>
        <w:t>St</w:t>
      </w:r>
      <w:proofErr w:type="spellEnd"/>
      <w:r>
        <w:rPr>
          <w:lang w:val="en-US"/>
        </w:rPr>
        <w:t xml:space="preserve"> =</w:t>
      </w:r>
      <w:proofErr w:type="spellStart"/>
      <w:r>
        <w:rPr>
          <w:lang w:val="en-US"/>
        </w:rPr>
        <w:t>0.15</w:t>
      </w:r>
      <w:r>
        <w:rPr>
          <w:rFonts w:ascii="Symbol" w:hAnsi="Symbol" w:cs="Symbol"/>
          <w:sz w:val="30"/>
          <w:szCs w:val="30"/>
          <w:lang w:val="en-US"/>
        </w:rPr>
        <w:t></w:t>
      </w:r>
      <w:r>
        <w:rPr>
          <w:lang w:val="en-US"/>
        </w:rPr>
        <w:t>T-10</w:t>
      </w:r>
      <w:proofErr w:type="spellEnd"/>
      <w:r>
        <w:rPr>
          <w:rFonts w:ascii="Symbol" w:hAnsi="Symbol" w:cs="Symbol"/>
          <w:sz w:val="30"/>
          <w:szCs w:val="30"/>
          <w:lang w:val="en-US"/>
        </w:rPr>
        <w:t></w:t>
      </w:r>
      <w:r w:rsidR="007A5197">
        <w:rPr>
          <w:rFonts w:ascii="Symbol" w:hAnsi="Symbol" w:cs="Symbol"/>
          <w:sz w:val="30"/>
          <w:szCs w:val="30"/>
          <w:lang w:val="en-US"/>
        </w:rPr>
        <w:t></w:t>
      </w:r>
      <w:r w:rsidR="007A5197">
        <w:rPr>
          <w:rFonts w:ascii="Symbol" w:hAnsi="Symbol" w:cs="Symbol"/>
          <w:sz w:val="30"/>
          <w:szCs w:val="30"/>
          <w:lang w:val="en-US"/>
        </w:rPr>
        <w:t></w:t>
      </w:r>
      <w:r>
        <w:t xml:space="preserve"> </w:t>
      </w:r>
      <w:r w:rsidR="00DE6727">
        <w:rPr>
          <w:lang w:val="en-US"/>
        </w:rPr>
        <w:t xml:space="preserve">T &gt; </w:t>
      </w:r>
      <w:proofErr w:type="spellStart"/>
      <w:r w:rsidR="00DE6727">
        <w:rPr>
          <w:lang w:val="en-US"/>
        </w:rPr>
        <w:t>10</w:t>
      </w:r>
      <w:r w:rsidR="00DE6727" w:rsidRPr="005231DA">
        <w:rPr>
          <w:vertAlign w:val="superscript"/>
          <w:lang w:val="en-US"/>
        </w:rPr>
        <w:t>o</w:t>
      </w:r>
      <w:r w:rsidR="00DE6727" w:rsidRPr="005231DA">
        <w:rPr>
          <w:lang w:val="en-US"/>
        </w:rPr>
        <w:t>C</w:t>
      </w:r>
      <w:proofErr w:type="spellEnd"/>
      <w:r w:rsidR="00DE6727" w:rsidDel="00DE6727">
        <w:rPr>
          <w:lang w:val="en-US"/>
        </w:rPr>
        <w:t xml:space="preserve"> </w:t>
      </w:r>
      <w:r>
        <w:rPr>
          <w:lang w:val="en-US"/>
        </w:rPr>
        <w:t xml:space="preserve">, </w:t>
      </w:r>
      <w:proofErr w:type="spellStart"/>
      <w:r w:rsidRPr="0031765B">
        <w:rPr>
          <w:i/>
          <w:lang w:val="en-US"/>
        </w:rPr>
        <w:t>f</w:t>
      </w:r>
      <w:r w:rsidRPr="0031765B">
        <w:rPr>
          <w:vertAlign w:val="subscript"/>
          <w:lang w:val="en-US"/>
        </w:rPr>
        <w:t>St</w:t>
      </w:r>
      <w:proofErr w:type="spellEnd"/>
      <w:r>
        <w:rPr>
          <w:lang w:val="en-US"/>
        </w:rPr>
        <w:t xml:space="preserve"> =</w:t>
      </w:r>
      <w:proofErr w:type="spellStart"/>
      <w:r>
        <w:rPr>
          <w:lang w:val="en-US"/>
        </w:rPr>
        <w:t>0.054</w:t>
      </w:r>
      <w:r>
        <w:rPr>
          <w:rFonts w:ascii="Symbol" w:hAnsi="Symbol" w:cs="Symbol"/>
          <w:sz w:val="30"/>
          <w:szCs w:val="30"/>
          <w:lang w:val="en-US"/>
        </w:rPr>
        <w:t></w:t>
      </w:r>
      <w:r>
        <w:rPr>
          <w:lang w:val="en-US"/>
        </w:rPr>
        <w:t>T-10</w:t>
      </w:r>
      <w:proofErr w:type="spellEnd"/>
      <w:r>
        <w:rPr>
          <w:rFonts w:ascii="Symbol" w:hAnsi="Symbol" w:cs="Symbol"/>
          <w:sz w:val="30"/>
          <w:szCs w:val="30"/>
          <w:lang w:val="en-US"/>
        </w:rPr>
        <w:t></w:t>
      </w:r>
      <w:r>
        <w:rPr>
          <w:rFonts w:ascii="Symbol" w:hAnsi="Symbol" w:cs="Symbol"/>
          <w:sz w:val="30"/>
          <w:szCs w:val="30"/>
          <w:lang w:val="en-US"/>
        </w:rPr>
        <w:t></w:t>
      </w:r>
    </w:p>
    <w:p w:rsidR="006816D9" w:rsidRDefault="006816D9" w:rsidP="006816D9">
      <w:r>
        <w:t xml:space="preserve">The DRF of ISO 9223 is the model widely adopted throughout for classifying the corrosivity of an atmosphere based on the first year of corrosion loss by the measurements of </w:t>
      </w:r>
      <w:hyperlink r:id="rId19" w:tgtFrame="_self" w:history="1">
        <w:r w:rsidRPr="00627D11">
          <w:t>time of wetness</w:t>
        </w:r>
      </w:hyperlink>
      <w:r>
        <w:t>, and pollution categories (</w:t>
      </w:r>
      <w:hyperlink r:id="rId20" w:history="1">
        <w:r w:rsidRPr="00627D11">
          <w:t>sulfur dioxide</w:t>
        </w:r>
      </w:hyperlink>
      <w:r w:rsidRPr="00627D11">
        <w:t xml:space="preserve">, </w:t>
      </w:r>
      <w:hyperlink r:id="rId21" w:history="1">
        <w:r w:rsidRPr="00627D11">
          <w:t>airborne chlorides</w:t>
        </w:r>
      </w:hyperlink>
      <w:r>
        <w:t>). Based on these measures an atmosphere is classified as being in one of six categories in terms of its corrosivity of the first year corrosion rate (</w:t>
      </w:r>
      <w:proofErr w:type="spellStart"/>
      <w:r w:rsidRPr="00ED79E1">
        <w:rPr>
          <w:i/>
        </w:rPr>
        <w:t>r</w:t>
      </w:r>
      <w:r w:rsidRPr="00ED79E1">
        <w:rPr>
          <w:i/>
          <w:vertAlign w:val="subscript"/>
        </w:rPr>
        <w:t>corr</w:t>
      </w:r>
      <w:proofErr w:type="spellEnd"/>
      <w:r>
        <w:t xml:space="preserve">) of steel as </w:t>
      </w:r>
      <w:proofErr w:type="spellStart"/>
      <w:r>
        <w:t>g</w:t>
      </w:r>
      <w:r w:rsidR="00F076A7">
        <w:t>.</w:t>
      </w:r>
      <w:r>
        <w:t>m</w:t>
      </w:r>
      <w:proofErr w:type="spellEnd"/>
      <w:r>
        <w:rPr>
          <w:vertAlign w:val="superscript"/>
        </w:rPr>
        <w:t>-</w:t>
      </w:r>
      <w:proofErr w:type="spellStart"/>
      <w:r>
        <w:rPr>
          <w:vertAlign w:val="superscript"/>
        </w:rPr>
        <w:t>2</w:t>
      </w:r>
      <w:r w:rsidR="00F076A7">
        <w:t>.</w:t>
      </w:r>
      <w:r>
        <w:t>year</w:t>
      </w:r>
      <w:proofErr w:type="spellEnd"/>
      <w:r>
        <w:rPr>
          <w:vertAlign w:val="superscript"/>
        </w:rPr>
        <w:t>-1</w:t>
      </w:r>
      <w:r>
        <w:t xml:space="preserve"> (one year).</w:t>
      </w:r>
      <w:r w:rsidR="006943A1">
        <w:t xml:space="preserve"> </w:t>
      </w:r>
      <w:r>
        <w:t>The longer term corrosion loss (</w:t>
      </w:r>
      <w:r w:rsidRPr="000F50FB">
        <w:rPr>
          <w:i/>
        </w:rPr>
        <w:t>D</w:t>
      </w:r>
      <w:r>
        <w:t xml:space="preserve">) of structural metals was found to be </w:t>
      </w:r>
      <w:r w:rsidR="00DE6727">
        <w:t xml:space="preserve">usually </w:t>
      </w:r>
      <w:r>
        <w:t xml:space="preserve">linear with exposed time on logarithmic </w:t>
      </w:r>
      <w:r w:rsidR="002A578A">
        <w:t xml:space="preserve">coordinates </w:t>
      </w:r>
      <w:r>
        <w:t>as follows (ISO 9224</w:t>
      </w:r>
      <w:r w:rsidR="00B57D2D">
        <w:t xml:space="preserve"> </w:t>
      </w:r>
      <w:r w:rsidR="00FD2DB3">
        <w:t>201</w:t>
      </w:r>
      <w:r w:rsidR="00B57D2D">
        <w:t>2</w:t>
      </w:r>
      <w:r>
        <w:t>)</w:t>
      </w:r>
      <w:r w:rsidR="00FD2DB3">
        <w:t>.</w:t>
      </w:r>
    </w:p>
    <w:p w:rsidR="006816D9" w:rsidRDefault="007A5197" w:rsidP="006816D9">
      <w:r w:rsidRPr="007A5197">
        <w:t>[2]</w:t>
      </w:r>
      <w:r>
        <w:rPr>
          <w:i/>
        </w:rPr>
        <w:t xml:space="preserve"> </w:t>
      </w:r>
      <w:r w:rsidR="006816D9" w:rsidRPr="00CF1A4E">
        <w:rPr>
          <w:i/>
        </w:rPr>
        <w:t>D=</w:t>
      </w:r>
      <w:proofErr w:type="spellStart"/>
      <w:r w:rsidR="006816D9" w:rsidRPr="00CF1A4E">
        <w:rPr>
          <w:i/>
        </w:rPr>
        <w:t>r</w:t>
      </w:r>
      <w:r w:rsidR="006816D9" w:rsidRPr="00CF1A4E">
        <w:rPr>
          <w:i/>
          <w:vertAlign w:val="subscript"/>
        </w:rPr>
        <w:t>corr</w:t>
      </w:r>
      <w:proofErr w:type="spellEnd"/>
      <w:r w:rsidR="006816D9">
        <w:rPr>
          <w:i/>
        </w:rPr>
        <w:t xml:space="preserve"> t</w:t>
      </w:r>
      <w:r w:rsidR="006816D9" w:rsidRPr="00CF1A4E">
        <w:rPr>
          <w:i/>
        </w:rPr>
        <w:t xml:space="preserve"> </w:t>
      </w:r>
      <w:r w:rsidR="006816D9" w:rsidRPr="00CF1A4E">
        <w:rPr>
          <w:i/>
          <w:vertAlign w:val="superscript"/>
        </w:rPr>
        <w:t xml:space="preserve">b </w:t>
      </w:r>
      <w:r w:rsidR="006816D9">
        <w:rPr>
          <w:i/>
        </w:rPr>
        <w:tab/>
      </w:r>
      <w:r w:rsidR="006816D9">
        <w:rPr>
          <w:i/>
        </w:rPr>
        <w:tab/>
      </w:r>
      <w:r w:rsidR="006816D9">
        <w:rPr>
          <w:i/>
        </w:rPr>
        <w:tab/>
      </w:r>
      <w:r w:rsidR="006816D9">
        <w:rPr>
          <w:i/>
        </w:rPr>
        <w:tab/>
      </w:r>
      <w:r w:rsidR="006816D9">
        <w:rPr>
          <w:i/>
        </w:rPr>
        <w:tab/>
      </w:r>
    </w:p>
    <w:p w:rsidR="006816D9" w:rsidRDefault="002A578A" w:rsidP="00800B64">
      <w:r w:rsidRPr="00207B05">
        <w:t xml:space="preserve">Where </w:t>
      </w:r>
      <w:proofErr w:type="spellStart"/>
      <w:r w:rsidRPr="00207B05">
        <w:rPr>
          <w:i/>
        </w:rPr>
        <w:t>t</w:t>
      </w:r>
      <w:proofErr w:type="spellEnd"/>
      <w:r w:rsidRPr="00207B05">
        <w:t xml:space="preserve"> is the exposure time in years, </w:t>
      </w:r>
      <w:r w:rsidRPr="00207B05">
        <w:rPr>
          <w:i/>
        </w:rPr>
        <w:t>b</w:t>
      </w:r>
      <w:r w:rsidRPr="00207B05">
        <w:t xml:space="preserve"> is the metal-enviro</w:t>
      </w:r>
      <w:r>
        <w:t>n</w:t>
      </w:r>
      <w:r w:rsidRPr="00207B05">
        <w:t>ment-specific exponent usually less than 1.</w:t>
      </w:r>
      <w:r>
        <w:t xml:space="preserve"> </w:t>
      </w:r>
      <w:r w:rsidR="001147C8">
        <w:t xml:space="preserve">It </w:t>
      </w:r>
      <w:r w:rsidR="006943A1">
        <w:t>suggests that the atmospheric corrosion of A1010 steel needs to be understood further for durability design, as well as the galvanic corrosion of connect</w:t>
      </w:r>
      <w:r w:rsidR="009C6DE1">
        <w:t>ing</w:t>
      </w:r>
      <w:r w:rsidR="006943A1">
        <w:t xml:space="preserve"> bolts used in A1010 steel bridges</w:t>
      </w:r>
      <w:r w:rsidR="001147C8">
        <w:t>, particularly in a changing climate</w:t>
      </w:r>
      <w:r w:rsidR="006943A1">
        <w:t xml:space="preserve">. </w:t>
      </w:r>
    </w:p>
    <w:p w:rsidR="006816D9" w:rsidRPr="00FF07DF" w:rsidRDefault="006816D9" w:rsidP="00FF07DF">
      <w:pPr>
        <w:pStyle w:val="Heading2"/>
        <w:numPr>
          <w:ilvl w:val="1"/>
          <w:numId w:val="48"/>
        </w:numPr>
      </w:pPr>
      <w:r w:rsidRPr="00FF07DF">
        <w:t xml:space="preserve">Temperature effect </w:t>
      </w:r>
    </w:p>
    <w:p w:rsidR="008C3F00" w:rsidRDefault="00800B64" w:rsidP="00477BE3">
      <w:r>
        <w:t xml:space="preserve">To </w:t>
      </w:r>
      <w:r w:rsidR="007A5197">
        <w:t>explore</w:t>
      </w:r>
      <w:r>
        <w:t xml:space="preserve"> the effect of temperature on the corrosion behaviour </w:t>
      </w:r>
      <w:r w:rsidR="00F076A7">
        <w:t xml:space="preserve">of </w:t>
      </w:r>
      <w:r>
        <w:t>alloys, an elevated temperature of 35</w:t>
      </w:r>
      <w:r w:rsidRPr="00007BA8">
        <w:t>°C</w:t>
      </w:r>
      <w:r w:rsidR="001147C8">
        <w:t xml:space="preserve"> was selected</w:t>
      </w:r>
      <w:r>
        <w:t>. The corrosion cell was immersed in a hot water bath and the temperature was controlled by a hot plate.</w:t>
      </w:r>
      <w:r w:rsidR="007A5197">
        <w:t xml:space="preserve"> </w:t>
      </w:r>
      <w:r w:rsidR="007A4D9C">
        <w:t xml:space="preserve">Table </w:t>
      </w:r>
      <w:r w:rsidR="001147C8">
        <w:t xml:space="preserve">1 </w:t>
      </w:r>
      <w:r w:rsidR="007A4D9C">
        <w:t>presents the corrosion potential E</w:t>
      </w:r>
      <w:r w:rsidR="007A4D9C" w:rsidRPr="004C1019">
        <w:rPr>
          <w:vertAlign w:val="subscript"/>
        </w:rPr>
        <w:t>CORR</w:t>
      </w:r>
      <w:r w:rsidR="007A4D9C">
        <w:t xml:space="preserve"> and corrosion rate </w:t>
      </w:r>
      <w:r w:rsidR="008C3F00">
        <w:rPr>
          <w:lang w:val="en-US"/>
        </w:rPr>
        <w:t>I</w:t>
      </w:r>
      <w:r w:rsidR="008C3F00">
        <w:rPr>
          <w:vertAlign w:val="subscript"/>
          <w:lang w:val="en-US"/>
        </w:rPr>
        <w:t>CORR</w:t>
      </w:r>
      <w:r w:rsidR="008C3F00">
        <w:t xml:space="preserve">, </w:t>
      </w:r>
      <w:r w:rsidR="007A4D9C">
        <w:t>of the three structural steels and two bolt materials</w:t>
      </w:r>
      <w:r w:rsidR="001147C8">
        <w:t>, and a</w:t>
      </w:r>
      <w:r w:rsidR="00477BE3">
        <w:t>ll samples show a slight decrease in E</w:t>
      </w:r>
      <w:r w:rsidR="00477BE3" w:rsidRPr="004C1019">
        <w:rPr>
          <w:vertAlign w:val="subscript"/>
        </w:rPr>
        <w:t>CORR</w:t>
      </w:r>
      <w:r w:rsidR="00477BE3">
        <w:t xml:space="preserve"> by increasing the temperature</w:t>
      </w:r>
      <w:r w:rsidR="00212E4F">
        <w:t xml:space="preserve"> from 25</w:t>
      </w:r>
      <w:r w:rsidR="00212E4F" w:rsidRPr="00BA4E92">
        <w:t>°C</w:t>
      </w:r>
      <w:r w:rsidR="00212E4F">
        <w:t xml:space="preserve"> to 35</w:t>
      </w:r>
      <w:r w:rsidR="00212E4F" w:rsidRPr="0011380D">
        <w:t>°C</w:t>
      </w:r>
      <w:r w:rsidR="00477BE3">
        <w:t>. A1010 steel shows 40 mV drops in E</w:t>
      </w:r>
      <w:r w:rsidR="00477BE3" w:rsidRPr="004C1019">
        <w:rPr>
          <w:vertAlign w:val="subscript"/>
        </w:rPr>
        <w:t>CORR</w:t>
      </w:r>
      <w:r w:rsidR="00477BE3">
        <w:t xml:space="preserve">, A325 by 20 mV, carbon steel by 70 mV and weathering steel by 10 mV. </w:t>
      </w:r>
      <w:r w:rsidR="007A4D9C">
        <w:t>Corrosion rate</w:t>
      </w:r>
      <w:r w:rsidR="001147C8">
        <w:t>s</w:t>
      </w:r>
      <w:r w:rsidR="008C3F00">
        <w:t>,</w:t>
      </w:r>
      <w:r w:rsidR="007A4D9C">
        <w:t xml:space="preserve"> on the other hand, have shown a significant increase on A325, A588, and carbon steel by 63%, 82% and 62%, respectively.</w:t>
      </w:r>
      <w:r w:rsidR="008C3F00">
        <w:t xml:space="preserve"> </w:t>
      </w:r>
      <w:r w:rsidR="00482E24">
        <w:t>The results are close to</w:t>
      </w:r>
      <w:r w:rsidR="00A70431">
        <w:rPr>
          <w:rFonts w:cs="Arial"/>
          <w:szCs w:val="20"/>
        </w:rPr>
        <w:t xml:space="preserve"> the </w:t>
      </w:r>
      <w:r w:rsidR="00DE6727">
        <w:rPr>
          <w:rFonts w:cs="Arial"/>
          <w:szCs w:val="20"/>
        </w:rPr>
        <w:t xml:space="preserve">estimation </w:t>
      </w:r>
      <w:r w:rsidR="00AF0EB7">
        <w:rPr>
          <w:rFonts w:cs="Arial"/>
          <w:szCs w:val="20"/>
        </w:rPr>
        <w:t xml:space="preserve">by </w:t>
      </w:r>
      <w:r w:rsidR="00482E24" w:rsidRPr="00AB25E0">
        <w:rPr>
          <w:rFonts w:cs="Arial"/>
          <w:szCs w:val="20"/>
        </w:rPr>
        <w:t xml:space="preserve">a rule of thumb that the corrosion rate of a metal </w:t>
      </w:r>
      <w:r w:rsidR="00482E24">
        <w:rPr>
          <w:rFonts w:cs="Arial"/>
          <w:szCs w:val="20"/>
        </w:rPr>
        <w:t>may double</w:t>
      </w:r>
      <w:r w:rsidR="00482E24" w:rsidRPr="00AB25E0">
        <w:rPr>
          <w:rFonts w:cs="Arial"/>
          <w:szCs w:val="20"/>
        </w:rPr>
        <w:t xml:space="preserve"> for every </w:t>
      </w:r>
      <w:proofErr w:type="spellStart"/>
      <w:r w:rsidR="00482E24" w:rsidRPr="00AB25E0">
        <w:rPr>
          <w:rFonts w:cs="Arial"/>
          <w:szCs w:val="20"/>
        </w:rPr>
        <w:t>10°C</w:t>
      </w:r>
      <w:proofErr w:type="spellEnd"/>
      <w:r w:rsidR="00482E24" w:rsidRPr="00AB25E0">
        <w:rPr>
          <w:rFonts w:cs="Arial"/>
          <w:szCs w:val="20"/>
        </w:rPr>
        <w:t xml:space="preserve"> increase in temperature.</w:t>
      </w:r>
    </w:p>
    <w:p w:rsidR="00AF0EB7" w:rsidRDefault="008C3F00" w:rsidP="00477BE3">
      <w:pPr>
        <w:rPr>
          <w:lang w:val="en-US"/>
        </w:rPr>
      </w:pPr>
      <w:r>
        <w:t xml:space="preserve">By contrast, </w:t>
      </w:r>
      <w:r>
        <w:rPr>
          <w:lang w:val="en-US"/>
        </w:rPr>
        <w:t>corrosion rate of</w:t>
      </w:r>
      <w:r>
        <w:t xml:space="preserve"> A1010 steel </w:t>
      </w:r>
      <w:r w:rsidR="00477BE3">
        <w:t xml:space="preserve">increases </w:t>
      </w:r>
      <w:r>
        <w:t xml:space="preserve">slightly </w:t>
      </w:r>
      <w:r w:rsidR="00477BE3">
        <w:t>from 0.67 µA/</w:t>
      </w:r>
      <w:proofErr w:type="spellStart"/>
      <w:r w:rsidR="00477BE3">
        <w:t>cm</w:t>
      </w:r>
      <w:r w:rsidR="00477BE3" w:rsidRPr="00CC698E">
        <w:rPr>
          <w:vertAlign w:val="superscript"/>
        </w:rPr>
        <w:t>2</w:t>
      </w:r>
      <w:proofErr w:type="spellEnd"/>
      <w:r w:rsidR="00477BE3">
        <w:t xml:space="preserve"> to 0.79 µA/</w:t>
      </w:r>
      <w:proofErr w:type="spellStart"/>
      <w:r w:rsidR="00477BE3">
        <w:t>cm</w:t>
      </w:r>
      <w:r w:rsidR="00477BE3" w:rsidRPr="00CC698E">
        <w:rPr>
          <w:vertAlign w:val="superscript"/>
        </w:rPr>
        <w:t>2</w:t>
      </w:r>
      <w:proofErr w:type="spellEnd"/>
      <w:r>
        <w:t xml:space="preserve"> (about 17 % of increase), and </w:t>
      </w:r>
      <w:r>
        <w:rPr>
          <w:lang w:val="en-US"/>
        </w:rPr>
        <w:t>B8 bolt</w:t>
      </w:r>
      <w:r>
        <w:t xml:space="preserve"> </w:t>
      </w:r>
      <w:r w:rsidR="00477BE3">
        <w:rPr>
          <w:lang w:val="en-US"/>
        </w:rPr>
        <w:t xml:space="preserve">has </w:t>
      </w:r>
      <w:r>
        <w:rPr>
          <w:lang w:val="en-US"/>
        </w:rPr>
        <w:t>even actually showed</w:t>
      </w:r>
      <w:r w:rsidR="00477BE3">
        <w:rPr>
          <w:lang w:val="en-US"/>
        </w:rPr>
        <w:t xml:space="preserve"> a slight decrease in </w:t>
      </w:r>
      <w:r>
        <w:rPr>
          <w:lang w:val="en-US"/>
        </w:rPr>
        <w:t>corrosion rate</w:t>
      </w:r>
      <w:r w:rsidR="00477BE3">
        <w:t xml:space="preserve">. </w:t>
      </w:r>
      <w:r w:rsidR="00477BE3">
        <w:rPr>
          <w:lang w:val="en-US"/>
        </w:rPr>
        <w:t xml:space="preserve">The reason for </w:t>
      </w:r>
      <w:r w:rsidR="001147C8">
        <w:rPr>
          <w:lang w:val="en-US"/>
        </w:rPr>
        <w:t xml:space="preserve">their </w:t>
      </w:r>
      <w:r w:rsidR="00477BE3">
        <w:rPr>
          <w:lang w:val="en-US"/>
        </w:rPr>
        <w:t>different response to temperature is probably due to more rapid passive oxide film formation at a higher temperature. It should be noted however, the observed beneficial effect may be limited to</w:t>
      </w:r>
      <w:r w:rsidR="008E36FB">
        <w:rPr>
          <w:lang w:val="en-US"/>
        </w:rPr>
        <w:t xml:space="preserve"> this range of temperature and </w:t>
      </w:r>
      <w:r w:rsidR="00477BE3">
        <w:rPr>
          <w:lang w:val="en-US"/>
        </w:rPr>
        <w:t>further increasing the temperature may lead to an adverse effect as the passive film will become unstable at a higher critical temperature (like critical pitting temperature or critical crevice temperature).</w:t>
      </w:r>
      <w:r>
        <w:rPr>
          <w:lang w:val="en-US"/>
        </w:rPr>
        <w:t xml:space="preserve"> </w:t>
      </w:r>
      <w:r w:rsidR="00AF0EB7">
        <w:rPr>
          <w:lang w:val="en-US"/>
        </w:rPr>
        <w:t>It shows w</w:t>
      </w:r>
      <w:r>
        <w:rPr>
          <w:lang w:val="en-US"/>
        </w:rPr>
        <w:t xml:space="preserve">ithin </w:t>
      </w:r>
      <w:r>
        <w:t>the temperature range from 25</w:t>
      </w:r>
      <w:r w:rsidRPr="00BA4E92">
        <w:t>°C</w:t>
      </w:r>
      <w:r>
        <w:t xml:space="preserve"> to 35</w:t>
      </w:r>
      <w:r w:rsidRPr="0011380D">
        <w:t>°C</w:t>
      </w:r>
      <w:r>
        <w:t xml:space="preserve">, both A1010 steel and B8 bolt show </w:t>
      </w:r>
      <w:r w:rsidR="00AF0EB7">
        <w:t xml:space="preserve">much </w:t>
      </w:r>
      <w:r>
        <w:t>more resistance to corrosion attack by temperature rise</w:t>
      </w:r>
      <w:r w:rsidR="00AF0EB7">
        <w:t xml:space="preserve">. </w:t>
      </w:r>
    </w:p>
    <w:p w:rsidR="00477BE3" w:rsidRDefault="00AF0EB7" w:rsidP="00477BE3">
      <w:r>
        <w:rPr>
          <w:lang w:val="en-US"/>
        </w:rPr>
        <w:t xml:space="preserve">The </w:t>
      </w:r>
      <w:r w:rsidR="00477BE3">
        <w:rPr>
          <w:lang w:val="en-US"/>
        </w:rPr>
        <w:t>impact of a raised temperature by 1</w:t>
      </w:r>
      <w:r w:rsidR="00C03AD3">
        <w:rPr>
          <w:lang w:val="en-US"/>
        </w:rPr>
        <w:t>0</w:t>
      </w:r>
      <w:r w:rsidR="00477BE3" w:rsidRPr="00BA4E92">
        <w:t>°C</w:t>
      </w:r>
      <w:r w:rsidR="00477BE3">
        <w:t xml:space="preserve"> from 25</w:t>
      </w:r>
      <w:r w:rsidR="00477BE3" w:rsidRPr="00BA4E92">
        <w:t>°C</w:t>
      </w:r>
      <w:r>
        <w:t xml:space="preserve"> therefore,</w:t>
      </w:r>
      <w:r w:rsidR="00DE6727">
        <w:t xml:space="preserve"> </w:t>
      </w:r>
      <w:r w:rsidR="00477BE3">
        <w:t xml:space="preserve">result </w:t>
      </w:r>
      <w:r>
        <w:t xml:space="preserve">in </w:t>
      </w:r>
      <w:r w:rsidR="00477BE3">
        <w:t xml:space="preserve">a </w:t>
      </w:r>
      <w:r w:rsidR="00DE6727">
        <w:t xml:space="preserve">range </w:t>
      </w:r>
      <w:r w:rsidR="00477BE3">
        <w:t>of increase</w:t>
      </w:r>
      <w:r w:rsidR="00DE6727">
        <w:t>s</w:t>
      </w:r>
      <w:r w:rsidR="00477BE3">
        <w:t xml:space="preserve"> in corrosion rate from 17% to 82%, depending on the type of </w:t>
      </w:r>
      <w:r>
        <w:t>metal and bolts</w:t>
      </w:r>
      <w:r w:rsidR="00477BE3">
        <w:t>. This implies that corrosion of structural metals</w:t>
      </w:r>
      <w:r>
        <w:t xml:space="preserve"> and bolts</w:t>
      </w:r>
      <w:r w:rsidR="00477BE3">
        <w:t xml:space="preserve"> for bridges and building need to be evaluated individually under climate change, especially the critical structural components.   </w:t>
      </w:r>
    </w:p>
    <w:bookmarkEnd w:id="12"/>
    <w:bookmarkEnd w:id="13"/>
    <w:bookmarkEnd w:id="14"/>
    <w:p w:rsidR="0078036D" w:rsidRDefault="00230689" w:rsidP="0078036D">
      <w:r>
        <w:lastRenderedPageBreak/>
        <w:t xml:space="preserve">Figure </w:t>
      </w:r>
      <w:r w:rsidR="00C11EB5">
        <w:t>3(a)</w:t>
      </w:r>
      <w:r w:rsidR="00297231" w:rsidRPr="00230689">
        <w:t xml:space="preserve"> </w:t>
      </w:r>
      <w:r>
        <w:t xml:space="preserve">shows the galvanic corrosion </w:t>
      </w:r>
      <w:r w:rsidRPr="00230689">
        <w:t>current</w:t>
      </w:r>
      <w:r>
        <w:t>s</w:t>
      </w:r>
      <w:r w:rsidRPr="00230689">
        <w:t xml:space="preserve"> </w:t>
      </w:r>
      <w:proofErr w:type="spellStart"/>
      <w:r w:rsidR="0078036D">
        <w:t>I</w:t>
      </w:r>
      <w:r w:rsidR="0078036D" w:rsidRPr="002D1B29">
        <w:rPr>
          <w:vertAlign w:val="subscript"/>
        </w:rPr>
        <w:t>C</w:t>
      </w:r>
      <w:r w:rsidR="0078036D">
        <w:rPr>
          <w:vertAlign w:val="subscript"/>
        </w:rPr>
        <w:t>ouple</w:t>
      </w:r>
      <w:proofErr w:type="spellEnd"/>
      <w:r w:rsidR="0078036D">
        <w:t xml:space="preserve"> </w:t>
      </w:r>
      <w:r w:rsidRPr="00230689">
        <w:t>of A1010/A325 measured at 25°C and 35°C</w:t>
      </w:r>
      <w:r w:rsidRPr="00230689">
        <w:rPr>
          <w:b/>
          <w:szCs w:val="20"/>
        </w:rPr>
        <w:t>.</w:t>
      </w:r>
      <w:r w:rsidR="0078036D" w:rsidRPr="0078036D">
        <w:t xml:space="preserve"> </w:t>
      </w:r>
      <w:r w:rsidR="0078036D">
        <w:t xml:space="preserve"> For </w:t>
      </w:r>
      <w:r w:rsidR="0078036D" w:rsidRPr="00230689">
        <w:t>A1010/A325</w:t>
      </w:r>
      <w:r w:rsidR="001147C8">
        <w:t xml:space="preserve"> </w:t>
      </w:r>
      <w:r w:rsidR="00C11EB5">
        <w:t>couple</w:t>
      </w:r>
      <w:r w:rsidR="0078036D">
        <w:t xml:space="preserve">, the initial </w:t>
      </w:r>
      <w:proofErr w:type="spellStart"/>
      <w:r w:rsidR="0078036D">
        <w:t>I</w:t>
      </w:r>
      <w:r w:rsidR="0078036D" w:rsidRPr="002D1B29">
        <w:rPr>
          <w:vertAlign w:val="subscript"/>
        </w:rPr>
        <w:t>C</w:t>
      </w:r>
      <w:r w:rsidR="0078036D">
        <w:rPr>
          <w:vertAlign w:val="subscript"/>
        </w:rPr>
        <w:t>ouple</w:t>
      </w:r>
      <w:proofErr w:type="spellEnd"/>
      <w:r w:rsidR="0078036D">
        <w:t xml:space="preserve"> increases from 0.3 mA to 0.8 mA by raising the temperature from 25°C to 35°C, almost 3 times higher. </w:t>
      </w:r>
      <w:r w:rsidR="0078036D" w:rsidRPr="00BA4E92">
        <w:t>Compared with their individual corrosion resistance</w:t>
      </w:r>
      <w:r w:rsidR="0078036D">
        <w:t>s as discussed above where the corrosion rate of A325 by itself is increased by about 65% and A1010 even less</w:t>
      </w:r>
      <w:r w:rsidR="0078036D" w:rsidRPr="00BA4E92">
        <w:t>, the galvanic corrosion is</w:t>
      </w:r>
      <w:r w:rsidR="0078036D">
        <w:t xml:space="preserve"> more</w:t>
      </w:r>
      <w:r w:rsidR="0078036D" w:rsidRPr="00BA4E92">
        <w:t xml:space="preserve"> affected</w:t>
      </w:r>
      <w:r w:rsidR="0078036D">
        <w:t xml:space="preserve"> </w:t>
      </w:r>
      <w:r w:rsidR="0078036D" w:rsidRPr="00BA4E92">
        <w:t>by temperature rise</w:t>
      </w:r>
      <w:r w:rsidR="0078036D">
        <w:t xml:space="preserve">. </w:t>
      </w:r>
    </w:p>
    <w:p w:rsidR="0078036D" w:rsidRDefault="0078036D" w:rsidP="0078036D">
      <w:r>
        <w:rPr>
          <w:lang w:val="en-US"/>
        </w:rPr>
        <w:t xml:space="preserve">By comparing their </w:t>
      </w:r>
      <w:r>
        <w:t>E</w:t>
      </w:r>
      <w:r w:rsidRPr="002D1B29">
        <w:rPr>
          <w:vertAlign w:val="subscript"/>
        </w:rPr>
        <w:t>C</w:t>
      </w:r>
      <w:r>
        <w:rPr>
          <w:vertAlign w:val="subscript"/>
        </w:rPr>
        <w:t>ORR</w:t>
      </w:r>
      <w:r>
        <w:rPr>
          <w:lang w:val="en-US"/>
        </w:rPr>
        <w:t xml:space="preserve"> at 25</w:t>
      </w:r>
      <w:r>
        <w:rPr>
          <w:b/>
        </w:rPr>
        <w:t>°</w:t>
      </w:r>
      <w:r w:rsidRPr="00BC137C">
        <w:t>C</w:t>
      </w:r>
      <w:r>
        <w:rPr>
          <w:lang w:val="en-US"/>
        </w:rPr>
        <w:t xml:space="preserve"> to 35</w:t>
      </w:r>
      <w:r>
        <w:rPr>
          <w:b/>
        </w:rPr>
        <w:t>°</w:t>
      </w:r>
      <w:r w:rsidRPr="00BC137C">
        <w:t>C</w:t>
      </w:r>
      <w:r>
        <w:rPr>
          <w:lang w:val="en-US"/>
        </w:rPr>
        <w:t xml:space="preserve"> (Table </w:t>
      </w:r>
      <w:r w:rsidR="00EF278B">
        <w:rPr>
          <w:lang w:val="en-US"/>
        </w:rPr>
        <w:t>1</w:t>
      </w:r>
      <w:r>
        <w:rPr>
          <w:lang w:val="en-US"/>
        </w:rPr>
        <w:t>)</w:t>
      </w:r>
      <w:r>
        <w:t xml:space="preserve">, A1010 has slightly more positive potential than B8 which makes it a cathode in the galvanic corrosion. As temperature rises to </w:t>
      </w:r>
      <w:r>
        <w:rPr>
          <w:lang w:val="en-US"/>
        </w:rPr>
        <w:t>35</w:t>
      </w:r>
      <w:r>
        <w:rPr>
          <w:b/>
        </w:rPr>
        <w:t>°</w:t>
      </w:r>
      <w:r w:rsidRPr="00BC137C">
        <w:t>C</w:t>
      </w:r>
      <w:r>
        <w:rPr>
          <w:lang w:val="en-US"/>
        </w:rPr>
        <w:t>, E</w:t>
      </w:r>
      <w:r w:rsidRPr="0078036D">
        <w:rPr>
          <w:vertAlign w:val="subscript"/>
          <w:lang w:val="en-US"/>
        </w:rPr>
        <w:t>CORR</w:t>
      </w:r>
      <w:r>
        <w:rPr>
          <w:lang w:val="en-US"/>
        </w:rPr>
        <w:t xml:space="preserve"> of </w:t>
      </w:r>
      <w:r>
        <w:t xml:space="preserve">A1010 becomes more negative than that </w:t>
      </w:r>
      <w:r w:rsidR="009C6DE1">
        <w:t xml:space="preserve">of </w:t>
      </w:r>
      <w:r>
        <w:t>B8, and would become an anode to B8</w:t>
      </w:r>
      <w:r w:rsidR="00297231">
        <w:t xml:space="preserve"> when coupled</w:t>
      </w:r>
      <w:r>
        <w:t xml:space="preserve">. </w:t>
      </w:r>
      <w:r w:rsidR="00297231">
        <w:t xml:space="preserve">This is confirmed by the galvanic current measurements as shown in Figure </w:t>
      </w:r>
      <w:r w:rsidR="00C11EB5">
        <w:t xml:space="preserve">3 </w:t>
      </w:r>
      <w:r w:rsidR="00297231">
        <w:t>(</w:t>
      </w:r>
      <w:r w:rsidR="00C11EB5">
        <w:t>b</w:t>
      </w:r>
      <w:r w:rsidR="00297231">
        <w:t xml:space="preserve">) that shows the current has shift polarity when temperature rises from </w:t>
      </w:r>
      <w:r w:rsidR="00297231">
        <w:rPr>
          <w:lang w:val="en-US"/>
        </w:rPr>
        <w:t>25</w:t>
      </w:r>
      <w:r w:rsidR="00297231">
        <w:rPr>
          <w:b/>
        </w:rPr>
        <w:t>°</w:t>
      </w:r>
      <w:r w:rsidR="00297231" w:rsidRPr="00BC137C">
        <w:t>C</w:t>
      </w:r>
      <w:r w:rsidR="00297231">
        <w:rPr>
          <w:lang w:val="en-US"/>
        </w:rPr>
        <w:t xml:space="preserve"> and 35</w:t>
      </w:r>
      <w:r w:rsidR="00297231">
        <w:rPr>
          <w:b/>
        </w:rPr>
        <w:t>°</w:t>
      </w:r>
      <w:r w:rsidR="00297231" w:rsidRPr="00BC137C">
        <w:t>C</w:t>
      </w:r>
      <w:r w:rsidR="00297231">
        <w:t xml:space="preserve"> from 1 </w:t>
      </w:r>
      <w:proofErr w:type="spellStart"/>
      <w:r w:rsidR="00297231">
        <w:t>μA</w:t>
      </w:r>
      <w:proofErr w:type="spellEnd"/>
      <w:r w:rsidR="00297231">
        <w:t xml:space="preserve"> to -1.5 </w:t>
      </w:r>
      <w:proofErr w:type="spellStart"/>
      <w:r w:rsidR="00297231">
        <w:t>μA</w:t>
      </w:r>
      <w:proofErr w:type="spellEnd"/>
      <w:r w:rsidR="00297231">
        <w:t xml:space="preserve">, which are both much smaller than </w:t>
      </w:r>
      <w:proofErr w:type="spellStart"/>
      <w:r w:rsidR="00297231">
        <w:t>I</w:t>
      </w:r>
      <w:r w:rsidR="00297231" w:rsidRPr="00297231">
        <w:rPr>
          <w:vertAlign w:val="subscript"/>
        </w:rPr>
        <w:t>Couple</w:t>
      </w:r>
      <w:proofErr w:type="spellEnd"/>
      <w:r w:rsidR="00297231" w:rsidRPr="00297231">
        <w:rPr>
          <w:vertAlign w:val="subscript"/>
        </w:rPr>
        <w:t xml:space="preserve"> </w:t>
      </w:r>
      <w:r w:rsidR="00297231">
        <w:t xml:space="preserve">of A1010/A325 by more than </w:t>
      </w:r>
      <w:r w:rsidR="00F3583D">
        <w:t>two</w:t>
      </w:r>
      <w:r w:rsidR="00297231">
        <w:t xml:space="preserve"> order of magnitude. The galvanic corrosion risk of using B8 is not only much </w:t>
      </w:r>
      <w:r w:rsidR="00C11EB5">
        <w:t xml:space="preserve">smaller </w:t>
      </w:r>
      <w:r w:rsidR="00297231">
        <w:t>than using A325 in A1010 bridges but also</w:t>
      </w:r>
      <w:r w:rsidR="00C11EB5">
        <w:t xml:space="preserve"> is</w:t>
      </w:r>
      <w:r w:rsidR="00297231">
        <w:t xml:space="preserve"> affected much less by temperature rise.  </w:t>
      </w:r>
    </w:p>
    <w:p w:rsidR="00E46AEC" w:rsidRDefault="00FD339B" w:rsidP="000E0BE5">
      <w:pPr>
        <w:jc w:val="center"/>
      </w:pPr>
      <w:r>
        <w:rPr>
          <w:noProof/>
          <w:lang w:eastAsia="en-CA"/>
        </w:rPr>
        <w:drawing>
          <wp:inline distT="0" distB="0" distL="0" distR="0" wp14:anchorId="3D0645B0" wp14:editId="34AC56EA">
            <wp:extent cx="2940685" cy="225298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0685" cy="2252980"/>
                    </a:xfrm>
                    <a:prstGeom prst="rect">
                      <a:avLst/>
                    </a:prstGeom>
                    <a:noFill/>
                    <a:ln>
                      <a:noFill/>
                    </a:ln>
                  </pic:spPr>
                </pic:pic>
              </a:graphicData>
            </a:graphic>
          </wp:inline>
        </w:drawing>
      </w:r>
      <w:r w:rsidR="00527CEA" w:rsidRPr="00527CEA">
        <w:t xml:space="preserve"> </w:t>
      </w:r>
      <w:r>
        <w:rPr>
          <w:noProof/>
          <w:lang w:eastAsia="en-CA"/>
        </w:rPr>
        <w:drawing>
          <wp:inline distT="0" distB="0" distL="0" distR="0" wp14:anchorId="528F3103" wp14:editId="5A583068">
            <wp:extent cx="2940685" cy="2252980"/>
            <wp:effectExtent l="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0685" cy="2252980"/>
                    </a:xfrm>
                    <a:prstGeom prst="rect">
                      <a:avLst/>
                    </a:prstGeom>
                    <a:noFill/>
                    <a:ln>
                      <a:noFill/>
                    </a:ln>
                  </pic:spPr>
                </pic:pic>
              </a:graphicData>
            </a:graphic>
          </wp:inline>
        </w:drawing>
      </w:r>
    </w:p>
    <w:p w:rsidR="00E46AEC" w:rsidRDefault="00E46AEC" w:rsidP="00E87E2C">
      <w:pPr>
        <w:pStyle w:val="Caption"/>
        <w:jc w:val="center"/>
        <w:rPr>
          <w:b w:val="0"/>
          <w:color w:val="auto"/>
          <w:sz w:val="20"/>
          <w:szCs w:val="20"/>
        </w:rPr>
      </w:pPr>
      <w:bookmarkStart w:id="15" w:name="_Ref482794701"/>
      <w:bookmarkStart w:id="16" w:name="_Toc479845952"/>
      <w:bookmarkStart w:id="17" w:name="_Toc479859655"/>
      <w:bookmarkStart w:id="18" w:name="_Toc482885625"/>
      <w:r w:rsidRPr="00230689">
        <w:rPr>
          <w:b w:val="0"/>
          <w:color w:val="auto"/>
          <w:sz w:val="20"/>
          <w:szCs w:val="20"/>
        </w:rPr>
        <w:t xml:space="preserve">Figure </w:t>
      </w:r>
      <w:bookmarkEnd w:id="15"/>
      <w:r w:rsidR="00784B43">
        <w:rPr>
          <w:b w:val="0"/>
          <w:color w:val="auto"/>
          <w:sz w:val="20"/>
          <w:szCs w:val="20"/>
        </w:rPr>
        <w:t>4</w:t>
      </w:r>
      <w:r w:rsidR="00784B43">
        <w:rPr>
          <w:b w:val="0"/>
          <w:noProof/>
          <w:color w:val="auto"/>
          <w:sz w:val="20"/>
          <w:szCs w:val="20"/>
        </w:rPr>
        <w:t>:</w:t>
      </w:r>
      <w:r w:rsidRPr="00230689">
        <w:rPr>
          <w:b w:val="0"/>
          <w:color w:val="auto"/>
          <w:sz w:val="20"/>
          <w:szCs w:val="20"/>
        </w:rPr>
        <w:t xml:space="preserve"> </w:t>
      </w:r>
      <w:proofErr w:type="spellStart"/>
      <w:r w:rsidRPr="00230689">
        <w:rPr>
          <w:b w:val="0"/>
          <w:color w:val="auto"/>
          <w:sz w:val="20"/>
          <w:szCs w:val="20"/>
        </w:rPr>
        <w:t>I</w:t>
      </w:r>
      <w:r w:rsidRPr="00230689">
        <w:rPr>
          <w:b w:val="0"/>
          <w:color w:val="auto"/>
          <w:sz w:val="20"/>
          <w:szCs w:val="20"/>
          <w:vertAlign w:val="subscript"/>
        </w:rPr>
        <w:t>Couple</w:t>
      </w:r>
      <w:proofErr w:type="spellEnd"/>
      <w:r w:rsidRPr="00230689">
        <w:rPr>
          <w:b w:val="0"/>
          <w:color w:val="auto"/>
          <w:sz w:val="20"/>
          <w:szCs w:val="20"/>
        </w:rPr>
        <w:t xml:space="preserve"> of A1010/A325</w:t>
      </w:r>
      <w:r w:rsidR="00230689" w:rsidRPr="00230689">
        <w:rPr>
          <w:b w:val="0"/>
          <w:color w:val="auto"/>
          <w:sz w:val="20"/>
          <w:szCs w:val="20"/>
        </w:rPr>
        <w:t xml:space="preserve"> (</w:t>
      </w:r>
      <w:r w:rsidR="00C71E04">
        <w:rPr>
          <w:b w:val="0"/>
          <w:color w:val="auto"/>
          <w:sz w:val="20"/>
          <w:szCs w:val="20"/>
        </w:rPr>
        <w:t>a</w:t>
      </w:r>
      <w:r w:rsidR="00230689" w:rsidRPr="00230689">
        <w:rPr>
          <w:b w:val="0"/>
          <w:color w:val="auto"/>
          <w:sz w:val="20"/>
          <w:szCs w:val="20"/>
        </w:rPr>
        <w:t xml:space="preserve">) and </w:t>
      </w:r>
      <w:r w:rsidRPr="00230689">
        <w:rPr>
          <w:b w:val="0"/>
          <w:color w:val="auto"/>
          <w:sz w:val="20"/>
          <w:szCs w:val="20"/>
        </w:rPr>
        <w:t>A1010/B8</w:t>
      </w:r>
      <w:r w:rsidR="00230689" w:rsidRPr="00230689">
        <w:rPr>
          <w:b w:val="0"/>
          <w:color w:val="auto"/>
          <w:sz w:val="20"/>
          <w:szCs w:val="20"/>
        </w:rPr>
        <w:t xml:space="preserve"> (</w:t>
      </w:r>
      <w:r w:rsidR="00C71E04">
        <w:rPr>
          <w:b w:val="0"/>
          <w:color w:val="auto"/>
          <w:sz w:val="20"/>
          <w:szCs w:val="20"/>
        </w:rPr>
        <w:t>b</w:t>
      </w:r>
      <w:r w:rsidR="00230689" w:rsidRPr="00230689">
        <w:rPr>
          <w:b w:val="0"/>
          <w:color w:val="auto"/>
          <w:sz w:val="20"/>
          <w:szCs w:val="20"/>
        </w:rPr>
        <w:t>)</w:t>
      </w:r>
      <w:r w:rsidRPr="00230689">
        <w:rPr>
          <w:b w:val="0"/>
          <w:color w:val="auto"/>
          <w:sz w:val="20"/>
          <w:szCs w:val="20"/>
        </w:rPr>
        <w:t xml:space="preserve"> at 25°C and 35°C</w:t>
      </w:r>
      <w:bookmarkEnd w:id="16"/>
      <w:bookmarkEnd w:id="17"/>
      <w:bookmarkEnd w:id="18"/>
    </w:p>
    <w:p w:rsidR="003E4910" w:rsidRPr="003E4910" w:rsidRDefault="003E4910" w:rsidP="003E4910"/>
    <w:p w:rsidR="00800B64" w:rsidRPr="00A00E81" w:rsidRDefault="006816D9" w:rsidP="00A00E81">
      <w:pPr>
        <w:pStyle w:val="Heading2"/>
        <w:numPr>
          <w:ilvl w:val="1"/>
          <w:numId w:val="48"/>
        </w:numPr>
      </w:pPr>
      <w:r w:rsidRPr="00A00E81">
        <w:t xml:space="preserve"> </w:t>
      </w:r>
      <w:r w:rsidR="00800B64" w:rsidRPr="00A00E81">
        <w:t>Acidity Effect</w:t>
      </w:r>
    </w:p>
    <w:p w:rsidR="00D936CE" w:rsidRDefault="00D936CE" w:rsidP="00D936CE">
      <w:pPr>
        <w:autoSpaceDE w:val="0"/>
        <w:autoSpaceDN w:val="0"/>
        <w:adjustRightInd w:val="0"/>
      </w:pPr>
      <w:r w:rsidRPr="00E61E26">
        <w:t xml:space="preserve">Rain water is naturally </w:t>
      </w:r>
      <w:r>
        <w:t xml:space="preserve">(slightly) </w:t>
      </w:r>
      <w:r w:rsidRPr="00E61E26">
        <w:t>acidic because carbon dioxide gas in the atmosphere reacts with water to form carbonic acid</w:t>
      </w:r>
      <w:r>
        <w:t xml:space="preserve">, but </w:t>
      </w:r>
      <w:r w:rsidRPr="00E61E26">
        <w:t xml:space="preserve">sulfur oxide </w:t>
      </w:r>
      <w:r>
        <w:t>(</w:t>
      </w:r>
      <w:r w:rsidRPr="00E61E26">
        <w:t>SO</w:t>
      </w:r>
      <w:r w:rsidRPr="00E61E26">
        <w:rPr>
          <w:vertAlign w:val="subscript"/>
        </w:rPr>
        <w:t>2</w:t>
      </w:r>
      <w:r>
        <w:t xml:space="preserve">) </w:t>
      </w:r>
      <w:r w:rsidRPr="00E61E26">
        <w:t>and nitrogen oxide</w:t>
      </w:r>
      <w:r>
        <w:t xml:space="preserve"> (NO</w:t>
      </w:r>
      <w:r>
        <w:rPr>
          <w:vertAlign w:val="subscript"/>
        </w:rPr>
        <w:t>x</w:t>
      </w:r>
      <w:r>
        <w:t>)</w:t>
      </w:r>
      <w:r w:rsidRPr="00E61E26">
        <w:t xml:space="preserve"> molecules that result from industrial pollution and automobile exhaust get into the air and react with water to form strong acids.</w:t>
      </w:r>
      <w:r>
        <w:t xml:space="preserve"> </w:t>
      </w:r>
      <w:r w:rsidRPr="00E61E26">
        <w:t>Acid rain</w:t>
      </w:r>
      <w:r>
        <w:t xml:space="preserve"> can have </w:t>
      </w:r>
      <w:r w:rsidRPr="00E61E26">
        <w:t xml:space="preserve"> a pH of less than 5.6</w:t>
      </w:r>
      <w:r>
        <w:t>, and i</w:t>
      </w:r>
      <w:r w:rsidRPr="00E61E26">
        <w:t>ndustrial areas have been reported to have acid rain that is below a pH of 2.4</w:t>
      </w:r>
      <w:r>
        <w:t xml:space="preserve"> </w:t>
      </w:r>
      <w:r w:rsidRPr="003E4910">
        <w:t>(</w:t>
      </w:r>
      <w:r w:rsidR="00054176" w:rsidRPr="003E4910">
        <w:t xml:space="preserve">Singh and </w:t>
      </w:r>
      <w:proofErr w:type="spellStart"/>
      <w:r w:rsidR="00054176" w:rsidRPr="003E4910">
        <w:t>Madhoolika</w:t>
      </w:r>
      <w:proofErr w:type="spellEnd"/>
      <w:r w:rsidR="003E4910">
        <w:t xml:space="preserve"> </w:t>
      </w:r>
      <w:r w:rsidR="00054176" w:rsidRPr="003E4910">
        <w:t>2007</w:t>
      </w:r>
      <w:r w:rsidRPr="003E4910">
        <w:t xml:space="preserve">). </w:t>
      </w:r>
    </w:p>
    <w:p w:rsidR="00883EA6" w:rsidRDefault="00800B64" w:rsidP="00800B64">
      <w:r>
        <w:t>In this study, only effect of pH in acidic rain was investigated using a 1.5 wt. % NaCl solution containing 31.85 mg/L Sulphuric acid (96%) and 15.75 mg/L Nitric acid (15.75) with final pH of 4.5</w:t>
      </w:r>
      <w:r w:rsidR="009604EF">
        <w:t>.</w:t>
      </w:r>
      <w:r>
        <w:t xml:space="preserve"> The individual corrosion performances of A1010, A325 and</w:t>
      </w:r>
      <w:r w:rsidR="0069583B">
        <w:t>,</w:t>
      </w:r>
      <w:r>
        <w:t xml:space="preserve"> B8 alloys at neutral pH and pH 4.5 in </w:t>
      </w:r>
      <w:r w:rsidR="003E4910">
        <w:t xml:space="preserve">the </w:t>
      </w:r>
      <w:r>
        <w:t>1.5 wt. % NaCl solu</w:t>
      </w:r>
      <w:r w:rsidR="009604EF">
        <w:t xml:space="preserve">tion </w:t>
      </w:r>
      <w:r w:rsidR="0069583B">
        <w:t xml:space="preserve">is </w:t>
      </w:r>
      <w:r w:rsidR="009604EF">
        <w:t xml:space="preserve">summarized in Table </w:t>
      </w:r>
      <w:r w:rsidR="00883EA6">
        <w:t>2</w:t>
      </w:r>
      <w:r w:rsidR="009604EF">
        <w:t>.</w:t>
      </w:r>
    </w:p>
    <w:p w:rsidR="00883EA6" w:rsidRDefault="006D11CE" w:rsidP="003E4910">
      <w:pPr>
        <w:jc w:val="center"/>
      </w:pPr>
      <w:r>
        <w:t>Table 2</w:t>
      </w:r>
      <w:r w:rsidR="00784B43">
        <w:t>:</w:t>
      </w:r>
      <w:r w:rsidR="003E4910">
        <w:t xml:space="preserve"> Individual </w:t>
      </w:r>
      <w:r w:rsidRPr="006D11CE">
        <w:t xml:space="preserve">corrosion performances of A1010, A325 </w:t>
      </w:r>
      <w:proofErr w:type="spellStart"/>
      <w:r w:rsidR="0069583B" w:rsidRPr="006D11CE">
        <w:t>and</w:t>
      </w:r>
      <w:proofErr w:type="gramStart"/>
      <w:r w:rsidR="0069583B">
        <w:t>,</w:t>
      </w:r>
      <w:r w:rsidRPr="006D11CE">
        <w:t>B8</w:t>
      </w:r>
      <w:proofErr w:type="spellEnd"/>
      <w:proofErr w:type="gramEnd"/>
      <w:r w:rsidRPr="006D11CE">
        <w:t xml:space="preserve"> alloys at neutral pH and pH 4.5</w:t>
      </w:r>
    </w:p>
    <w:tbl>
      <w:tblPr>
        <w:tblW w:w="0" w:type="auto"/>
        <w:jc w:val="center"/>
        <w:tblBorders>
          <w:top w:val="single" w:sz="4" w:space="0" w:color="auto"/>
          <w:bottom w:val="single" w:sz="4" w:space="0" w:color="auto"/>
          <w:insideH w:val="single" w:sz="4" w:space="0" w:color="auto"/>
        </w:tblBorders>
        <w:tblCellMar>
          <w:left w:w="115" w:type="dxa"/>
          <w:right w:w="115" w:type="dxa"/>
        </w:tblCellMar>
        <w:tblLook w:val="04A0" w:firstRow="1" w:lastRow="0" w:firstColumn="1" w:lastColumn="0" w:noHBand="0" w:noVBand="1"/>
      </w:tblPr>
      <w:tblGrid>
        <w:gridCol w:w="1442"/>
        <w:gridCol w:w="850"/>
        <w:gridCol w:w="843"/>
        <w:gridCol w:w="809"/>
        <w:gridCol w:w="804"/>
        <w:gridCol w:w="810"/>
        <w:gridCol w:w="804"/>
      </w:tblGrid>
      <w:tr w:rsidR="008E27C2" w:rsidRPr="00BD5E11" w:rsidTr="00D76D8E">
        <w:trPr>
          <w:jc w:val="center"/>
        </w:trPr>
        <w:tc>
          <w:tcPr>
            <w:tcW w:w="1442" w:type="dxa"/>
            <w:tcBorders>
              <w:top w:val="single" w:sz="4" w:space="0" w:color="auto"/>
              <w:bottom w:val="double" w:sz="4" w:space="0" w:color="auto"/>
            </w:tcBorders>
            <w:shd w:val="clear" w:color="auto" w:fill="auto"/>
          </w:tcPr>
          <w:p w:rsidR="00883EA6" w:rsidRPr="00BD5E11" w:rsidRDefault="00883EA6" w:rsidP="00D76D8E">
            <w:pPr>
              <w:spacing w:before="0"/>
              <w:jc w:val="center"/>
            </w:pPr>
          </w:p>
        </w:tc>
        <w:tc>
          <w:tcPr>
            <w:tcW w:w="1693" w:type="dxa"/>
            <w:gridSpan w:val="2"/>
            <w:tcBorders>
              <w:top w:val="single" w:sz="4" w:space="0" w:color="auto"/>
              <w:bottom w:val="double" w:sz="4" w:space="0" w:color="auto"/>
            </w:tcBorders>
            <w:shd w:val="clear" w:color="auto" w:fill="auto"/>
          </w:tcPr>
          <w:p w:rsidR="00883EA6" w:rsidRPr="00BD5E11" w:rsidRDefault="00883EA6" w:rsidP="00D76D8E">
            <w:pPr>
              <w:spacing w:before="0"/>
              <w:jc w:val="center"/>
            </w:pPr>
            <w:r w:rsidRPr="00D76D8E">
              <w:rPr>
                <w:bCs/>
                <w:szCs w:val="20"/>
                <w:lang w:val="en-US"/>
              </w:rPr>
              <w:t>A1010 Steel</w:t>
            </w:r>
          </w:p>
        </w:tc>
        <w:tc>
          <w:tcPr>
            <w:tcW w:w="1613" w:type="dxa"/>
            <w:gridSpan w:val="2"/>
            <w:tcBorders>
              <w:top w:val="single" w:sz="4" w:space="0" w:color="auto"/>
              <w:bottom w:val="double" w:sz="4" w:space="0" w:color="auto"/>
            </w:tcBorders>
            <w:shd w:val="clear" w:color="auto" w:fill="auto"/>
          </w:tcPr>
          <w:p w:rsidR="00883EA6" w:rsidRPr="00BD5E11" w:rsidRDefault="00883EA6" w:rsidP="00D76D8E">
            <w:pPr>
              <w:spacing w:before="0"/>
              <w:jc w:val="center"/>
            </w:pPr>
            <w:r w:rsidRPr="00D76D8E">
              <w:rPr>
                <w:bCs/>
                <w:szCs w:val="20"/>
                <w:lang w:val="en-US"/>
              </w:rPr>
              <w:t>A325 Bolt</w:t>
            </w:r>
          </w:p>
        </w:tc>
        <w:tc>
          <w:tcPr>
            <w:tcW w:w="1614" w:type="dxa"/>
            <w:gridSpan w:val="2"/>
            <w:tcBorders>
              <w:top w:val="single" w:sz="4" w:space="0" w:color="auto"/>
              <w:bottom w:val="double" w:sz="4" w:space="0" w:color="auto"/>
            </w:tcBorders>
            <w:shd w:val="clear" w:color="auto" w:fill="auto"/>
          </w:tcPr>
          <w:p w:rsidR="00883EA6" w:rsidRPr="00BD5E11" w:rsidRDefault="00883EA6" w:rsidP="00D76D8E">
            <w:pPr>
              <w:spacing w:before="0"/>
              <w:jc w:val="center"/>
            </w:pPr>
            <w:r w:rsidRPr="00BD5E11">
              <w:t>B8 Bolt</w:t>
            </w:r>
          </w:p>
        </w:tc>
      </w:tr>
      <w:tr w:rsidR="008E27C2" w:rsidRPr="00BD5E11" w:rsidTr="00D76D8E">
        <w:trPr>
          <w:trHeight w:val="224"/>
          <w:jc w:val="center"/>
        </w:trPr>
        <w:tc>
          <w:tcPr>
            <w:tcW w:w="1442" w:type="dxa"/>
            <w:shd w:val="clear" w:color="auto" w:fill="auto"/>
            <w:vAlign w:val="center"/>
          </w:tcPr>
          <w:p w:rsidR="00883EA6" w:rsidRPr="00BD5E11" w:rsidRDefault="00883EA6" w:rsidP="00D76D8E">
            <w:pPr>
              <w:spacing w:before="0"/>
              <w:jc w:val="center"/>
            </w:pPr>
            <w:r w:rsidRPr="00D76D8E">
              <w:rPr>
                <w:szCs w:val="20"/>
              </w:rPr>
              <w:t>pH</w:t>
            </w:r>
          </w:p>
        </w:tc>
        <w:tc>
          <w:tcPr>
            <w:tcW w:w="850" w:type="dxa"/>
            <w:shd w:val="clear" w:color="auto" w:fill="auto"/>
          </w:tcPr>
          <w:p w:rsidR="00883EA6" w:rsidRPr="00BD5E11" w:rsidRDefault="00883EA6" w:rsidP="00D76D8E">
            <w:pPr>
              <w:spacing w:before="0"/>
              <w:jc w:val="center"/>
            </w:pPr>
            <w:r w:rsidRPr="00BD5E11">
              <w:t>E</w:t>
            </w:r>
            <w:r w:rsidRPr="00D76D8E">
              <w:rPr>
                <w:vertAlign w:val="subscript"/>
              </w:rPr>
              <w:t>CORR*</w:t>
            </w:r>
          </w:p>
        </w:tc>
        <w:tc>
          <w:tcPr>
            <w:tcW w:w="843" w:type="dxa"/>
            <w:shd w:val="clear" w:color="auto" w:fill="auto"/>
          </w:tcPr>
          <w:p w:rsidR="00883EA6" w:rsidRPr="00BD5E11" w:rsidRDefault="00883EA6" w:rsidP="00D76D8E">
            <w:pPr>
              <w:spacing w:before="0"/>
              <w:jc w:val="center"/>
            </w:pPr>
            <w:r w:rsidRPr="00BD5E11">
              <w:t>I</w:t>
            </w:r>
            <w:r w:rsidRPr="00D76D8E">
              <w:rPr>
                <w:vertAlign w:val="subscript"/>
              </w:rPr>
              <w:t>CORR**</w:t>
            </w:r>
          </w:p>
        </w:tc>
        <w:tc>
          <w:tcPr>
            <w:tcW w:w="809" w:type="dxa"/>
            <w:shd w:val="clear" w:color="auto" w:fill="auto"/>
          </w:tcPr>
          <w:p w:rsidR="00883EA6" w:rsidRPr="00BD5E11" w:rsidRDefault="00883EA6" w:rsidP="00D76D8E">
            <w:pPr>
              <w:spacing w:before="0"/>
              <w:jc w:val="center"/>
            </w:pPr>
            <w:r w:rsidRPr="00BD5E11">
              <w:t>E</w:t>
            </w:r>
            <w:r w:rsidRPr="00D76D8E">
              <w:rPr>
                <w:vertAlign w:val="subscript"/>
              </w:rPr>
              <w:t>CORR</w:t>
            </w:r>
          </w:p>
        </w:tc>
        <w:tc>
          <w:tcPr>
            <w:tcW w:w="804" w:type="dxa"/>
            <w:shd w:val="clear" w:color="auto" w:fill="auto"/>
          </w:tcPr>
          <w:p w:rsidR="00883EA6" w:rsidRPr="00BD5E11" w:rsidRDefault="00883EA6" w:rsidP="00D76D8E">
            <w:pPr>
              <w:spacing w:before="0"/>
              <w:jc w:val="center"/>
            </w:pPr>
            <w:r w:rsidRPr="00BD5E11">
              <w:t>I</w:t>
            </w:r>
            <w:r w:rsidRPr="00D76D8E">
              <w:rPr>
                <w:vertAlign w:val="subscript"/>
              </w:rPr>
              <w:t>CORR</w:t>
            </w:r>
          </w:p>
        </w:tc>
        <w:tc>
          <w:tcPr>
            <w:tcW w:w="810" w:type="dxa"/>
            <w:shd w:val="clear" w:color="auto" w:fill="auto"/>
          </w:tcPr>
          <w:p w:rsidR="00883EA6" w:rsidRPr="00BD5E11" w:rsidRDefault="00883EA6" w:rsidP="00D76D8E">
            <w:pPr>
              <w:spacing w:before="0"/>
              <w:jc w:val="center"/>
            </w:pPr>
            <w:r w:rsidRPr="00BD5E11">
              <w:t>E</w:t>
            </w:r>
            <w:r w:rsidRPr="00D76D8E">
              <w:rPr>
                <w:vertAlign w:val="subscript"/>
              </w:rPr>
              <w:t>CORR</w:t>
            </w:r>
          </w:p>
        </w:tc>
        <w:tc>
          <w:tcPr>
            <w:tcW w:w="804" w:type="dxa"/>
            <w:shd w:val="clear" w:color="auto" w:fill="auto"/>
          </w:tcPr>
          <w:p w:rsidR="00883EA6" w:rsidRPr="00BD5E11" w:rsidRDefault="00883EA6" w:rsidP="00D76D8E">
            <w:pPr>
              <w:spacing w:before="0"/>
              <w:jc w:val="center"/>
            </w:pPr>
            <w:r w:rsidRPr="00BD5E11">
              <w:t>I</w:t>
            </w:r>
            <w:r w:rsidRPr="00D76D8E">
              <w:rPr>
                <w:vertAlign w:val="subscript"/>
              </w:rPr>
              <w:t>CORR</w:t>
            </w:r>
          </w:p>
        </w:tc>
      </w:tr>
      <w:tr w:rsidR="008E27C2" w:rsidRPr="00BD5E11" w:rsidTr="00D76D8E">
        <w:trPr>
          <w:jc w:val="center"/>
        </w:trPr>
        <w:tc>
          <w:tcPr>
            <w:tcW w:w="1442" w:type="dxa"/>
            <w:shd w:val="clear" w:color="auto" w:fill="auto"/>
            <w:vAlign w:val="center"/>
          </w:tcPr>
          <w:p w:rsidR="00883EA6" w:rsidRPr="00BD5E11" w:rsidRDefault="00883EA6" w:rsidP="00D76D8E">
            <w:pPr>
              <w:spacing w:before="0"/>
              <w:jc w:val="center"/>
            </w:pPr>
            <w:r w:rsidRPr="00D76D8E">
              <w:rPr>
                <w:szCs w:val="20"/>
              </w:rPr>
              <w:t>7</w:t>
            </w:r>
          </w:p>
        </w:tc>
        <w:tc>
          <w:tcPr>
            <w:tcW w:w="850" w:type="dxa"/>
            <w:shd w:val="clear" w:color="auto" w:fill="auto"/>
            <w:vAlign w:val="center"/>
          </w:tcPr>
          <w:p w:rsidR="00883EA6" w:rsidRPr="00BD5E11" w:rsidRDefault="00883EA6" w:rsidP="00D76D8E">
            <w:pPr>
              <w:spacing w:before="0"/>
              <w:jc w:val="center"/>
            </w:pPr>
            <w:r w:rsidRPr="00D76D8E">
              <w:rPr>
                <w:lang w:val="en-US"/>
              </w:rPr>
              <w:t>-230</w:t>
            </w:r>
          </w:p>
        </w:tc>
        <w:tc>
          <w:tcPr>
            <w:tcW w:w="843" w:type="dxa"/>
            <w:shd w:val="clear" w:color="auto" w:fill="auto"/>
            <w:vAlign w:val="center"/>
          </w:tcPr>
          <w:p w:rsidR="00883EA6" w:rsidRPr="00BD5E11" w:rsidRDefault="00883EA6" w:rsidP="00D76D8E">
            <w:pPr>
              <w:spacing w:before="0"/>
              <w:jc w:val="center"/>
            </w:pPr>
            <w:r w:rsidRPr="00D76D8E">
              <w:rPr>
                <w:lang w:val="en-US"/>
              </w:rPr>
              <w:t>0.67</w:t>
            </w:r>
          </w:p>
        </w:tc>
        <w:tc>
          <w:tcPr>
            <w:tcW w:w="809" w:type="dxa"/>
            <w:shd w:val="clear" w:color="auto" w:fill="auto"/>
            <w:vAlign w:val="center"/>
          </w:tcPr>
          <w:p w:rsidR="00883EA6" w:rsidRPr="00BD5E11" w:rsidRDefault="00883EA6" w:rsidP="00D76D8E">
            <w:pPr>
              <w:spacing w:before="0"/>
              <w:jc w:val="center"/>
            </w:pPr>
            <w:r w:rsidRPr="00D76D8E">
              <w:rPr>
                <w:lang w:val="en-US"/>
              </w:rPr>
              <w:t>-1020</w:t>
            </w:r>
          </w:p>
        </w:tc>
        <w:tc>
          <w:tcPr>
            <w:tcW w:w="804" w:type="dxa"/>
            <w:shd w:val="clear" w:color="auto" w:fill="auto"/>
            <w:vAlign w:val="center"/>
          </w:tcPr>
          <w:p w:rsidR="00883EA6" w:rsidRPr="00BD5E11" w:rsidRDefault="00883EA6" w:rsidP="00D76D8E">
            <w:pPr>
              <w:spacing w:before="0"/>
              <w:jc w:val="center"/>
            </w:pPr>
            <w:r w:rsidRPr="00D76D8E">
              <w:rPr>
                <w:lang w:val="en-US"/>
              </w:rPr>
              <w:t>46</w:t>
            </w:r>
          </w:p>
        </w:tc>
        <w:tc>
          <w:tcPr>
            <w:tcW w:w="810" w:type="dxa"/>
            <w:shd w:val="clear" w:color="auto" w:fill="auto"/>
            <w:vAlign w:val="center"/>
          </w:tcPr>
          <w:p w:rsidR="00883EA6" w:rsidRPr="00BD5E11" w:rsidRDefault="00883EA6" w:rsidP="00D76D8E">
            <w:pPr>
              <w:spacing w:before="0"/>
              <w:jc w:val="center"/>
            </w:pPr>
            <w:r w:rsidRPr="00BD5E11">
              <w:t>-243</w:t>
            </w:r>
          </w:p>
        </w:tc>
        <w:tc>
          <w:tcPr>
            <w:tcW w:w="804" w:type="dxa"/>
            <w:shd w:val="clear" w:color="auto" w:fill="auto"/>
            <w:vAlign w:val="center"/>
          </w:tcPr>
          <w:p w:rsidR="00883EA6" w:rsidRPr="00BD5E11" w:rsidRDefault="00883EA6" w:rsidP="00D76D8E">
            <w:pPr>
              <w:spacing w:before="0"/>
              <w:jc w:val="center"/>
            </w:pPr>
            <w:r w:rsidRPr="00BD5E11">
              <w:t>0.43</w:t>
            </w:r>
          </w:p>
        </w:tc>
      </w:tr>
      <w:tr w:rsidR="008E27C2" w:rsidRPr="00BD5E11" w:rsidTr="00D76D8E">
        <w:trPr>
          <w:jc w:val="center"/>
        </w:trPr>
        <w:tc>
          <w:tcPr>
            <w:tcW w:w="1442" w:type="dxa"/>
            <w:shd w:val="clear" w:color="auto" w:fill="auto"/>
            <w:vAlign w:val="center"/>
          </w:tcPr>
          <w:p w:rsidR="00883EA6" w:rsidRPr="00BD5E11" w:rsidRDefault="00883EA6" w:rsidP="00D76D8E">
            <w:pPr>
              <w:spacing w:before="0"/>
              <w:jc w:val="center"/>
            </w:pPr>
            <w:r w:rsidRPr="00D76D8E">
              <w:rPr>
                <w:szCs w:val="20"/>
              </w:rPr>
              <w:t>4.5</w:t>
            </w:r>
          </w:p>
        </w:tc>
        <w:tc>
          <w:tcPr>
            <w:tcW w:w="850" w:type="dxa"/>
            <w:shd w:val="clear" w:color="auto" w:fill="auto"/>
            <w:vAlign w:val="center"/>
          </w:tcPr>
          <w:p w:rsidR="00883EA6" w:rsidRPr="00BD5E11" w:rsidRDefault="00342D98" w:rsidP="00D76D8E">
            <w:pPr>
              <w:spacing w:before="0"/>
              <w:jc w:val="center"/>
            </w:pPr>
            <w:r>
              <w:t>-21</w:t>
            </w:r>
            <w:r w:rsidR="006A035A">
              <w:t>9</w:t>
            </w:r>
          </w:p>
        </w:tc>
        <w:tc>
          <w:tcPr>
            <w:tcW w:w="843" w:type="dxa"/>
            <w:shd w:val="clear" w:color="auto" w:fill="auto"/>
            <w:vAlign w:val="center"/>
          </w:tcPr>
          <w:p w:rsidR="00883EA6" w:rsidRPr="00BD5E11" w:rsidRDefault="006A035A" w:rsidP="00D76D8E">
            <w:pPr>
              <w:spacing w:before="0"/>
              <w:jc w:val="center"/>
            </w:pPr>
            <w:r>
              <w:t>4.15</w:t>
            </w:r>
          </w:p>
        </w:tc>
        <w:tc>
          <w:tcPr>
            <w:tcW w:w="809" w:type="dxa"/>
            <w:shd w:val="clear" w:color="auto" w:fill="auto"/>
            <w:vAlign w:val="center"/>
          </w:tcPr>
          <w:p w:rsidR="00883EA6" w:rsidRPr="00BD5E11" w:rsidRDefault="00342D98" w:rsidP="00D76D8E">
            <w:pPr>
              <w:spacing w:before="0"/>
              <w:jc w:val="center"/>
            </w:pPr>
            <w:r>
              <w:t>-1010</w:t>
            </w:r>
          </w:p>
        </w:tc>
        <w:tc>
          <w:tcPr>
            <w:tcW w:w="804" w:type="dxa"/>
            <w:shd w:val="clear" w:color="auto" w:fill="auto"/>
            <w:vAlign w:val="center"/>
          </w:tcPr>
          <w:p w:rsidR="00883EA6" w:rsidRPr="00BD5E11" w:rsidRDefault="00342D98" w:rsidP="00D76D8E">
            <w:pPr>
              <w:spacing w:before="0"/>
              <w:jc w:val="center"/>
            </w:pPr>
            <w:r>
              <w:t>9</w:t>
            </w:r>
            <w:r w:rsidR="006D11CE">
              <w:t>2</w:t>
            </w:r>
          </w:p>
        </w:tc>
        <w:tc>
          <w:tcPr>
            <w:tcW w:w="810" w:type="dxa"/>
            <w:shd w:val="clear" w:color="auto" w:fill="auto"/>
            <w:vAlign w:val="center"/>
          </w:tcPr>
          <w:p w:rsidR="00883EA6" w:rsidRPr="00BD5E11" w:rsidRDefault="006A035A" w:rsidP="00D76D8E">
            <w:pPr>
              <w:spacing w:before="0"/>
              <w:jc w:val="center"/>
            </w:pPr>
            <w:r>
              <w:t>-260</w:t>
            </w:r>
          </w:p>
        </w:tc>
        <w:tc>
          <w:tcPr>
            <w:tcW w:w="804" w:type="dxa"/>
            <w:shd w:val="clear" w:color="auto" w:fill="auto"/>
            <w:vAlign w:val="center"/>
          </w:tcPr>
          <w:p w:rsidR="00883EA6" w:rsidRPr="00BD5E11" w:rsidRDefault="006A035A" w:rsidP="00D76D8E">
            <w:pPr>
              <w:spacing w:before="0"/>
              <w:jc w:val="center"/>
            </w:pPr>
            <w:r>
              <w:t>0.47</w:t>
            </w:r>
          </w:p>
        </w:tc>
      </w:tr>
    </w:tbl>
    <w:p w:rsidR="00F3583D" w:rsidRDefault="00F3583D" w:rsidP="00F3583D">
      <w:r>
        <w:t>Figure</w:t>
      </w:r>
      <w:r w:rsidR="003E4910">
        <w:t xml:space="preserve"> </w:t>
      </w:r>
      <w:r w:rsidR="00E141D3">
        <w:t>4</w:t>
      </w:r>
      <w:r w:rsidR="00054176">
        <w:t>(a</w:t>
      </w:r>
      <w:r>
        <w:t>) present</w:t>
      </w:r>
      <w:r w:rsidR="0069583B">
        <w:t>s</w:t>
      </w:r>
      <w:r>
        <w:t xml:space="preserve"> the galvanic corrosion current of</w:t>
      </w:r>
      <w:r w:rsidR="00297231">
        <w:t xml:space="preserve"> A1010/A325 at </w:t>
      </w:r>
      <w:r w:rsidR="00297231">
        <w:rPr>
          <w:lang w:val="en-US"/>
        </w:rPr>
        <w:t xml:space="preserve">pH </w:t>
      </w:r>
      <w:r>
        <w:rPr>
          <w:lang w:val="en-US"/>
        </w:rPr>
        <w:t>7 and pH 4.5</w:t>
      </w:r>
      <w:r w:rsidR="00297231">
        <w:rPr>
          <w:lang w:val="en-US"/>
        </w:rPr>
        <w:t xml:space="preserve">, which </w:t>
      </w:r>
      <w:r>
        <w:rPr>
          <w:lang w:val="en-US"/>
        </w:rPr>
        <w:t xml:space="preserve">shows that it </w:t>
      </w:r>
      <w:r w:rsidR="003E4910">
        <w:rPr>
          <w:lang w:val="en-US"/>
        </w:rPr>
        <w:t xml:space="preserve">increases by </w:t>
      </w:r>
      <w:r w:rsidR="00297231">
        <w:rPr>
          <w:lang w:val="en-US"/>
        </w:rPr>
        <w:t>4 times initially and down to 2 times within first 24 hours</w:t>
      </w:r>
      <w:r>
        <w:rPr>
          <w:lang w:val="en-US"/>
        </w:rPr>
        <w:t xml:space="preserve"> when acidity is increased</w:t>
      </w:r>
      <w:r w:rsidR="00E87E2C">
        <w:rPr>
          <w:lang w:val="en-US"/>
        </w:rPr>
        <w:t xml:space="preserve">. The </w:t>
      </w:r>
      <w:r w:rsidR="00E87E2C">
        <w:rPr>
          <w:lang w:val="en-US"/>
        </w:rPr>
        <w:lastRenderedPageBreak/>
        <w:t xml:space="preserve">increase is in the order of 500 </w:t>
      </w:r>
      <w:proofErr w:type="spellStart"/>
      <w:r w:rsidR="00E87E2C">
        <w:rPr>
          <w:lang w:val="en-US"/>
        </w:rPr>
        <w:t>uA</w:t>
      </w:r>
      <w:proofErr w:type="spellEnd"/>
      <w:r>
        <w:rPr>
          <w:lang w:val="en-US"/>
        </w:rPr>
        <w:t xml:space="preserve">. Figure </w:t>
      </w:r>
      <w:r w:rsidR="00232DAF">
        <w:rPr>
          <w:lang w:val="en-US"/>
        </w:rPr>
        <w:t>4(b</w:t>
      </w:r>
      <w:r>
        <w:rPr>
          <w:lang w:val="en-US"/>
        </w:rPr>
        <w:t xml:space="preserve">) </w:t>
      </w:r>
      <w:r>
        <w:t>shows</w:t>
      </w:r>
      <w:r w:rsidR="00297231">
        <w:t xml:space="preserve"> </w:t>
      </w:r>
      <w:proofErr w:type="spellStart"/>
      <w:r w:rsidR="00297231">
        <w:t>I</w:t>
      </w:r>
      <w:r w:rsidR="00297231" w:rsidRPr="002D1B29">
        <w:rPr>
          <w:vertAlign w:val="subscript"/>
        </w:rPr>
        <w:t>C</w:t>
      </w:r>
      <w:r w:rsidR="00297231">
        <w:rPr>
          <w:vertAlign w:val="subscript"/>
        </w:rPr>
        <w:t>ouple</w:t>
      </w:r>
      <w:proofErr w:type="spellEnd"/>
      <w:r w:rsidR="00297231">
        <w:t xml:space="preserve"> </w:t>
      </w:r>
      <w:r>
        <w:t>of</w:t>
      </w:r>
      <w:r w:rsidRPr="00F3583D">
        <w:t xml:space="preserve"> </w:t>
      </w:r>
      <w:r>
        <w:t xml:space="preserve">A1010/B8 has </w:t>
      </w:r>
      <w:r w:rsidR="00297231">
        <w:t>a shift in the polarity</w:t>
      </w:r>
      <w:r w:rsidR="003E4910">
        <w:t xml:space="preserve"> </w:t>
      </w:r>
      <w:r w:rsidR="00297231">
        <w:t xml:space="preserve">from 1 </w:t>
      </w:r>
      <w:proofErr w:type="spellStart"/>
      <w:r w:rsidR="00297231">
        <w:t>μA</w:t>
      </w:r>
      <w:proofErr w:type="spellEnd"/>
      <w:r w:rsidR="00297231">
        <w:t xml:space="preserve"> to -5 </w:t>
      </w:r>
      <w:proofErr w:type="spellStart"/>
      <w:r w:rsidR="00297231">
        <w:t>μA</w:t>
      </w:r>
      <w:proofErr w:type="spellEnd"/>
      <w:r>
        <w:t xml:space="preserve"> when pH is decreased to 4.5</w:t>
      </w:r>
      <w:r w:rsidR="00297231">
        <w:t>.</w:t>
      </w:r>
      <w:r>
        <w:t xml:space="preserve"> Compared with</w:t>
      </w:r>
      <w:r w:rsidRPr="00F3583D">
        <w:t xml:space="preserve"> </w:t>
      </w:r>
      <w:r>
        <w:t xml:space="preserve">A1010/A325, A1010/B8 still has a much smaller galvanic corrosion current by about two orders of magnitude. </w:t>
      </w:r>
      <w:r w:rsidR="00297231">
        <w:t>This behaviour</w:t>
      </w:r>
      <w:r>
        <w:t xml:space="preserve"> by increasing acidity</w:t>
      </w:r>
      <w:r w:rsidR="00297231">
        <w:t xml:space="preserve"> is similar to that observed </w:t>
      </w:r>
      <w:r>
        <w:t xml:space="preserve">by raising </w:t>
      </w:r>
      <w:r w:rsidR="00297231">
        <w:t>temperature</w:t>
      </w:r>
      <w:r w:rsidR="00E87E2C">
        <w:t>, in that t</w:t>
      </w:r>
      <w:r>
        <w:t>he galvanic corrosion risk of using B8 is not only much small</w:t>
      </w:r>
      <w:r w:rsidR="00232DAF">
        <w:t>er</w:t>
      </w:r>
      <w:r>
        <w:t xml:space="preserve"> than using A325 in A1010 bridges but also affected</w:t>
      </w:r>
      <w:r w:rsidR="00E87E2C">
        <w:t xml:space="preserve"> much less </w:t>
      </w:r>
      <w:r>
        <w:t xml:space="preserve">by </w:t>
      </w:r>
      <w:r w:rsidR="00232DAF">
        <w:t>acidity</w:t>
      </w:r>
      <w:r>
        <w:t xml:space="preserve">.  </w:t>
      </w:r>
    </w:p>
    <w:p w:rsidR="00772063" w:rsidRDefault="00FD339B" w:rsidP="00E46AEC">
      <w:pPr>
        <w:jc w:val="center"/>
      </w:pPr>
      <w:r>
        <w:rPr>
          <w:noProof/>
          <w:lang w:eastAsia="en-CA"/>
        </w:rPr>
        <w:drawing>
          <wp:inline distT="0" distB="0" distL="0" distR="0" wp14:anchorId="42E9BA76" wp14:editId="1BA31B29">
            <wp:extent cx="2940685" cy="2252980"/>
            <wp:effectExtent l="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0685" cy="2252980"/>
                    </a:xfrm>
                    <a:prstGeom prst="rect">
                      <a:avLst/>
                    </a:prstGeom>
                    <a:noFill/>
                    <a:ln>
                      <a:noFill/>
                    </a:ln>
                  </pic:spPr>
                </pic:pic>
              </a:graphicData>
            </a:graphic>
          </wp:inline>
        </w:drawing>
      </w:r>
      <w:r w:rsidR="00433634" w:rsidRPr="00433634">
        <w:t xml:space="preserve"> </w:t>
      </w:r>
      <w:r>
        <w:rPr>
          <w:noProof/>
          <w:lang w:eastAsia="en-CA"/>
        </w:rPr>
        <w:drawing>
          <wp:inline distT="0" distB="0" distL="0" distR="0" wp14:anchorId="5B55A2A6" wp14:editId="7F4DA154">
            <wp:extent cx="2940685" cy="2252980"/>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0685" cy="2252980"/>
                    </a:xfrm>
                    <a:prstGeom prst="rect">
                      <a:avLst/>
                    </a:prstGeom>
                    <a:noFill/>
                    <a:ln>
                      <a:noFill/>
                    </a:ln>
                  </pic:spPr>
                </pic:pic>
              </a:graphicData>
            </a:graphic>
          </wp:inline>
        </w:drawing>
      </w:r>
    </w:p>
    <w:p w:rsidR="00772063" w:rsidRPr="00772063" w:rsidRDefault="00E46AEC" w:rsidP="004435B1">
      <w:pPr>
        <w:jc w:val="center"/>
      </w:pPr>
      <w:r w:rsidRPr="00E46AEC">
        <w:rPr>
          <w:szCs w:val="20"/>
        </w:rPr>
        <w:t xml:space="preserve">Figure </w:t>
      </w:r>
      <w:r w:rsidR="00784B43">
        <w:rPr>
          <w:szCs w:val="20"/>
        </w:rPr>
        <w:t>5:</w:t>
      </w:r>
      <w:r w:rsidRPr="00E46AEC">
        <w:rPr>
          <w:szCs w:val="20"/>
        </w:rPr>
        <w:t xml:space="preserve"> </w:t>
      </w:r>
      <w:proofErr w:type="spellStart"/>
      <w:r w:rsidR="00772063">
        <w:t>I</w:t>
      </w:r>
      <w:r w:rsidR="00772063" w:rsidRPr="002D1B29">
        <w:rPr>
          <w:vertAlign w:val="subscript"/>
        </w:rPr>
        <w:t>C</w:t>
      </w:r>
      <w:r w:rsidR="00772063">
        <w:rPr>
          <w:vertAlign w:val="subscript"/>
        </w:rPr>
        <w:t>ouple</w:t>
      </w:r>
      <w:proofErr w:type="spellEnd"/>
      <w:r w:rsidR="00772063" w:rsidRPr="009D4DDF">
        <w:t xml:space="preserve"> </w:t>
      </w:r>
      <w:r w:rsidR="00772063">
        <w:t xml:space="preserve">of </w:t>
      </w:r>
      <w:r w:rsidRPr="00E46AEC">
        <w:rPr>
          <w:szCs w:val="20"/>
        </w:rPr>
        <w:t xml:space="preserve">A1010/A325 </w:t>
      </w:r>
      <w:r w:rsidR="00297231">
        <w:rPr>
          <w:szCs w:val="20"/>
        </w:rPr>
        <w:t>(</w:t>
      </w:r>
      <w:r w:rsidR="009211BE">
        <w:rPr>
          <w:szCs w:val="20"/>
        </w:rPr>
        <w:t>a</w:t>
      </w:r>
      <w:r w:rsidR="00297231">
        <w:rPr>
          <w:szCs w:val="20"/>
        </w:rPr>
        <w:t xml:space="preserve">) </w:t>
      </w:r>
      <w:r>
        <w:rPr>
          <w:szCs w:val="20"/>
        </w:rPr>
        <w:t xml:space="preserve">and </w:t>
      </w:r>
      <w:r w:rsidRPr="00E46AEC">
        <w:rPr>
          <w:szCs w:val="20"/>
        </w:rPr>
        <w:t>A1010/</w:t>
      </w:r>
      <w:r>
        <w:rPr>
          <w:szCs w:val="20"/>
        </w:rPr>
        <w:t>B8</w:t>
      </w:r>
      <w:r w:rsidR="00297231">
        <w:t xml:space="preserve"> </w:t>
      </w:r>
      <w:r w:rsidR="009211BE">
        <w:t xml:space="preserve">(b) </w:t>
      </w:r>
      <w:r w:rsidR="00297231">
        <w:t xml:space="preserve">in solutions of </w:t>
      </w:r>
      <w:r w:rsidR="00A00E81">
        <w:t>pH 7 and pH 4.5</w:t>
      </w:r>
    </w:p>
    <w:p w:rsidR="00297231" w:rsidRDefault="00297231" w:rsidP="00297231">
      <w:r>
        <w:t xml:space="preserve">This preliminary experimental study implies that climate change may have very different effects </w:t>
      </w:r>
      <w:r w:rsidRPr="008E28F3">
        <w:t>on different</w:t>
      </w:r>
      <w:r>
        <w:t xml:space="preserve"> components of a steel bridge, and effect on galvanic corrosion could be much worse than the individual components. This makes the service life prediction of components and a bridge system even more challenging and calls for further study for better understanding.  Furthermore, the corrosivity of </w:t>
      </w:r>
      <w:proofErr w:type="gramStart"/>
      <w:r>
        <w:t xml:space="preserve">atmosphere </w:t>
      </w:r>
      <w:r w:rsidR="00DE6727">
        <w:t xml:space="preserve"> for</w:t>
      </w:r>
      <w:proofErr w:type="gramEnd"/>
      <w:r w:rsidR="00DE6727">
        <w:t xml:space="preserve"> </w:t>
      </w:r>
      <w:r>
        <w:t xml:space="preserve">bridge </w:t>
      </w:r>
      <w:r w:rsidR="00DE6727">
        <w:t xml:space="preserve">design </w:t>
      </w:r>
      <w:r>
        <w:t>needs to be reviewed and re-evaluated under climate change</w:t>
      </w:r>
      <w:r w:rsidR="00DE6727">
        <w:t xml:space="preserve"> that can </w:t>
      </w:r>
      <w:r w:rsidR="009A0FE3">
        <w:t>result in change of</w:t>
      </w:r>
      <w:r w:rsidR="00DE6727">
        <w:t xml:space="preserve"> </w:t>
      </w:r>
      <w:r>
        <w:t xml:space="preserve"> </w:t>
      </w:r>
      <w:r w:rsidR="009A0FE3">
        <w:t xml:space="preserve">atmospheric </w:t>
      </w:r>
      <w:r>
        <w:t>pollutants</w:t>
      </w:r>
      <w:r w:rsidR="009A0FE3">
        <w:t xml:space="preserve">’ concentration </w:t>
      </w:r>
      <w:r>
        <w:t>in addition to the temperature rise</w:t>
      </w:r>
      <w:r w:rsidR="009A0FE3">
        <w:t xml:space="preserve"> and change of the acidity of the rain</w:t>
      </w:r>
      <w:r>
        <w:t xml:space="preserve">. </w:t>
      </w:r>
    </w:p>
    <w:p w:rsidR="00E819E9" w:rsidRPr="00AB25E0" w:rsidRDefault="000F4F8C" w:rsidP="00CA0938">
      <w:pPr>
        <w:pStyle w:val="Heading1"/>
      </w:pPr>
      <w:r>
        <w:t>Summary</w:t>
      </w:r>
      <w:r w:rsidR="00A22707">
        <w:t xml:space="preserve"> and DisCussion</w:t>
      </w:r>
    </w:p>
    <w:p w:rsidR="003E4910" w:rsidRDefault="00410F4E" w:rsidP="00410F4E">
      <w:r>
        <w:t xml:space="preserve">The </w:t>
      </w:r>
      <w:r w:rsidRPr="00C45D5D">
        <w:t xml:space="preserve">galvanic corrosion of galvanized A325 bolts Type I bolts when used with A1010 steel </w:t>
      </w:r>
      <w:r>
        <w:t>can be</w:t>
      </w:r>
      <w:r w:rsidRPr="00C45D5D">
        <w:t xml:space="preserve"> similar to when they are used with A588 weathering steel</w:t>
      </w:r>
      <w:r>
        <w:t>, despite the corrosion potential differences being 800 mV and 500 mV, respectively for the two combinations. This indicates that the corrosion potential difference, commonly found in a galvanic series of two metals can be used as</w:t>
      </w:r>
      <w:r w:rsidR="0069583B">
        <w:t xml:space="preserve"> a</w:t>
      </w:r>
      <w:r>
        <w:t xml:space="preserve"> general guide to assess the galvanic risk, but the galvanic corrosion rate is not necessarily proportional and needs to be determined experimentally. </w:t>
      </w:r>
      <w:r w:rsidR="003E4910">
        <w:t xml:space="preserve">It </w:t>
      </w:r>
      <w:r w:rsidR="003E4910" w:rsidRPr="00D76D8E">
        <w:rPr>
          <w:rFonts w:eastAsia="Calibri"/>
        </w:rPr>
        <w:t>implies that if A325 bolts are used in A1010 steel bridges, similar protection measures of weathering steel bridges shall be applied, e.g. coating of A1010 steel at an overlapping joint to reduce the cathodic area, which would</w:t>
      </w:r>
      <w:r w:rsidR="0069583B">
        <w:rPr>
          <w:rFonts w:eastAsia="Calibri"/>
        </w:rPr>
        <w:t>,</w:t>
      </w:r>
      <w:r w:rsidR="003E4910" w:rsidRPr="00D76D8E">
        <w:rPr>
          <w:rFonts w:eastAsia="Calibri"/>
        </w:rPr>
        <w:t xml:space="preserve"> however</w:t>
      </w:r>
      <w:r w:rsidR="0069583B">
        <w:rPr>
          <w:rFonts w:eastAsia="Calibri"/>
        </w:rPr>
        <w:t>,</w:t>
      </w:r>
      <w:r w:rsidR="003E4910" w:rsidRPr="00D76D8E">
        <w:rPr>
          <w:rFonts w:eastAsia="Calibri"/>
        </w:rPr>
        <w:t xml:space="preserve"> defy one of the reasons of constructing A1010 steel bridges.</w:t>
      </w:r>
    </w:p>
    <w:p w:rsidR="00410F4E" w:rsidRPr="00410F4E" w:rsidRDefault="00410F4E" w:rsidP="00410F4E">
      <w:r w:rsidRPr="00D76D8E">
        <w:rPr>
          <w:rFonts w:eastAsia="Calibri"/>
        </w:rPr>
        <w:t>Using B8 bolts is found to have a negligible galvanic corrosion risk with A1010 steel. It is important to note that this project focused</w:t>
      </w:r>
      <w:r w:rsidR="00426219" w:rsidRPr="00D76D8E">
        <w:rPr>
          <w:rFonts w:eastAsia="Calibri"/>
        </w:rPr>
        <w:t xml:space="preserve"> on</w:t>
      </w:r>
      <w:r w:rsidRPr="00D76D8E">
        <w:rPr>
          <w:rFonts w:eastAsia="Calibri"/>
        </w:rPr>
        <w:t xml:space="preserve"> the galvanic corrosion risk of A1010 steel and bolts, and it did not include other types of corrosion and corrosion risks; for example, the stress corrosion cracking risk of using stainless steel bolts that are in a chloride-laden environment and bear a high tensile stress </w:t>
      </w:r>
      <w:r w:rsidR="003E4910" w:rsidRPr="00D76D8E">
        <w:rPr>
          <w:rFonts w:eastAsia="Calibri"/>
        </w:rPr>
        <w:t xml:space="preserve">was </w:t>
      </w:r>
      <w:r w:rsidRPr="00D76D8E">
        <w:rPr>
          <w:rFonts w:eastAsia="Calibri"/>
        </w:rPr>
        <w:t xml:space="preserve">not studied. </w:t>
      </w:r>
    </w:p>
    <w:p w:rsidR="00E87E2C" w:rsidRDefault="00E87E2C" w:rsidP="00E6331F">
      <w:r>
        <w:t xml:space="preserve">Corrosion rates of A1010 in a NaCl solution of 1.5 </w:t>
      </w:r>
      <w:proofErr w:type="spellStart"/>
      <w:r>
        <w:t>wt</w:t>
      </w:r>
      <w:proofErr w:type="spellEnd"/>
      <w:r>
        <w:t xml:space="preserve">% are found to be much smaller than carbon steel and weathering steel, and corrosion rate of B8 bolt much smaller than A325 bolt.  </w:t>
      </w:r>
      <w:r w:rsidR="00046C5E">
        <w:t>Th</w:t>
      </w:r>
      <w:r>
        <w:t>e</w:t>
      </w:r>
      <w:r w:rsidR="00046C5E">
        <w:t xml:space="preserve"> preliminary study of temperature</w:t>
      </w:r>
      <w:r w:rsidRPr="00E87E2C">
        <w:t xml:space="preserve"> </w:t>
      </w:r>
      <w:r w:rsidR="00E141D3">
        <w:t>rise from 25</w:t>
      </w:r>
      <w:r w:rsidR="00426219">
        <w:rPr>
          <w:rFonts w:cs="Arial"/>
        </w:rPr>
        <w:t>°</w:t>
      </w:r>
      <w:r w:rsidR="00E141D3">
        <w:t>C to 35</w:t>
      </w:r>
      <w:r w:rsidR="00426219">
        <w:rPr>
          <w:rFonts w:cs="Arial"/>
        </w:rPr>
        <w:t>°</w:t>
      </w:r>
      <w:r>
        <w:t>C shows that corrosion rate</w:t>
      </w:r>
      <w:r w:rsidR="003E4910">
        <w:t>s</w:t>
      </w:r>
      <w:r>
        <w:t xml:space="preserve"> of A1010 and B8 bolt ha</w:t>
      </w:r>
      <w:r w:rsidR="003E4910">
        <w:t>ve</w:t>
      </w:r>
      <w:r>
        <w:t xml:space="preserve"> shown much resistance to temperature rise too</w:t>
      </w:r>
      <w:r>
        <w:rPr>
          <w:lang w:val="en-US"/>
        </w:rPr>
        <w:t xml:space="preserve">. </w:t>
      </w:r>
      <w:r w:rsidR="000E0BE5">
        <w:rPr>
          <w:lang w:val="en-US"/>
        </w:rPr>
        <w:t xml:space="preserve">On the other hand, </w:t>
      </w:r>
      <w:r w:rsidR="000E0BE5">
        <w:t>t</w:t>
      </w:r>
      <w:r>
        <w:t xml:space="preserve">he temperature rise of </w:t>
      </w:r>
      <w:proofErr w:type="spellStart"/>
      <w:r w:rsidR="00621E49">
        <w:t>10</w:t>
      </w:r>
      <w:r w:rsidR="00426219">
        <w:rPr>
          <w:rFonts w:cs="Arial"/>
        </w:rPr>
        <w:t>°</w:t>
      </w:r>
      <w:r w:rsidR="00621E49">
        <w:t>C</w:t>
      </w:r>
      <w:proofErr w:type="spellEnd"/>
      <w:r w:rsidR="00621E49">
        <w:t xml:space="preserve"> has induced </w:t>
      </w:r>
      <w:r>
        <w:t>significant increase on A325, A588, and carbon steel by 63%, 82% and</w:t>
      </w:r>
      <w:r w:rsidR="0069583B">
        <w:t>,</w:t>
      </w:r>
      <w:r>
        <w:t xml:space="preserve"> 62%, respectively. </w:t>
      </w:r>
      <w:r>
        <w:rPr>
          <w:lang w:val="en-US"/>
        </w:rPr>
        <w:t xml:space="preserve">It should be </w:t>
      </w:r>
      <w:r>
        <w:rPr>
          <w:lang w:val="en-US"/>
        </w:rPr>
        <w:lastRenderedPageBreak/>
        <w:t>noted however, the observed beneficial effect may be limited to this range of temperature and further increasing the temperature may lead to an adverse effect as the passive film will become unstable a</w:t>
      </w:r>
      <w:r w:rsidR="00621E49">
        <w:rPr>
          <w:lang w:val="en-US"/>
        </w:rPr>
        <w:t>t a higher critical temperature which calls for further study</w:t>
      </w:r>
      <w:r>
        <w:rPr>
          <w:lang w:val="en-US"/>
        </w:rPr>
        <w:t xml:space="preserve">. </w:t>
      </w:r>
    </w:p>
    <w:p w:rsidR="00E6331F" w:rsidRDefault="00410F4E" w:rsidP="00410F4E">
      <w:r w:rsidRPr="00BA4E92">
        <w:t>Compared with their individual corrosion resistance</w:t>
      </w:r>
      <w:r>
        <w:t>s,</w:t>
      </w:r>
      <w:r w:rsidR="00E6331F">
        <w:t xml:space="preserve"> </w:t>
      </w:r>
      <w:r w:rsidRPr="00BA4E92">
        <w:t>the galvanic corrosion is</w:t>
      </w:r>
      <w:r>
        <w:t xml:space="preserve"> more</w:t>
      </w:r>
      <w:r w:rsidRPr="00BA4E92">
        <w:t xml:space="preserve"> affected</w:t>
      </w:r>
      <w:r>
        <w:t xml:space="preserve"> </w:t>
      </w:r>
      <w:r w:rsidRPr="00BA4E92">
        <w:t>by temperature rise</w:t>
      </w:r>
      <w:r>
        <w:t xml:space="preserve">. </w:t>
      </w:r>
      <w:r w:rsidR="00E6331F">
        <w:t xml:space="preserve">This makes the service life prediction of components and a bridge system even more challenging. This calls for further investigation for better service life prediction. </w:t>
      </w:r>
      <w:r>
        <w:t>The galvanic corrosion risk of using B8 is not only much small</w:t>
      </w:r>
      <w:r w:rsidR="00426219">
        <w:t>er</w:t>
      </w:r>
      <w:r>
        <w:t xml:space="preserve"> than using A325 in A1010 bridges, but also affected much less by temperature rise and increase in acidity. </w:t>
      </w:r>
    </w:p>
    <w:p w:rsidR="000E0BE5" w:rsidRDefault="00E6331F" w:rsidP="000E0BE5">
      <w:r>
        <w:t xml:space="preserve">In summary, the study shows that A1010 steel bridges have much higher corrosion resistance and more resistance to climate change, and using stainless steel B8 bolts has negligible galvanic corrosion risk. The preliminary study of temperature and acidity effect suggests that </w:t>
      </w:r>
      <w:r w:rsidR="00046C5E">
        <w:t xml:space="preserve">the design corrosivity of atmosphere of a bridge needs to be reviewed and re-evaluated under climate change such as pollutants in an atmosphere in addition to the temperature rise. </w:t>
      </w:r>
    </w:p>
    <w:p w:rsidR="000E0BE5" w:rsidRDefault="000E0BE5" w:rsidP="000E0BE5">
      <w:r>
        <w:t xml:space="preserve">This preliminary experimental study implies that climate change may have very different effects </w:t>
      </w:r>
      <w:r w:rsidRPr="008E28F3">
        <w:t>on different</w:t>
      </w:r>
      <w:r>
        <w:t xml:space="preserve"> components of a steel bridge, and effect on galvanic corrosion could be much worse than the individual components. This makes the service life prediction of components and a bridge system even more challenging and calls for further study for better understanding.  Furthermore, the design corrosivity of atmosphere of a bridge needs to be reviewed and re-evaluated under climate change such as pollutants in </w:t>
      </w:r>
      <w:r w:rsidR="0069583B">
        <w:t xml:space="preserve">the </w:t>
      </w:r>
      <w:r>
        <w:t xml:space="preserve">atmosphere in addition to the temperature rise. </w:t>
      </w:r>
    </w:p>
    <w:p w:rsidR="00D55AF8" w:rsidRPr="000F4F8C" w:rsidRDefault="000F4F8C" w:rsidP="000F4F8C">
      <w:pPr>
        <w:rPr>
          <w:rFonts w:eastAsia="Century Gothic"/>
          <w:b/>
        </w:rPr>
      </w:pPr>
      <w:r w:rsidRPr="000F4F8C">
        <w:rPr>
          <w:rFonts w:eastAsia="Century Gothic"/>
          <w:b/>
        </w:rPr>
        <w:t>Acknowledgements</w:t>
      </w:r>
    </w:p>
    <w:p w:rsidR="00D55AF8" w:rsidRPr="00982D63" w:rsidRDefault="00D55AF8" w:rsidP="00D55AF8">
      <w:r>
        <w:rPr>
          <w:rFonts w:cs="Arial"/>
        </w:rPr>
        <w:t xml:space="preserve">The authors acknowledge the financial support of </w:t>
      </w:r>
      <w:r w:rsidR="00E21B27" w:rsidRPr="00890D59">
        <w:t>the Highway Infrastructure Innovation Funding Program</w:t>
      </w:r>
      <w:r w:rsidR="00E21B27">
        <w:t xml:space="preserve"> (</w:t>
      </w:r>
      <w:proofErr w:type="spellStart"/>
      <w:r w:rsidR="00E21B27" w:rsidRPr="00890D59">
        <w:t>HIIFP</w:t>
      </w:r>
      <w:proofErr w:type="spellEnd"/>
      <w:r w:rsidR="00E21B27" w:rsidRPr="00890D59">
        <w:t xml:space="preserve">) of Ontario Ministry of Transportation (MTO) for open research </w:t>
      </w:r>
      <w:r w:rsidR="00593755">
        <w:t xml:space="preserve">and financial support of </w:t>
      </w:r>
      <w:r w:rsidR="00593755">
        <w:rPr>
          <w:rFonts w:cs="Arial"/>
        </w:rPr>
        <w:t>Infrastructure Canada to the Climate-Resilient Buildings and Core Public Infrastructure Project</w:t>
      </w:r>
      <w:r w:rsidR="000F4F8C">
        <w:rPr>
          <w:rFonts w:cs="Arial"/>
        </w:rPr>
        <w:t>.</w:t>
      </w:r>
    </w:p>
    <w:p w:rsidR="003C4183" w:rsidRDefault="003C4183" w:rsidP="000F4F8C">
      <w:pPr>
        <w:rPr>
          <w:rFonts w:eastAsia="Century Gothic"/>
          <w:b/>
        </w:rPr>
      </w:pPr>
      <w:r w:rsidRPr="000F4F8C">
        <w:rPr>
          <w:rFonts w:eastAsia="Century Gothic"/>
          <w:b/>
        </w:rPr>
        <w:t>References</w:t>
      </w:r>
    </w:p>
    <w:p w:rsidR="00D123D1" w:rsidRDefault="00D123D1" w:rsidP="00D123D1">
      <w:pPr>
        <w:rPr>
          <w:rFonts w:eastAsia="Century Gothic"/>
        </w:rPr>
      </w:pPr>
      <w:r w:rsidRPr="000E6B33">
        <w:rPr>
          <w:rFonts w:eastAsia="Century Gothic"/>
        </w:rPr>
        <w:t xml:space="preserve">ASTM </w:t>
      </w:r>
      <w:r w:rsidR="005F59A0">
        <w:rPr>
          <w:rFonts w:eastAsia="Century Gothic"/>
        </w:rPr>
        <w:t>Standard</w:t>
      </w:r>
      <w:r w:rsidRPr="000E6B33">
        <w:rPr>
          <w:rFonts w:eastAsia="Century Gothic"/>
        </w:rPr>
        <w:t xml:space="preserve">. 2013. </w:t>
      </w:r>
      <w:r w:rsidRPr="000E6B33">
        <w:rPr>
          <w:rFonts w:eastAsia="Century Gothic"/>
          <w:i/>
        </w:rPr>
        <w:t>ASTM A1010/</w:t>
      </w:r>
      <w:proofErr w:type="spellStart"/>
      <w:r w:rsidRPr="000E6B33">
        <w:rPr>
          <w:rFonts w:eastAsia="Century Gothic"/>
          <w:i/>
        </w:rPr>
        <w:t>A1010M</w:t>
      </w:r>
      <w:proofErr w:type="spellEnd"/>
      <w:r w:rsidRPr="000E6B33">
        <w:rPr>
          <w:rFonts w:eastAsia="Century Gothic"/>
          <w:i/>
        </w:rPr>
        <w:t>-13 Standard Specification for Higher-Strength Martensitic Stainless Steel Plate, Sheet, and Strip</w:t>
      </w:r>
      <w:r w:rsidRPr="000E6B33">
        <w:rPr>
          <w:rFonts w:eastAsia="Century Gothic"/>
        </w:rPr>
        <w:t>.</w:t>
      </w:r>
      <w:r w:rsidR="005F59A0" w:rsidRPr="005F59A0">
        <w:rPr>
          <w:noProof/>
        </w:rPr>
        <w:t xml:space="preserve"> </w:t>
      </w:r>
      <w:r w:rsidR="005F59A0" w:rsidRPr="000E6B33">
        <w:rPr>
          <w:noProof/>
        </w:rPr>
        <w:t>ASTM International</w:t>
      </w:r>
      <w:r w:rsidR="005F59A0">
        <w:rPr>
          <w:noProof/>
        </w:rPr>
        <w:t>.</w:t>
      </w:r>
      <w:r w:rsidRPr="000E6B33">
        <w:rPr>
          <w:rFonts w:eastAsia="Century Gothic"/>
        </w:rPr>
        <w:t xml:space="preserve"> </w:t>
      </w:r>
      <w:proofErr w:type="gramStart"/>
      <w:r w:rsidRPr="000E6B33">
        <w:rPr>
          <w:rFonts w:eastAsia="Century Gothic"/>
        </w:rPr>
        <w:t>West Conshohocken, PA, US.</w:t>
      </w:r>
      <w:proofErr w:type="gramEnd"/>
    </w:p>
    <w:p w:rsidR="000E6B33" w:rsidRDefault="000E6B33" w:rsidP="000F4F8C">
      <w:pPr>
        <w:rPr>
          <w:rFonts w:eastAsia="Century Gothic"/>
        </w:rPr>
      </w:pPr>
      <w:r w:rsidRPr="000E6B33">
        <w:rPr>
          <w:rFonts w:eastAsia="Century Gothic"/>
        </w:rPr>
        <w:t xml:space="preserve">ASTM </w:t>
      </w:r>
      <w:r w:rsidR="005F59A0">
        <w:rPr>
          <w:rFonts w:eastAsia="Century Gothic"/>
        </w:rPr>
        <w:t>Standard</w:t>
      </w:r>
      <w:r w:rsidRPr="000E6B33">
        <w:rPr>
          <w:rFonts w:eastAsia="Century Gothic"/>
        </w:rPr>
        <w:t xml:space="preserve">. 2015. </w:t>
      </w:r>
      <w:r w:rsidRPr="000E6B33">
        <w:rPr>
          <w:rFonts w:eastAsia="Century Gothic"/>
          <w:i/>
        </w:rPr>
        <w:t xml:space="preserve">ASTM </w:t>
      </w:r>
      <w:proofErr w:type="spellStart"/>
      <w:r w:rsidRPr="000E6B33">
        <w:rPr>
          <w:rFonts w:eastAsia="Century Gothic"/>
          <w:i/>
        </w:rPr>
        <w:t>F3125</w:t>
      </w:r>
      <w:proofErr w:type="spellEnd"/>
      <w:r w:rsidRPr="000E6B33">
        <w:rPr>
          <w:rFonts w:eastAsia="Century Gothic"/>
          <w:i/>
        </w:rPr>
        <w:t>/</w:t>
      </w:r>
      <w:proofErr w:type="spellStart"/>
      <w:r w:rsidRPr="000E6B33">
        <w:rPr>
          <w:rFonts w:eastAsia="Century Gothic"/>
          <w:i/>
        </w:rPr>
        <w:t>F3125M-15a</w:t>
      </w:r>
      <w:proofErr w:type="spellEnd"/>
      <w:r w:rsidRPr="000E6B33">
        <w:rPr>
          <w:rFonts w:eastAsia="Century Gothic"/>
          <w:i/>
        </w:rPr>
        <w:t xml:space="preserve"> Standard Specification for High Strength Structural Bolts, Steel and Alloy Steel, Heat Treated, 120 </w:t>
      </w:r>
      <w:proofErr w:type="spellStart"/>
      <w:r w:rsidRPr="000E6B33">
        <w:rPr>
          <w:rFonts w:eastAsia="Century Gothic"/>
          <w:i/>
        </w:rPr>
        <w:t>ksi</w:t>
      </w:r>
      <w:proofErr w:type="spellEnd"/>
      <w:r w:rsidRPr="000E6B33">
        <w:rPr>
          <w:rFonts w:eastAsia="Century Gothic"/>
          <w:i/>
        </w:rPr>
        <w:t xml:space="preserve"> (830 MPa) and 150 </w:t>
      </w:r>
      <w:proofErr w:type="spellStart"/>
      <w:r w:rsidRPr="000E6B33">
        <w:rPr>
          <w:rFonts w:eastAsia="Century Gothic"/>
          <w:i/>
        </w:rPr>
        <w:t>ksi</w:t>
      </w:r>
      <w:proofErr w:type="spellEnd"/>
      <w:r w:rsidRPr="000E6B33">
        <w:rPr>
          <w:rFonts w:eastAsia="Century Gothic"/>
          <w:i/>
        </w:rPr>
        <w:t xml:space="preserve"> (1040 MPa) Minimum Tensile Strength, Inch and Metric Dimensions</w:t>
      </w:r>
      <w:r w:rsidRPr="000E6B33">
        <w:rPr>
          <w:rFonts w:eastAsia="Century Gothic"/>
        </w:rPr>
        <w:t xml:space="preserve">. </w:t>
      </w:r>
      <w:proofErr w:type="gramStart"/>
      <w:r w:rsidR="005F59A0" w:rsidRPr="000E6B33">
        <w:rPr>
          <w:noProof/>
        </w:rPr>
        <w:t>ASTM International</w:t>
      </w:r>
      <w:r w:rsidR="005F59A0" w:rsidRPr="000E6B33">
        <w:rPr>
          <w:rFonts w:eastAsia="Century Gothic"/>
        </w:rPr>
        <w:t xml:space="preserve"> </w:t>
      </w:r>
      <w:r w:rsidR="005F59A0">
        <w:rPr>
          <w:rFonts w:eastAsia="Century Gothic"/>
        </w:rPr>
        <w:t>.</w:t>
      </w:r>
      <w:r w:rsidRPr="000E6B33">
        <w:rPr>
          <w:rFonts w:eastAsia="Century Gothic"/>
        </w:rPr>
        <w:t>West Conshohocken, PA, US.</w:t>
      </w:r>
      <w:proofErr w:type="gramEnd"/>
    </w:p>
    <w:p w:rsidR="00D123D1" w:rsidRPr="000E6B33" w:rsidRDefault="00D123D1" w:rsidP="008177F2">
      <w:pPr>
        <w:spacing w:before="0"/>
        <w:rPr>
          <w:rFonts w:eastAsia="Century Gothic"/>
        </w:rPr>
      </w:pPr>
    </w:p>
    <w:p w:rsidR="005C71A3" w:rsidRDefault="000E6B33" w:rsidP="008177F2">
      <w:pPr>
        <w:spacing w:before="0"/>
        <w:ind w:left="202" w:hanging="202"/>
        <w:rPr>
          <w:noProof/>
        </w:rPr>
      </w:pPr>
      <w:r w:rsidRPr="000E6B33">
        <w:rPr>
          <w:noProof/>
        </w:rPr>
        <w:t xml:space="preserve">ASTM </w:t>
      </w:r>
      <w:r w:rsidR="005F59A0">
        <w:rPr>
          <w:noProof/>
        </w:rPr>
        <w:t xml:space="preserve">Standard. </w:t>
      </w:r>
      <w:r w:rsidRPr="000E6B33">
        <w:rPr>
          <w:noProof/>
        </w:rPr>
        <w:t xml:space="preserve">2015. </w:t>
      </w:r>
      <w:r w:rsidRPr="000E6B33">
        <w:rPr>
          <w:i/>
          <w:noProof/>
        </w:rPr>
        <w:t>ASTM A588/A588M-15 Standard Specification for High-Strength Low-Alloy Structural Steel, up to 50 ksi [345 MPa] Minimum Yield Point, with Atmospheric Corrosion Resistance</w:t>
      </w:r>
      <w:r w:rsidRPr="000E6B33">
        <w:rPr>
          <w:noProof/>
        </w:rPr>
        <w:t xml:space="preserve">. </w:t>
      </w:r>
      <w:r w:rsidR="005F59A0" w:rsidRPr="000E6B33">
        <w:rPr>
          <w:noProof/>
        </w:rPr>
        <w:t>ASTM International</w:t>
      </w:r>
      <w:r w:rsidR="005F59A0">
        <w:rPr>
          <w:noProof/>
        </w:rPr>
        <w:t xml:space="preserve">. </w:t>
      </w:r>
      <w:r w:rsidRPr="000E6B33">
        <w:rPr>
          <w:noProof/>
        </w:rPr>
        <w:t>West Conshohocken, PA, US.</w:t>
      </w:r>
    </w:p>
    <w:p w:rsidR="00D123D1" w:rsidRDefault="00D123D1" w:rsidP="00982D63">
      <w:pPr>
        <w:spacing w:before="0"/>
        <w:ind w:left="202" w:hanging="202"/>
        <w:rPr>
          <w:noProof/>
        </w:rPr>
      </w:pPr>
    </w:p>
    <w:p w:rsidR="000E6B33" w:rsidRDefault="000E6B33" w:rsidP="00982D63">
      <w:pPr>
        <w:spacing w:before="0"/>
        <w:ind w:left="202" w:hanging="202"/>
        <w:rPr>
          <w:noProof/>
        </w:rPr>
      </w:pPr>
      <w:r w:rsidRPr="000E6B33">
        <w:rPr>
          <w:noProof/>
        </w:rPr>
        <w:t xml:space="preserve">ASTM </w:t>
      </w:r>
      <w:r w:rsidR="005F59A0">
        <w:rPr>
          <w:noProof/>
        </w:rPr>
        <w:t>Standard</w:t>
      </w:r>
      <w:r w:rsidRPr="000E6B33">
        <w:rPr>
          <w:noProof/>
        </w:rPr>
        <w:t xml:space="preserve">. 2014. </w:t>
      </w:r>
      <w:r w:rsidRPr="000E6B33">
        <w:rPr>
          <w:i/>
          <w:noProof/>
        </w:rPr>
        <w:t>ASTM G71-81 Standard Guide for Conducting and Evaluating Galvanic Corrosion Tests in Electrolytes.</w:t>
      </w:r>
      <w:r w:rsidRPr="000E6B33">
        <w:rPr>
          <w:noProof/>
        </w:rPr>
        <w:t xml:space="preserve"> West Conshohocken, PA, US.</w:t>
      </w:r>
    </w:p>
    <w:p w:rsidR="000E6B33" w:rsidRDefault="000E6B33" w:rsidP="00982D63">
      <w:pPr>
        <w:spacing w:before="0"/>
        <w:ind w:left="202" w:hanging="202"/>
        <w:rPr>
          <w:noProof/>
        </w:rPr>
      </w:pPr>
      <w:r w:rsidRPr="000E6B33">
        <w:rPr>
          <w:noProof/>
        </w:rPr>
        <w:t xml:space="preserve">ASTM International. 2016.  </w:t>
      </w:r>
      <w:r w:rsidRPr="000E6B33">
        <w:rPr>
          <w:i/>
          <w:noProof/>
        </w:rPr>
        <w:t>ASTM B117-16 Standard Practice for Operating Salt Spray (Fog) Apparatus.</w:t>
      </w:r>
      <w:r w:rsidRPr="000E6B33">
        <w:rPr>
          <w:noProof/>
        </w:rPr>
        <w:t xml:space="preserve"> </w:t>
      </w:r>
      <w:r w:rsidR="005F59A0" w:rsidRPr="000E6B33">
        <w:rPr>
          <w:noProof/>
        </w:rPr>
        <w:t>ASTM International</w:t>
      </w:r>
      <w:r w:rsidR="005F59A0">
        <w:rPr>
          <w:noProof/>
        </w:rPr>
        <w:t xml:space="preserve">. </w:t>
      </w:r>
      <w:r w:rsidRPr="000E6B33">
        <w:rPr>
          <w:noProof/>
        </w:rPr>
        <w:t>West Conshohocken, PA, US.</w:t>
      </w:r>
    </w:p>
    <w:p w:rsidR="00D123D1" w:rsidRDefault="00D123D1" w:rsidP="00982D63">
      <w:pPr>
        <w:spacing w:before="0"/>
        <w:ind w:left="202" w:hanging="202"/>
        <w:rPr>
          <w:noProof/>
        </w:rPr>
      </w:pPr>
    </w:p>
    <w:p w:rsidR="00A16C7F" w:rsidRPr="00D123D1" w:rsidRDefault="00A16C7F" w:rsidP="00982D63">
      <w:pPr>
        <w:spacing w:before="0"/>
        <w:ind w:left="202" w:hanging="202"/>
        <w:rPr>
          <w:rFonts w:cs="Arial"/>
          <w:color w:val="222222"/>
          <w:szCs w:val="20"/>
          <w:shd w:val="clear" w:color="auto" w:fill="FFFFFF"/>
        </w:rPr>
      </w:pPr>
      <w:proofErr w:type="spellStart"/>
      <w:proofErr w:type="gramStart"/>
      <w:r w:rsidRPr="00D123D1">
        <w:rPr>
          <w:rFonts w:cs="Arial"/>
          <w:color w:val="222222"/>
          <w:szCs w:val="20"/>
          <w:shd w:val="clear" w:color="auto" w:fill="FFFFFF"/>
        </w:rPr>
        <w:t>Coomarasamy</w:t>
      </w:r>
      <w:proofErr w:type="spellEnd"/>
      <w:r w:rsidRPr="00D123D1">
        <w:rPr>
          <w:rFonts w:cs="Arial"/>
          <w:color w:val="222222"/>
          <w:szCs w:val="20"/>
          <w:shd w:val="clear" w:color="auto" w:fill="FFFFFF"/>
        </w:rPr>
        <w:t xml:space="preserve">, A., D. Lai, F. </w:t>
      </w:r>
      <w:proofErr w:type="spellStart"/>
      <w:r w:rsidRPr="00D123D1">
        <w:rPr>
          <w:rFonts w:cs="Arial"/>
          <w:color w:val="222222"/>
          <w:szCs w:val="20"/>
          <w:shd w:val="clear" w:color="auto" w:fill="FFFFFF"/>
        </w:rPr>
        <w:t>Pianca</w:t>
      </w:r>
      <w:proofErr w:type="spellEnd"/>
      <w:r w:rsidRPr="00D123D1">
        <w:rPr>
          <w:rFonts w:cs="Arial"/>
          <w:color w:val="222222"/>
          <w:szCs w:val="20"/>
          <w:shd w:val="clear" w:color="auto" w:fill="FFFFFF"/>
        </w:rPr>
        <w:t xml:space="preserve">, T. </w:t>
      </w:r>
      <w:proofErr w:type="spellStart"/>
      <w:r w:rsidRPr="00D123D1">
        <w:rPr>
          <w:rFonts w:cs="Arial"/>
          <w:color w:val="222222"/>
          <w:szCs w:val="20"/>
          <w:shd w:val="clear" w:color="auto" w:fill="FFFFFF"/>
        </w:rPr>
        <w:t>Turi</w:t>
      </w:r>
      <w:proofErr w:type="spellEnd"/>
      <w:r w:rsidRPr="00D123D1">
        <w:rPr>
          <w:rFonts w:cs="Arial"/>
          <w:color w:val="222222"/>
          <w:szCs w:val="20"/>
          <w:shd w:val="clear" w:color="auto" w:fill="FFFFFF"/>
        </w:rPr>
        <w:t xml:space="preserve">, S. Ramamurthy, B. Kobe, M. J. </w:t>
      </w:r>
      <w:proofErr w:type="spellStart"/>
      <w:r w:rsidRPr="00D123D1">
        <w:rPr>
          <w:rFonts w:cs="Arial"/>
          <w:color w:val="222222"/>
          <w:szCs w:val="20"/>
          <w:shd w:val="clear" w:color="auto" w:fill="FFFFFF"/>
        </w:rPr>
        <w:t>Walzak</w:t>
      </w:r>
      <w:proofErr w:type="spellEnd"/>
      <w:r w:rsidRPr="00D123D1">
        <w:rPr>
          <w:rFonts w:cs="Arial"/>
          <w:color w:val="222222"/>
          <w:szCs w:val="20"/>
          <w:shd w:val="clear" w:color="auto" w:fill="FFFFFF"/>
        </w:rPr>
        <w:t xml:space="preserve">, and J. </w:t>
      </w:r>
      <w:proofErr w:type="spellStart"/>
      <w:r w:rsidRPr="00D123D1">
        <w:rPr>
          <w:rFonts w:cs="Arial"/>
          <w:color w:val="222222"/>
          <w:szCs w:val="20"/>
          <w:shd w:val="clear" w:color="auto" w:fill="FFFFFF"/>
        </w:rPr>
        <w:t>Sawicki</w:t>
      </w:r>
      <w:proofErr w:type="spellEnd"/>
      <w:r w:rsidRPr="00D123D1">
        <w:rPr>
          <w:rFonts w:cs="Arial"/>
          <w:color w:val="222222"/>
          <w:szCs w:val="20"/>
          <w:shd w:val="clear" w:color="auto" w:fill="FFFFFF"/>
        </w:rPr>
        <w:t>.</w:t>
      </w:r>
      <w:proofErr w:type="gramEnd"/>
      <w:r w:rsidR="007E370C" w:rsidRPr="00D123D1">
        <w:rPr>
          <w:rFonts w:cs="Arial"/>
          <w:color w:val="222222"/>
          <w:szCs w:val="20"/>
          <w:shd w:val="clear" w:color="auto" w:fill="FFFFFF"/>
        </w:rPr>
        <w:t xml:space="preserve"> 2008. </w:t>
      </w:r>
      <w:r w:rsidRPr="00D123D1">
        <w:rPr>
          <w:rFonts w:cs="Arial"/>
          <w:color w:val="222222"/>
          <w:szCs w:val="20"/>
          <w:shd w:val="clear" w:color="auto" w:fill="FFFFFF"/>
        </w:rPr>
        <w:t>Analysis of corrosion products formed on some of Onta</w:t>
      </w:r>
      <w:r w:rsidR="007E370C" w:rsidRPr="00D123D1">
        <w:rPr>
          <w:rFonts w:cs="Arial"/>
          <w:color w:val="222222"/>
          <w:szCs w:val="20"/>
          <w:shd w:val="clear" w:color="auto" w:fill="FFFFFF"/>
        </w:rPr>
        <w:t xml:space="preserve">rio’s weathering steel bridges. </w:t>
      </w:r>
      <w:r w:rsidRPr="00D123D1">
        <w:rPr>
          <w:rFonts w:cs="Arial"/>
          <w:color w:val="222222"/>
          <w:szCs w:val="20"/>
          <w:shd w:val="clear" w:color="auto" w:fill="FFFFFF"/>
        </w:rPr>
        <w:t> </w:t>
      </w:r>
      <w:r w:rsidRPr="00D123D1">
        <w:rPr>
          <w:rFonts w:cs="Arial"/>
          <w:i/>
          <w:iCs/>
          <w:color w:val="222222"/>
          <w:szCs w:val="20"/>
          <w:shd w:val="clear" w:color="auto" w:fill="FFFFFF"/>
        </w:rPr>
        <w:t>N</w:t>
      </w:r>
      <w:r w:rsidR="00106A30" w:rsidRPr="00D123D1">
        <w:rPr>
          <w:rFonts w:cs="Arial"/>
          <w:i/>
          <w:iCs/>
          <w:color w:val="222222"/>
          <w:szCs w:val="20"/>
          <w:shd w:val="clear" w:color="auto" w:fill="FFFFFF"/>
        </w:rPr>
        <w:t>ACE-Corrosion 2008 Conference</w:t>
      </w:r>
      <w:r w:rsidRPr="00D123D1">
        <w:rPr>
          <w:rFonts w:cs="Arial"/>
          <w:color w:val="222222"/>
          <w:szCs w:val="20"/>
          <w:shd w:val="clear" w:color="auto" w:fill="FFFFFF"/>
        </w:rPr>
        <w:t>,</w:t>
      </w:r>
      <w:r w:rsidR="00106A30" w:rsidRPr="00D123D1">
        <w:rPr>
          <w:rFonts w:cs="Arial"/>
          <w:color w:val="222222"/>
          <w:szCs w:val="20"/>
          <w:shd w:val="clear" w:color="auto" w:fill="FFFFFF"/>
        </w:rPr>
        <w:t xml:space="preserve"> NACE International, Houston</w:t>
      </w:r>
      <w:r w:rsidR="000E6B33" w:rsidRPr="00D123D1">
        <w:rPr>
          <w:rFonts w:cs="Arial"/>
          <w:color w:val="222222"/>
          <w:szCs w:val="20"/>
          <w:shd w:val="clear" w:color="auto" w:fill="FFFFFF"/>
        </w:rPr>
        <w:t>, TX</w:t>
      </w:r>
      <w:r w:rsidR="00D123D1" w:rsidRPr="00D123D1">
        <w:rPr>
          <w:rFonts w:cs="Arial"/>
          <w:color w:val="222222"/>
          <w:szCs w:val="20"/>
          <w:shd w:val="clear" w:color="auto" w:fill="FFFFFF"/>
        </w:rPr>
        <w:t>, US</w:t>
      </w:r>
      <w:r w:rsidR="00D123D1">
        <w:rPr>
          <w:rFonts w:cs="Arial"/>
          <w:color w:val="222222"/>
          <w:szCs w:val="20"/>
          <w:shd w:val="clear" w:color="auto" w:fill="FFFFFF"/>
        </w:rPr>
        <w:t>: 1718-1748</w:t>
      </w:r>
    </w:p>
    <w:p w:rsidR="00D123D1" w:rsidRPr="006572D4" w:rsidRDefault="00D123D1" w:rsidP="00982D63">
      <w:pPr>
        <w:spacing w:before="0"/>
        <w:ind w:left="202" w:hanging="202"/>
        <w:rPr>
          <w:rFonts w:cs="Arial"/>
          <w:b/>
          <w:color w:val="222222"/>
          <w:szCs w:val="20"/>
          <w:shd w:val="clear" w:color="auto" w:fill="FFFFFF"/>
        </w:rPr>
      </w:pPr>
    </w:p>
    <w:p w:rsidR="00982D63" w:rsidRPr="005F59A0" w:rsidRDefault="00982D63" w:rsidP="00982D63">
      <w:pPr>
        <w:spacing w:before="0"/>
        <w:ind w:left="202" w:hanging="202"/>
        <w:rPr>
          <w:noProof/>
        </w:rPr>
      </w:pPr>
      <w:r w:rsidRPr="005F59A0">
        <w:rPr>
          <w:noProof/>
        </w:rPr>
        <w:t>Ebrahimi, N., Zhang, J., Baldock, B., and Lai, D.</w:t>
      </w:r>
      <w:r w:rsidR="00106A30" w:rsidRPr="005F59A0">
        <w:rPr>
          <w:noProof/>
        </w:rPr>
        <w:t xml:space="preserve"> 2018.</w:t>
      </w:r>
      <w:r w:rsidRPr="005F59A0">
        <w:rPr>
          <w:noProof/>
        </w:rPr>
        <w:t xml:space="preserve"> Galvanic Corrosion Risk Assessment of Bolt Materials in Contact with ASTM A1010 Steel Bridges. </w:t>
      </w:r>
      <w:proofErr w:type="gramStart"/>
      <w:r w:rsidR="00106A30" w:rsidRPr="005F59A0">
        <w:rPr>
          <w:i/>
          <w:noProof/>
        </w:rPr>
        <w:t>NACE</w:t>
      </w:r>
      <w:r w:rsidR="00106A30" w:rsidRPr="005F59A0">
        <w:rPr>
          <w:noProof/>
        </w:rPr>
        <w:t>-</w:t>
      </w:r>
      <w:r w:rsidRPr="005F59A0">
        <w:rPr>
          <w:i/>
          <w:iCs/>
          <w:noProof/>
        </w:rPr>
        <w:t>Corrosion 2018</w:t>
      </w:r>
      <w:r w:rsidRPr="005F59A0">
        <w:rPr>
          <w:noProof/>
        </w:rPr>
        <w:t>, NACE International</w:t>
      </w:r>
      <w:r w:rsidR="00A16C7F" w:rsidRPr="005F59A0">
        <w:rPr>
          <w:noProof/>
        </w:rPr>
        <w:t xml:space="preserve">, </w:t>
      </w:r>
      <w:r w:rsidR="00106A30" w:rsidRPr="005F59A0">
        <w:rPr>
          <w:rFonts w:cs="Arial"/>
          <w:color w:val="222222"/>
          <w:szCs w:val="20"/>
          <w:shd w:val="clear" w:color="auto" w:fill="FFFFFF"/>
        </w:rPr>
        <w:t>Hou</w:t>
      </w:r>
      <w:r w:rsidR="00267910" w:rsidRPr="005F59A0">
        <w:rPr>
          <w:rFonts w:cs="Arial"/>
          <w:color w:val="222222"/>
          <w:szCs w:val="20"/>
          <w:shd w:val="clear" w:color="auto" w:fill="FFFFFF"/>
        </w:rPr>
        <w:t>ston, TX,</w:t>
      </w:r>
      <w:r w:rsidR="00106A30" w:rsidRPr="005F59A0">
        <w:rPr>
          <w:rFonts w:cs="Arial"/>
          <w:color w:val="222222"/>
          <w:szCs w:val="20"/>
          <w:shd w:val="clear" w:color="auto" w:fill="FFFFFF"/>
        </w:rPr>
        <w:t xml:space="preserve"> U</w:t>
      </w:r>
      <w:r w:rsidR="00D123D1" w:rsidRPr="005F59A0">
        <w:rPr>
          <w:rFonts w:cs="Arial"/>
          <w:color w:val="222222"/>
          <w:szCs w:val="20"/>
          <w:shd w:val="clear" w:color="auto" w:fill="FFFFFF"/>
        </w:rPr>
        <w:t>S</w:t>
      </w:r>
      <w:r w:rsidR="00A16C7F" w:rsidRPr="005F59A0">
        <w:rPr>
          <w:noProof/>
        </w:rPr>
        <w:t>.</w:t>
      </w:r>
      <w:proofErr w:type="gramEnd"/>
      <w:r w:rsidR="005F59A0" w:rsidRPr="005F59A0">
        <w:rPr>
          <w:noProof/>
        </w:rPr>
        <w:t xml:space="preserve"> In press</w:t>
      </w:r>
    </w:p>
    <w:p w:rsidR="00D123D1" w:rsidRPr="006572D4" w:rsidRDefault="00D123D1" w:rsidP="00982D63">
      <w:pPr>
        <w:spacing w:before="0"/>
        <w:ind w:left="202" w:hanging="202"/>
        <w:rPr>
          <w:b/>
          <w:noProof/>
        </w:rPr>
      </w:pPr>
    </w:p>
    <w:p w:rsidR="00D31900" w:rsidRPr="005F59A0" w:rsidRDefault="00982D63" w:rsidP="00D31900">
      <w:pPr>
        <w:spacing w:before="0"/>
        <w:ind w:left="202" w:hanging="202"/>
        <w:rPr>
          <w:noProof/>
        </w:rPr>
      </w:pPr>
      <w:r w:rsidRPr="005F59A0">
        <w:rPr>
          <w:noProof/>
        </w:rPr>
        <w:lastRenderedPageBreak/>
        <w:t>Fletcher, F. B., Wilson, A. D., J, S., Kilpatrick, J. N.,</w:t>
      </w:r>
      <w:r w:rsidR="00727DBA" w:rsidRPr="005F59A0">
        <w:rPr>
          <w:noProof/>
        </w:rPr>
        <w:t xml:space="preserve"> Mlcoch, T., and Wrysinski, J. </w:t>
      </w:r>
      <w:r w:rsidR="00BA12A0" w:rsidRPr="005F59A0">
        <w:rPr>
          <w:noProof/>
        </w:rPr>
        <w:t xml:space="preserve"> 2006</w:t>
      </w:r>
      <w:r w:rsidRPr="005F59A0">
        <w:rPr>
          <w:noProof/>
        </w:rPr>
        <w:t xml:space="preserve">. Stainless Steel for Accelerated Bridge Construction. </w:t>
      </w:r>
      <w:r w:rsidRPr="005F59A0">
        <w:rPr>
          <w:i/>
          <w:iCs/>
          <w:noProof/>
        </w:rPr>
        <w:t>Corrosion</w:t>
      </w:r>
      <w:r w:rsidR="00BA12A0" w:rsidRPr="005F59A0">
        <w:rPr>
          <w:noProof/>
        </w:rPr>
        <w:t xml:space="preserve">, </w:t>
      </w:r>
      <w:r w:rsidRPr="0042697A">
        <w:rPr>
          <w:b/>
          <w:noProof/>
        </w:rPr>
        <w:t>10</w:t>
      </w:r>
      <w:r w:rsidR="0042697A">
        <w:rPr>
          <w:noProof/>
        </w:rPr>
        <w:t>(</w:t>
      </w:r>
      <w:r w:rsidRPr="005F59A0">
        <w:rPr>
          <w:noProof/>
        </w:rPr>
        <w:t>2</w:t>
      </w:r>
      <w:r w:rsidR="0042697A">
        <w:rPr>
          <w:noProof/>
        </w:rPr>
        <w:t>)</w:t>
      </w:r>
      <w:r w:rsidRPr="005F59A0">
        <w:rPr>
          <w:noProof/>
        </w:rPr>
        <w:t>, 2–7.</w:t>
      </w:r>
    </w:p>
    <w:p w:rsidR="00D123D1" w:rsidRPr="006572D4" w:rsidRDefault="00D123D1" w:rsidP="00D31900">
      <w:pPr>
        <w:spacing w:before="0"/>
        <w:ind w:left="202" w:hanging="202"/>
        <w:rPr>
          <w:b/>
          <w:noProof/>
        </w:rPr>
      </w:pPr>
    </w:p>
    <w:p w:rsidR="004147ED" w:rsidRDefault="00D31900" w:rsidP="00D31900">
      <w:pPr>
        <w:spacing w:before="0"/>
        <w:ind w:left="202" w:hanging="202"/>
        <w:rPr>
          <w:lang w:val="en-US"/>
        </w:rPr>
      </w:pPr>
      <w:proofErr w:type="gramStart"/>
      <w:r>
        <w:rPr>
          <w:lang w:val="en-US"/>
        </w:rPr>
        <w:t>ISO</w:t>
      </w:r>
      <w:r w:rsidR="00F11E63">
        <w:rPr>
          <w:lang w:val="en-US"/>
        </w:rPr>
        <w:t xml:space="preserve"> </w:t>
      </w:r>
      <w:r w:rsidR="004147ED" w:rsidRPr="004147ED">
        <w:rPr>
          <w:lang w:val="en-US"/>
        </w:rPr>
        <w:t>9223</w:t>
      </w:r>
      <w:r w:rsidR="004147ED">
        <w:rPr>
          <w:lang w:val="en-US"/>
        </w:rPr>
        <w:t>.</w:t>
      </w:r>
      <w:proofErr w:type="gramEnd"/>
      <w:r w:rsidR="004147ED">
        <w:rPr>
          <w:lang w:val="en-US"/>
        </w:rPr>
        <w:t xml:space="preserve"> 2012</w:t>
      </w:r>
      <w:r w:rsidR="004147ED" w:rsidRPr="004147ED">
        <w:rPr>
          <w:lang w:val="en-US"/>
        </w:rPr>
        <w:t xml:space="preserve">. </w:t>
      </w:r>
      <w:r w:rsidR="004147ED" w:rsidRPr="00F90A3E">
        <w:rPr>
          <w:i/>
          <w:lang w:val="en-US"/>
        </w:rPr>
        <w:t>Corrosion of metals and alloys – Corrosivity of atmospheres –Classification, determination and esti</w:t>
      </w:r>
      <w:r w:rsidRPr="00F90A3E">
        <w:rPr>
          <w:i/>
          <w:lang w:val="en-US"/>
        </w:rPr>
        <w:t>mation.</w:t>
      </w:r>
      <w:r>
        <w:rPr>
          <w:lang w:val="en-US"/>
        </w:rPr>
        <w:t xml:space="preserve"> </w:t>
      </w:r>
      <w:proofErr w:type="gramStart"/>
      <w:r w:rsidR="00F90A3E" w:rsidRPr="00F90A3E">
        <w:rPr>
          <w:lang w:val="en-US"/>
        </w:rPr>
        <w:t>International Organization for Standardization</w:t>
      </w:r>
      <w:r w:rsidR="00F90A3E">
        <w:rPr>
          <w:lang w:val="en-US"/>
        </w:rPr>
        <w:t>.</w:t>
      </w:r>
      <w:proofErr w:type="gramEnd"/>
      <w:r w:rsidR="00F90A3E">
        <w:rPr>
          <w:lang w:val="en-US"/>
        </w:rPr>
        <w:t xml:space="preserve"> </w:t>
      </w:r>
      <w:proofErr w:type="gramStart"/>
      <w:r w:rsidR="00337FCB" w:rsidRPr="00337FCB">
        <w:rPr>
          <w:lang w:val="en-US"/>
        </w:rPr>
        <w:t>Vernier, Geneva, Switzerland</w:t>
      </w:r>
      <w:r w:rsidR="00337FCB">
        <w:rPr>
          <w:lang w:val="en-US"/>
        </w:rPr>
        <w:t>.</w:t>
      </w:r>
      <w:proofErr w:type="gramEnd"/>
    </w:p>
    <w:p w:rsidR="00D123D1" w:rsidRPr="003E4910" w:rsidRDefault="00D123D1" w:rsidP="00D31900">
      <w:pPr>
        <w:spacing w:before="0"/>
        <w:ind w:left="202" w:hanging="202"/>
        <w:rPr>
          <w:noProof/>
        </w:rPr>
      </w:pPr>
    </w:p>
    <w:p w:rsidR="00982D63" w:rsidRDefault="00982D63" w:rsidP="00D31900">
      <w:pPr>
        <w:spacing w:before="0"/>
        <w:rPr>
          <w:noProof/>
        </w:rPr>
      </w:pPr>
      <w:r w:rsidRPr="00982D63">
        <w:rPr>
          <w:noProof/>
        </w:rPr>
        <w:t xml:space="preserve">Jones, D. A. </w:t>
      </w:r>
      <w:r w:rsidR="004218A3">
        <w:rPr>
          <w:noProof/>
        </w:rPr>
        <w:t>1992</w:t>
      </w:r>
      <w:r w:rsidRPr="00982D63">
        <w:rPr>
          <w:noProof/>
        </w:rPr>
        <w:t xml:space="preserve">. </w:t>
      </w:r>
      <w:r w:rsidRPr="00267910">
        <w:rPr>
          <w:i/>
          <w:noProof/>
        </w:rPr>
        <w:t xml:space="preserve">Principles and prevention of corrosion. </w:t>
      </w:r>
      <w:r w:rsidRPr="00267910">
        <w:rPr>
          <w:noProof/>
        </w:rPr>
        <w:t>Macmillan</w:t>
      </w:r>
      <w:r w:rsidRPr="00982D63">
        <w:rPr>
          <w:noProof/>
        </w:rPr>
        <w:t>.</w:t>
      </w:r>
      <w:r w:rsidR="00267910" w:rsidRPr="00267910">
        <w:t xml:space="preserve"> </w:t>
      </w:r>
      <w:r w:rsidR="00267910">
        <w:rPr>
          <w:noProof/>
        </w:rPr>
        <w:t xml:space="preserve">New York, NY, USA. </w:t>
      </w:r>
    </w:p>
    <w:p w:rsidR="00D123D1" w:rsidRPr="00982D63" w:rsidRDefault="00D123D1" w:rsidP="00D31900">
      <w:pPr>
        <w:spacing w:before="0"/>
        <w:rPr>
          <w:noProof/>
        </w:rPr>
      </w:pPr>
    </w:p>
    <w:p w:rsidR="00982D63" w:rsidRDefault="00982D63" w:rsidP="00982D63">
      <w:pPr>
        <w:spacing w:before="0"/>
        <w:ind w:left="202" w:hanging="202"/>
        <w:rPr>
          <w:noProof/>
        </w:rPr>
      </w:pPr>
      <w:r w:rsidRPr="00982D63">
        <w:rPr>
          <w:noProof/>
        </w:rPr>
        <w:t xml:space="preserve">Mansfeld, F. </w:t>
      </w:r>
      <w:r w:rsidR="00D31900">
        <w:rPr>
          <w:noProof/>
        </w:rPr>
        <w:t xml:space="preserve">1971. </w:t>
      </w:r>
      <w:r w:rsidRPr="00982D63">
        <w:rPr>
          <w:noProof/>
        </w:rPr>
        <w:t xml:space="preserve">Area Relationships in Galvanic Corrosion.” </w:t>
      </w:r>
      <w:r w:rsidRPr="00982D63">
        <w:rPr>
          <w:i/>
          <w:iCs/>
          <w:noProof/>
        </w:rPr>
        <w:t>CORROSION</w:t>
      </w:r>
      <w:r w:rsidRPr="00982D63">
        <w:rPr>
          <w:noProof/>
        </w:rPr>
        <w:t xml:space="preserve">, </w:t>
      </w:r>
      <w:r w:rsidR="009E6CFF">
        <w:rPr>
          <w:noProof/>
        </w:rPr>
        <w:t>NACE</w:t>
      </w:r>
      <w:r w:rsidRPr="00982D63">
        <w:rPr>
          <w:noProof/>
        </w:rPr>
        <w:t xml:space="preserve">, </w:t>
      </w:r>
      <w:r w:rsidRPr="009E6CFF">
        <w:rPr>
          <w:b/>
          <w:noProof/>
        </w:rPr>
        <w:t>27</w:t>
      </w:r>
      <w:r w:rsidRPr="00982D63">
        <w:rPr>
          <w:noProof/>
        </w:rPr>
        <w:t>(10), 436–442.</w:t>
      </w:r>
    </w:p>
    <w:p w:rsidR="00D123D1" w:rsidRPr="00982D63" w:rsidRDefault="00D123D1" w:rsidP="00982D63">
      <w:pPr>
        <w:spacing w:before="0"/>
        <w:ind w:left="202" w:hanging="202"/>
        <w:rPr>
          <w:noProof/>
        </w:rPr>
      </w:pPr>
    </w:p>
    <w:p w:rsidR="00982D63" w:rsidRDefault="00982D63" w:rsidP="00982D63">
      <w:pPr>
        <w:spacing w:before="0"/>
        <w:ind w:left="202" w:hanging="202"/>
        <w:rPr>
          <w:noProof/>
        </w:rPr>
      </w:pPr>
      <w:r w:rsidRPr="00982D63">
        <w:rPr>
          <w:noProof/>
        </w:rPr>
        <w:t>Mansfeld, F., Hengte</w:t>
      </w:r>
      <w:r w:rsidR="00D31900">
        <w:rPr>
          <w:noProof/>
        </w:rPr>
        <w:t>nerg, D. H., and Kenkel, J. V. 1974</w:t>
      </w:r>
      <w:r w:rsidRPr="00982D63">
        <w:rPr>
          <w:noProof/>
        </w:rPr>
        <w:t xml:space="preserve">. Galvanic Corrosion of Al Alloys I. Effect of Dissimilar Metal. </w:t>
      </w:r>
      <w:r w:rsidRPr="00982D63">
        <w:rPr>
          <w:i/>
          <w:iCs/>
          <w:noProof/>
        </w:rPr>
        <w:t>CORROSION</w:t>
      </w:r>
      <w:r w:rsidRPr="00982D63">
        <w:rPr>
          <w:noProof/>
        </w:rPr>
        <w:t xml:space="preserve">, </w:t>
      </w:r>
      <w:r w:rsidR="009E6CFF">
        <w:rPr>
          <w:noProof/>
        </w:rPr>
        <w:t>NACE</w:t>
      </w:r>
      <w:r w:rsidRPr="00982D63">
        <w:rPr>
          <w:noProof/>
        </w:rPr>
        <w:t xml:space="preserve">, </w:t>
      </w:r>
      <w:r w:rsidRPr="009E6CFF">
        <w:rPr>
          <w:b/>
          <w:noProof/>
        </w:rPr>
        <w:t>30</w:t>
      </w:r>
      <w:r w:rsidRPr="00982D63">
        <w:rPr>
          <w:noProof/>
        </w:rPr>
        <w:t>(10)</w:t>
      </w:r>
      <w:r w:rsidR="009E6CFF">
        <w:rPr>
          <w:noProof/>
        </w:rPr>
        <w:t>:</w:t>
      </w:r>
      <w:r w:rsidRPr="00982D63">
        <w:rPr>
          <w:noProof/>
        </w:rPr>
        <w:t xml:space="preserve"> 343–353.</w:t>
      </w:r>
    </w:p>
    <w:p w:rsidR="00D123D1" w:rsidRPr="00982D63" w:rsidRDefault="00D123D1" w:rsidP="00982D63">
      <w:pPr>
        <w:spacing w:before="0"/>
        <w:ind w:left="202" w:hanging="202"/>
        <w:rPr>
          <w:noProof/>
        </w:rPr>
      </w:pPr>
    </w:p>
    <w:p w:rsidR="00813C5C" w:rsidRDefault="00D31900" w:rsidP="00813C5C">
      <w:pPr>
        <w:spacing w:before="0" w:line="264" w:lineRule="auto"/>
      </w:pPr>
      <w:proofErr w:type="gramStart"/>
      <w:r>
        <w:t>Nguyen,</w:t>
      </w:r>
      <w:r w:rsidR="00813C5C">
        <w:t xml:space="preserve"> </w:t>
      </w:r>
      <w:proofErr w:type="spellStart"/>
      <w:r w:rsidR="00813C5C">
        <w:t>M</w:t>
      </w:r>
      <w:r>
        <w:t>.</w:t>
      </w:r>
      <w:r w:rsidR="00813C5C">
        <w:t>A</w:t>
      </w:r>
      <w:proofErr w:type="spellEnd"/>
      <w:r w:rsidR="00813C5C">
        <w:t>, Wang</w:t>
      </w:r>
      <w:r>
        <w:t>,</w:t>
      </w:r>
      <w:r w:rsidR="00813C5C">
        <w:t xml:space="preserve"> X</w:t>
      </w:r>
      <w:r>
        <w:t>.</w:t>
      </w:r>
      <w:r w:rsidR="00813C5C">
        <w:t xml:space="preserve"> and Leicester</w:t>
      </w:r>
      <w:r>
        <w:t>,</w:t>
      </w:r>
      <w:r w:rsidR="00813C5C">
        <w:t xml:space="preserve"> </w:t>
      </w:r>
      <w:proofErr w:type="spellStart"/>
      <w:r w:rsidR="00813C5C">
        <w:t>R</w:t>
      </w:r>
      <w:r>
        <w:t>.</w:t>
      </w:r>
      <w:r w:rsidR="00813C5C">
        <w:t>H</w:t>
      </w:r>
      <w:proofErr w:type="spellEnd"/>
      <w:r w:rsidR="009E6CFF">
        <w:t xml:space="preserve">. </w:t>
      </w:r>
      <w:r>
        <w:t>2013</w:t>
      </w:r>
      <w:r w:rsidR="00813C5C">
        <w:t>.</w:t>
      </w:r>
      <w:proofErr w:type="gramEnd"/>
      <w:r w:rsidR="00813C5C">
        <w:t xml:space="preserve"> An assessment of climate change effects on </w:t>
      </w:r>
      <w:r>
        <w:t>atmospheric</w:t>
      </w:r>
      <w:r w:rsidR="00813C5C">
        <w:t xml:space="preserve"> corrosion rates of steel structures. </w:t>
      </w:r>
      <w:r w:rsidR="00813C5C" w:rsidRPr="00D31900">
        <w:rPr>
          <w:i/>
        </w:rPr>
        <w:t>Corrosion Engineering, Science and Technology</w:t>
      </w:r>
      <w:r w:rsidR="009E6CFF">
        <w:rPr>
          <w:i/>
        </w:rPr>
        <w:t>,</w:t>
      </w:r>
      <w:r w:rsidR="00813C5C">
        <w:t xml:space="preserve"> </w:t>
      </w:r>
      <w:r w:rsidR="00813C5C" w:rsidRPr="009E6CFF">
        <w:rPr>
          <w:b/>
        </w:rPr>
        <w:t>48</w:t>
      </w:r>
      <w:r w:rsidR="00813C5C">
        <w:t>(5):</w:t>
      </w:r>
      <w:r w:rsidR="009E6CFF">
        <w:t xml:space="preserve"> </w:t>
      </w:r>
      <w:r w:rsidR="00813C5C">
        <w:t>359-369.</w:t>
      </w:r>
    </w:p>
    <w:p w:rsidR="00D123D1" w:rsidRDefault="00D123D1" w:rsidP="00813C5C">
      <w:pPr>
        <w:spacing w:before="0" w:line="264" w:lineRule="auto"/>
      </w:pPr>
    </w:p>
    <w:p w:rsidR="0064093F" w:rsidRDefault="0064093F" w:rsidP="00D31900">
      <w:pPr>
        <w:spacing w:before="0"/>
        <w:ind w:left="202" w:hanging="202"/>
        <w:rPr>
          <w:rFonts w:cs="Arial"/>
          <w:color w:val="222222"/>
          <w:szCs w:val="20"/>
          <w:shd w:val="clear" w:color="auto" w:fill="FFFFFF"/>
        </w:rPr>
      </w:pPr>
      <w:proofErr w:type="gramStart"/>
      <w:r>
        <w:rPr>
          <w:rFonts w:cs="Arial"/>
          <w:color w:val="222222"/>
          <w:szCs w:val="20"/>
          <w:shd w:val="clear" w:color="auto" w:fill="FFFFFF"/>
        </w:rPr>
        <w:t xml:space="preserve">Singh, Anita, and </w:t>
      </w:r>
      <w:proofErr w:type="spellStart"/>
      <w:r>
        <w:rPr>
          <w:rFonts w:cs="Arial"/>
          <w:color w:val="222222"/>
          <w:szCs w:val="20"/>
          <w:shd w:val="clear" w:color="auto" w:fill="FFFFFF"/>
        </w:rPr>
        <w:t>Madhoolika</w:t>
      </w:r>
      <w:proofErr w:type="spellEnd"/>
      <w:r>
        <w:rPr>
          <w:rFonts w:cs="Arial"/>
          <w:color w:val="222222"/>
          <w:szCs w:val="20"/>
          <w:shd w:val="clear" w:color="auto" w:fill="FFFFFF"/>
        </w:rPr>
        <w:t xml:space="preserve"> Agrawal.</w:t>
      </w:r>
      <w:proofErr w:type="gramEnd"/>
      <w:r>
        <w:rPr>
          <w:rFonts w:cs="Arial"/>
          <w:color w:val="222222"/>
          <w:szCs w:val="20"/>
          <w:shd w:val="clear" w:color="auto" w:fill="FFFFFF"/>
        </w:rPr>
        <w:t xml:space="preserve"> 2007. Acid rain and its ecological consequences. </w:t>
      </w:r>
      <w:r>
        <w:rPr>
          <w:rFonts w:cs="Arial"/>
          <w:i/>
          <w:iCs/>
          <w:color w:val="222222"/>
          <w:szCs w:val="20"/>
          <w:shd w:val="clear" w:color="auto" w:fill="FFFFFF"/>
        </w:rPr>
        <w:t>Journal of Environmental Biology</w:t>
      </w:r>
      <w:r w:rsidR="009E6CFF">
        <w:rPr>
          <w:rFonts w:cs="Arial"/>
          <w:i/>
          <w:iCs/>
          <w:color w:val="222222"/>
          <w:szCs w:val="20"/>
          <w:shd w:val="clear" w:color="auto" w:fill="FFFFFF"/>
        </w:rPr>
        <w:t>,</w:t>
      </w:r>
      <w:r w:rsidR="009E6CFF" w:rsidRPr="009E6CFF">
        <w:rPr>
          <w:rFonts w:cs="Arial"/>
          <w:b/>
          <w:i/>
          <w:iCs/>
          <w:color w:val="222222"/>
          <w:szCs w:val="20"/>
          <w:shd w:val="clear" w:color="auto" w:fill="FFFFFF"/>
        </w:rPr>
        <w:t xml:space="preserve"> </w:t>
      </w:r>
      <w:r w:rsidRPr="009E6CFF">
        <w:rPr>
          <w:rFonts w:cs="Arial"/>
          <w:b/>
          <w:color w:val="222222"/>
          <w:szCs w:val="20"/>
          <w:shd w:val="clear" w:color="auto" w:fill="FFFFFF"/>
        </w:rPr>
        <w:t>29</w:t>
      </w:r>
      <w:r w:rsidR="009E6CFF" w:rsidRPr="009E6CFF">
        <w:rPr>
          <w:rFonts w:cs="Arial"/>
          <w:color w:val="222222"/>
          <w:szCs w:val="20"/>
          <w:shd w:val="clear" w:color="auto" w:fill="FFFFFF"/>
        </w:rPr>
        <w:t>(1)</w:t>
      </w:r>
      <w:r w:rsidR="009E6CFF">
        <w:rPr>
          <w:rFonts w:cs="Arial"/>
          <w:color w:val="222222"/>
          <w:szCs w:val="20"/>
          <w:shd w:val="clear" w:color="auto" w:fill="FFFFFF"/>
        </w:rPr>
        <w:t>:</w:t>
      </w:r>
      <w:r>
        <w:rPr>
          <w:rFonts w:cs="Arial"/>
          <w:color w:val="222222"/>
          <w:szCs w:val="20"/>
          <w:shd w:val="clear" w:color="auto" w:fill="FFFFFF"/>
        </w:rPr>
        <w:t xml:space="preserve"> 15</w:t>
      </w:r>
      <w:r w:rsidR="009E6CFF">
        <w:rPr>
          <w:rFonts w:cs="Arial"/>
          <w:color w:val="222222"/>
          <w:szCs w:val="20"/>
          <w:shd w:val="clear" w:color="auto" w:fill="FFFFFF"/>
        </w:rPr>
        <w:t>-24</w:t>
      </w:r>
      <w:r>
        <w:rPr>
          <w:rFonts w:cs="Arial"/>
          <w:color w:val="222222"/>
          <w:szCs w:val="20"/>
          <w:shd w:val="clear" w:color="auto" w:fill="FFFFFF"/>
        </w:rPr>
        <w:t>.</w:t>
      </w:r>
    </w:p>
    <w:p w:rsidR="00D123D1" w:rsidRDefault="00D123D1" w:rsidP="00D31900">
      <w:pPr>
        <w:spacing w:before="0"/>
        <w:ind w:left="202" w:hanging="202"/>
        <w:rPr>
          <w:rFonts w:cs="Arial"/>
          <w:color w:val="222222"/>
          <w:szCs w:val="20"/>
          <w:shd w:val="clear" w:color="auto" w:fill="FFFFFF"/>
        </w:rPr>
      </w:pPr>
    </w:p>
    <w:p w:rsidR="008021FE" w:rsidRDefault="008021FE" w:rsidP="00D31900">
      <w:pPr>
        <w:spacing w:before="0"/>
        <w:ind w:left="202" w:hanging="202"/>
        <w:rPr>
          <w:rFonts w:cs="Arial"/>
          <w:iCs/>
          <w:color w:val="222222"/>
          <w:szCs w:val="20"/>
          <w:shd w:val="clear" w:color="auto" w:fill="FFFFFF"/>
        </w:rPr>
      </w:pPr>
      <w:proofErr w:type="spellStart"/>
      <w:r>
        <w:rPr>
          <w:rFonts w:cs="Arial"/>
          <w:color w:val="222222"/>
          <w:szCs w:val="20"/>
          <w:shd w:val="clear" w:color="auto" w:fill="FFFFFF"/>
        </w:rPr>
        <w:t>Virmani</w:t>
      </w:r>
      <w:proofErr w:type="spellEnd"/>
      <w:r>
        <w:rPr>
          <w:rFonts w:cs="Arial"/>
          <w:color w:val="222222"/>
          <w:szCs w:val="20"/>
          <w:shd w:val="clear" w:color="auto" w:fill="FFFFFF"/>
        </w:rPr>
        <w:t xml:space="preserve">, Y. P. (2009). </w:t>
      </w:r>
      <w:proofErr w:type="gramStart"/>
      <w:r w:rsidRPr="00BA12A0">
        <w:rPr>
          <w:rFonts w:cs="Arial"/>
          <w:i/>
          <w:color w:val="222222"/>
          <w:szCs w:val="20"/>
          <w:shd w:val="clear" w:color="auto" w:fill="FFFFFF"/>
        </w:rPr>
        <w:t>Improved Corrosion-Resistant Steel for Highway Bridge Construction Knowledge-Based Design</w:t>
      </w:r>
      <w:r>
        <w:rPr>
          <w:rFonts w:cs="Arial"/>
          <w:color w:val="222222"/>
          <w:szCs w:val="20"/>
          <w:shd w:val="clear" w:color="auto" w:fill="FFFFFF"/>
        </w:rPr>
        <w:t>.</w:t>
      </w:r>
      <w:proofErr w:type="gramEnd"/>
      <w:r>
        <w:rPr>
          <w:rFonts w:cs="Arial"/>
          <w:color w:val="222222"/>
          <w:szCs w:val="20"/>
          <w:shd w:val="clear" w:color="auto" w:fill="FFFFFF"/>
        </w:rPr>
        <w:t> </w:t>
      </w:r>
      <w:r>
        <w:rPr>
          <w:rFonts w:cs="Arial"/>
          <w:i/>
          <w:iCs/>
          <w:color w:val="222222"/>
          <w:szCs w:val="20"/>
          <w:shd w:val="clear" w:color="auto" w:fill="FFFFFF"/>
        </w:rPr>
        <w:t xml:space="preserve"> </w:t>
      </w:r>
      <w:proofErr w:type="spellStart"/>
      <w:proofErr w:type="gramStart"/>
      <w:r w:rsidRPr="00BA12A0">
        <w:rPr>
          <w:rFonts w:cs="Arial"/>
          <w:iCs/>
          <w:color w:val="222222"/>
          <w:szCs w:val="20"/>
          <w:shd w:val="clear" w:color="auto" w:fill="FFFFFF"/>
        </w:rPr>
        <w:t>FHWA</w:t>
      </w:r>
      <w:proofErr w:type="spellEnd"/>
      <w:r w:rsidRPr="00BA12A0">
        <w:rPr>
          <w:rFonts w:cs="Arial"/>
          <w:iCs/>
          <w:color w:val="222222"/>
          <w:szCs w:val="20"/>
          <w:shd w:val="clear" w:color="auto" w:fill="FFFFFF"/>
        </w:rPr>
        <w:t xml:space="preserve"> HRT-09-053</w:t>
      </w:r>
      <w:r>
        <w:rPr>
          <w:rFonts w:cs="Arial"/>
          <w:i/>
          <w:iCs/>
          <w:color w:val="222222"/>
          <w:szCs w:val="20"/>
          <w:shd w:val="clear" w:color="auto" w:fill="FFFFFF"/>
        </w:rPr>
        <w:t xml:space="preserve">, </w:t>
      </w:r>
      <w:r w:rsidR="009D657D">
        <w:rPr>
          <w:rFonts w:cs="Arial"/>
          <w:iCs/>
          <w:color w:val="222222"/>
          <w:szCs w:val="20"/>
          <w:shd w:val="clear" w:color="auto" w:fill="FFFFFF"/>
        </w:rPr>
        <w:t>Washington, D.C., US.</w:t>
      </w:r>
      <w:proofErr w:type="gramEnd"/>
      <w:r w:rsidR="0064093F">
        <w:rPr>
          <w:rFonts w:cs="Arial"/>
          <w:iCs/>
          <w:color w:val="222222"/>
          <w:szCs w:val="20"/>
          <w:shd w:val="clear" w:color="auto" w:fill="FFFFFF"/>
        </w:rPr>
        <w:t xml:space="preserve"> </w:t>
      </w:r>
    </w:p>
    <w:p w:rsidR="00D123D1" w:rsidRDefault="00D123D1" w:rsidP="00D31900">
      <w:pPr>
        <w:spacing w:before="0"/>
        <w:ind w:left="202" w:hanging="202"/>
        <w:rPr>
          <w:rFonts w:cs="Arial"/>
          <w:color w:val="222222"/>
          <w:szCs w:val="20"/>
          <w:shd w:val="clear" w:color="auto" w:fill="FFFFFF"/>
        </w:rPr>
      </w:pPr>
    </w:p>
    <w:p w:rsidR="00D6276C" w:rsidRPr="00982D63" w:rsidRDefault="00D6276C" w:rsidP="00D31900">
      <w:pPr>
        <w:spacing w:before="0"/>
        <w:ind w:left="202" w:hanging="202"/>
        <w:rPr>
          <w:noProof/>
        </w:rPr>
      </w:pPr>
      <w:proofErr w:type="gramStart"/>
      <w:r>
        <w:t>Zhang</w:t>
      </w:r>
      <w:r w:rsidR="00D46D37">
        <w:t>, J. and Ebrahimi, N. 2017.</w:t>
      </w:r>
      <w:proofErr w:type="gramEnd"/>
      <w:r>
        <w:t xml:space="preserve"> </w:t>
      </w:r>
      <w:proofErr w:type="gramStart"/>
      <w:r w:rsidR="00D46D37" w:rsidRPr="00BA12A0">
        <w:rPr>
          <w:i/>
        </w:rPr>
        <w:t>Galvanic Corrosion Risk Assessment of ASTM A1010 Structural Steel and Bolt Connections</w:t>
      </w:r>
      <w:r w:rsidR="00D46D37">
        <w:t>.</w:t>
      </w:r>
      <w:proofErr w:type="gramEnd"/>
      <w:r w:rsidR="00D46D37">
        <w:t xml:space="preserve"> Report A1-007922.1, </w:t>
      </w:r>
      <w:r w:rsidR="00150C84">
        <w:t xml:space="preserve">National Research Council Canada, Ottawa, </w:t>
      </w:r>
      <w:r w:rsidR="009D657D">
        <w:t xml:space="preserve">ON, </w:t>
      </w:r>
      <w:r w:rsidR="00150C84">
        <w:t>Canada</w:t>
      </w:r>
      <w:r w:rsidR="009D657D">
        <w:t>.</w:t>
      </w:r>
    </w:p>
    <w:p w:rsidR="000E11C1" w:rsidRPr="002E07CA" w:rsidRDefault="000E11C1" w:rsidP="00982D63">
      <w:pPr>
        <w:spacing w:before="0" w:line="264" w:lineRule="auto"/>
        <w:ind w:left="360" w:hanging="202"/>
        <w:rPr>
          <w:szCs w:val="20"/>
        </w:rPr>
      </w:pPr>
    </w:p>
    <w:sectPr w:rsidR="000E11C1" w:rsidRPr="002E07CA" w:rsidSect="00A34D33">
      <w:footerReference w:type="even" r:id="rId26"/>
      <w:footerReference w:type="default" r:id="rId27"/>
      <w:headerReference w:type="first" r:id="rId28"/>
      <w:footerReference w:type="first" r:id="rId29"/>
      <w:pgSz w:w="12240" w:h="15840" w:code="1"/>
      <w:pgMar w:top="1440" w:right="1440" w:bottom="1440" w:left="1440" w:header="1440" w:footer="72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Data r:id="rId1"/>
  </wne:toolbars>
  <wne:acds>
    <wne:acd wne:argValue="AgBNAGEAaQBuACAAVABpAHQAbABlAA==" wne:acdName="acd0" wne:fciIndexBasedOn="0065"/>
    <wne:acd wne:argValue="AgBBAHUAdABoAG8AcgA=" wne:acdName="acd1" wne:fciIndexBasedOn="0065"/>
    <wne:acd wne:argValue="AgBOAHUAbQBiAGUAcgBlAGQAIABMAGkAcwB0AA==" wne:acdName="acd2" wne:fciIndexBasedOn="0065"/>
    <wne:acd wne:argValue="AgBTAGUAYwBvAG4AZABhAHIAeQAgAEgAZQBhAGQAaQBuAGcA" wne:acdName="acd3" wne:fciIndexBasedOn="0065"/>
    <wne:acd wne:argValue="AgBQAGEAcgBhAGcAcgBhAHAAaAA=" wne:acdName="acd4" wne:fciIndexBasedOn="0065"/>
    <wne:acd wne:argValue="AgBUAGEAYgBsAGUAIABUAGkAdABsAGUA" wne:acdName="acd5" wne:fciIndexBasedOn="0065"/>
    <wne:acd wne:argValue="AgBUAGEAYgBsAGUAIABHAHIAaQBkACwAVABhAGIAbABlACAAUwBhAG0AcABsAGUA" wne:acdName="acd6" wne:fciIndexBasedOn="0065"/>
    <wne:acd wne:argValue="AgBGAGkAZwB1AHIAZQAgAEMAYQBwAHQAaQBvAG4A" wne:acdName="acd7" wne:fciIndexBasedOn="0065"/>
    <wne:acd wne:acdName="acd8" wne:fciIndexBasedOn="0065"/>
    <wne:acd wne:argValue="AgBQAHIAaQBtAGEAcgB5ACAASABlAGEAZABpAG4AZwA=" wne:acdName="acd9" wne:fciIndexBasedOn="0065"/>
    <wne:acd wne:argValue="AgBUAGUAcgB0AGkAYQByAHkAIABIAGUAYQBkAGkAbgBnAA==" wne:acdName="acd1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F3F" w:rsidRDefault="00E40F3F">
      <w:r>
        <w:separator/>
      </w:r>
    </w:p>
    <w:p w:rsidR="00E40F3F" w:rsidRDefault="00E40F3F"/>
  </w:endnote>
  <w:endnote w:type="continuationSeparator" w:id="0">
    <w:p w:rsidR="00E40F3F" w:rsidRDefault="00E40F3F">
      <w:r>
        <w:continuationSeparator/>
      </w:r>
    </w:p>
    <w:p w:rsidR="00E40F3F" w:rsidRDefault="00E40F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0DB" w:rsidRDefault="00FE50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E50DB" w:rsidRDefault="00FE50DB">
    <w:pPr>
      <w:pStyle w:val="Footer"/>
    </w:pPr>
  </w:p>
  <w:p w:rsidR="00FE50DB" w:rsidRDefault="00FE50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33" w:rsidRDefault="00A34D33">
    <w:pPr>
      <w:pStyle w:val="Footer"/>
      <w:jc w:val="center"/>
    </w:pPr>
    <w:r>
      <w:t>99-</w:t>
    </w:r>
    <w:r>
      <w:fldChar w:fldCharType="begin"/>
    </w:r>
    <w:r>
      <w:instrText xml:space="preserve"> PAGE   \* MERGEFORMAT </w:instrText>
    </w:r>
    <w:r>
      <w:fldChar w:fldCharType="separate"/>
    </w:r>
    <w:r w:rsidR="00884BB6">
      <w:rPr>
        <w:noProof/>
      </w:rPr>
      <w:t>10</w:t>
    </w:r>
    <w:r>
      <w:rPr>
        <w:noProof/>
      </w:rPr>
      <w:fldChar w:fldCharType="end"/>
    </w:r>
  </w:p>
  <w:p w:rsidR="00FE50DB" w:rsidRDefault="00FE50D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0DB" w:rsidRPr="00E23EBC" w:rsidRDefault="00C97CD1" w:rsidP="00203F75">
    <w:pPr>
      <w:pStyle w:val="Footer"/>
      <w:framePr w:wrap="around" w:vAnchor="text" w:hAnchor="margin" w:xAlign="center" w:y="1"/>
      <w:rPr>
        <w:rStyle w:val="PageNumber"/>
        <w:rFonts w:cs="Arial"/>
      </w:rPr>
    </w:pPr>
    <w:r>
      <w:rPr>
        <w:rStyle w:val="PageNumber"/>
        <w:rFonts w:cs="Arial"/>
      </w:rPr>
      <w:t>99</w:t>
    </w:r>
    <w:r w:rsidR="00FE50DB">
      <w:rPr>
        <w:rStyle w:val="PageNumber"/>
        <w:rFonts w:cs="Arial"/>
      </w:rPr>
      <w:t>-1</w:t>
    </w:r>
  </w:p>
  <w:p w:rsidR="00FE50DB" w:rsidRDefault="00FE50DB">
    <w:pPr>
      <w:pStyle w:val="Footer"/>
    </w:pPr>
  </w:p>
  <w:p w:rsidR="00FE50DB" w:rsidRDefault="00FE50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F3F" w:rsidRDefault="00E40F3F">
      <w:r>
        <w:separator/>
      </w:r>
    </w:p>
    <w:p w:rsidR="00E40F3F" w:rsidRDefault="00E40F3F"/>
  </w:footnote>
  <w:footnote w:type="continuationSeparator" w:id="0">
    <w:p w:rsidR="00E40F3F" w:rsidRDefault="00E40F3F">
      <w:r>
        <w:continuationSeparator/>
      </w:r>
    </w:p>
    <w:p w:rsidR="00E40F3F" w:rsidRDefault="00E40F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0DB" w:rsidRDefault="00FE50DB" w:rsidP="000E11C1">
    <w:pPr>
      <w:pStyle w:val="Header"/>
    </w:pPr>
  </w:p>
  <w:p w:rsidR="00FE50DB" w:rsidRDefault="00FE50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8E6D824"/>
    <w:lvl w:ilvl="0">
      <w:start w:val="1"/>
      <w:numFmt w:val="decimal"/>
      <w:pStyle w:val="ListNumber3"/>
      <w:lvlText w:val="%1."/>
      <w:lvlJc w:val="left"/>
      <w:pPr>
        <w:tabs>
          <w:tab w:val="num" w:pos="926"/>
        </w:tabs>
        <w:ind w:left="926" w:hanging="360"/>
      </w:pPr>
      <w:rPr>
        <w:rFonts w:cs="Times New Roman"/>
      </w:rPr>
    </w:lvl>
  </w:abstractNum>
  <w:abstractNum w:abstractNumId="1">
    <w:nsid w:val="FFFFFF7F"/>
    <w:multiLevelType w:val="singleLevel"/>
    <w:tmpl w:val="C524857C"/>
    <w:lvl w:ilvl="0">
      <w:start w:val="1"/>
      <w:numFmt w:val="decimal"/>
      <w:pStyle w:val="ListNumber2"/>
      <w:lvlText w:val="%1."/>
      <w:lvlJc w:val="left"/>
      <w:pPr>
        <w:tabs>
          <w:tab w:val="num" w:pos="643"/>
        </w:tabs>
        <w:ind w:left="643" w:hanging="360"/>
      </w:pPr>
      <w:rPr>
        <w:rFonts w:cs="Times New Roman"/>
      </w:rPr>
    </w:lvl>
  </w:abstractNum>
  <w:abstractNum w:abstractNumId="2">
    <w:nsid w:val="FFFFFF82"/>
    <w:multiLevelType w:val="singleLevel"/>
    <w:tmpl w:val="DE20FB2A"/>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3"/>
    <w:multiLevelType w:val="singleLevel"/>
    <w:tmpl w:val="8C506D62"/>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FFFFFF88"/>
    <w:multiLevelType w:val="singleLevel"/>
    <w:tmpl w:val="312A9806"/>
    <w:lvl w:ilvl="0">
      <w:start w:val="1"/>
      <w:numFmt w:val="decimal"/>
      <w:pStyle w:val="ListNumber"/>
      <w:lvlText w:val="%1."/>
      <w:lvlJc w:val="left"/>
      <w:pPr>
        <w:tabs>
          <w:tab w:val="num" w:pos="360"/>
        </w:tabs>
        <w:ind w:left="360" w:hanging="360"/>
      </w:pPr>
      <w:rPr>
        <w:rFonts w:cs="Times New Roman"/>
      </w:rPr>
    </w:lvl>
  </w:abstractNum>
  <w:abstractNum w:abstractNumId="5">
    <w:nsid w:val="FFFFFF89"/>
    <w:multiLevelType w:val="singleLevel"/>
    <w:tmpl w:val="3880D364"/>
    <w:lvl w:ilvl="0">
      <w:start w:val="1"/>
      <w:numFmt w:val="bullet"/>
      <w:lvlText w:val=""/>
      <w:lvlJc w:val="left"/>
      <w:pPr>
        <w:tabs>
          <w:tab w:val="num" w:pos="360"/>
        </w:tabs>
        <w:ind w:left="360" w:hanging="360"/>
      </w:pPr>
      <w:rPr>
        <w:rFonts w:ascii="Symbol" w:hAnsi="Symbol" w:hint="default"/>
      </w:rPr>
    </w:lvl>
  </w:abstractNum>
  <w:abstractNum w:abstractNumId="6">
    <w:nsid w:val="02FE6AB3"/>
    <w:multiLevelType w:val="multilevel"/>
    <w:tmpl w:val="035AE7D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B0D1738"/>
    <w:multiLevelType w:val="multilevel"/>
    <w:tmpl w:val="FDD6B9EA"/>
    <w:lvl w:ilvl="0">
      <w:start w:val="1"/>
      <w:numFmt w:val="decimal"/>
      <w:lvlText w:val="%1 "/>
      <w:lvlJc w:val="left"/>
      <w:pPr>
        <w:ind w:left="360" w:hanging="360"/>
      </w:pPr>
      <w:rPr>
        <w:rFonts w:hint="default"/>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0E075EFA"/>
    <w:multiLevelType w:val="hybridMultilevel"/>
    <w:tmpl w:val="D2522CCC"/>
    <w:lvl w:ilvl="0" w:tplc="5134BF30">
      <w:start w:val="1"/>
      <w:numFmt w:val="decimal"/>
      <w:lvlText w:val="%1 "/>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nsid w:val="0EE22039"/>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4C92948"/>
    <w:multiLevelType w:val="hybridMultilevel"/>
    <w:tmpl w:val="44F021F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17344D21"/>
    <w:multiLevelType w:val="multilevel"/>
    <w:tmpl w:val="AF4475D2"/>
    <w:lvl w:ilvl="0">
      <w:start w:val="1"/>
      <w:numFmt w:val="decimal"/>
      <w:lvlText w:val="%1 "/>
      <w:lvlJc w:val="left"/>
      <w:pPr>
        <w:ind w:left="360" w:hanging="360"/>
      </w:pPr>
      <w:rPr>
        <w:rFonts w:hint="default"/>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1A8D3759"/>
    <w:multiLevelType w:val="multilevel"/>
    <w:tmpl w:val="CBC4A9CC"/>
    <w:lvl w:ilvl="0">
      <w:start w:val="1"/>
      <w:numFmt w:val="decimal"/>
      <w:lvlText w:val="%1."/>
      <w:lvlJc w:val="left"/>
      <w:pPr>
        <w:tabs>
          <w:tab w:val="num" w:pos="720"/>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AB13D8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255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1B7754C4"/>
    <w:multiLevelType w:val="hybridMultilevel"/>
    <w:tmpl w:val="A08EF4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881FB4"/>
    <w:multiLevelType w:val="multilevel"/>
    <w:tmpl w:val="6FC69726"/>
    <w:lvl w:ilvl="0">
      <w:start w:val="1"/>
      <w:numFmt w:val="decimal"/>
      <w:lvlText w:val="%1."/>
      <w:lvlJc w:val="left"/>
      <w:pPr>
        <w:ind w:left="720" w:hanging="360"/>
      </w:p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73A09F0"/>
    <w:multiLevelType w:val="hybridMultilevel"/>
    <w:tmpl w:val="8F52A41E"/>
    <w:lvl w:ilvl="0" w:tplc="CD745614">
      <w:start w:val="1"/>
      <w:numFmt w:val="decimal"/>
      <w:lvlText w:val="%1."/>
      <w:lvlJc w:val="left"/>
      <w:pPr>
        <w:ind w:left="720" w:hanging="360"/>
      </w:pPr>
      <w:rPr>
        <w:rFonts w:hint="default"/>
        <w:sz w:val="23"/>
      </w:rPr>
    </w:lvl>
    <w:lvl w:ilvl="1" w:tplc="04090001">
      <w:start w:val="1"/>
      <w:numFmt w:val="bullet"/>
      <w:lvlText w:val=""/>
      <w:lvlJc w:val="left"/>
      <w:pPr>
        <w:ind w:left="1440" w:hanging="360"/>
      </w:pPr>
      <w:rPr>
        <w:rFonts w:ascii="Symbol" w:hAnsi="Symbol" w:hint="default"/>
      </w:rPr>
    </w:lvl>
    <w:lvl w:ilvl="2" w:tplc="9D8436DE">
      <w:start w:val="1"/>
      <w:numFmt w:val="decimal"/>
      <w:lvlText w:val="(%3)"/>
      <w:lvlJc w:val="left"/>
      <w:pPr>
        <w:ind w:left="2340" w:hanging="360"/>
      </w:pPr>
      <w:rPr>
        <w:rFonts w:hint="default"/>
      </w:rPr>
    </w:lvl>
    <w:lvl w:ilvl="3" w:tplc="A5D8EEEE">
      <w:start w:val="75"/>
      <w:numFmt w:val="bullet"/>
      <w:lvlText w:val="-"/>
      <w:lvlJc w:val="left"/>
      <w:pPr>
        <w:ind w:left="2880" w:hanging="360"/>
      </w:pPr>
      <w:rPr>
        <w:rFonts w:ascii="Calibri" w:eastAsia="Calibri" w:hAnsi="Calibri" w:cs="Times New Roman" w:hint="default"/>
      </w:rPr>
    </w:lvl>
    <w:lvl w:ilvl="4" w:tplc="ABEE7D70">
      <w:start w:val="1"/>
      <w:numFmt w:val="decimal"/>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4105EC"/>
    <w:multiLevelType w:val="hybridMultilevel"/>
    <w:tmpl w:val="B23414E4"/>
    <w:lvl w:ilvl="0" w:tplc="F800D7C2">
      <w:start w:val="1"/>
      <w:numFmt w:val="bullet"/>
      <w:pStyle w:val="Subtitle"/>
      <w:lvlText w:val=""/>
      <w:lvlJc w:val="left"/>
      <w:pPr>
        <w:tabs>
          <w:tab w:val="num" w:pos="360"/>
        </w:tabs>
        <w:ind w:left="36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A5C399B"/>
    <w:multiLevelType w:val="hybridMultilevel"/>
    <w:tmpl w:val="D35ACE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2DC359D6"/>
    <w:multiLevelType w:val="hybridMultilevel"/>
    <w:tmpl w:val="352424B6"/>
    <w:lvl w:ilvl="0" w:tplc="5134BF30">
      <w:start w:val="1"/>
      <w:numFmt w:val="decimal"/>
      <w:lvlText w:val="%1 "/>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2E8C7810"/>
    <w:multiLevelType w:val="hybridMultilevel"/>
    <w:tmpl w:val="2D380932"/>
    <w:lvl w:ilvl="0" w:tplc="8F5434B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2F963C0E"/>
    <w:multiLevelType w:val="multilevel"/>
    <w:tmpl w:val="AF4475D2"/>
    <w:lvl w:ilvl="0">
      <w:start w:val="1"/>
      <w:numFmt w:val="decimal"/>
      <w:pStyle w:val="Heading1"/>
      <w:lvlText w:val="%1 "/>
      <w:lvlJc w:val="left"/>
      <w:pPr>
        <w:ind w:left="360" w:hanging="360"/>
      </w:pPr>
      <w:rPr>
        <w:rFonts w:hint="default"/>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317F2519"/>
    <w:multiLevelType w:val="multilevel"/>
    <w:tmpl w:val="C4E28C5A"/>
    <w:lvl w:ilvl="0">
      <w:start w:val="1"/>
      <w:numFmt w:val="decimal"/>
      <w:lvlText w:val="%1."/>
      <w:lvlJc w:val="left"/>
      <w:pPr>
        <w:tabs>
          <w:tab w:val="num" w:pos="216"/>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1AD6EA0"/>
    <w:multiLevelType w:val="hybridMultilevel"/>
    <w:tmpl w:val="E29ABFC6"/>
    <w:lvl w:ilvl="0" w:tplc="C75A58CC">
      <w:start w:val="1"/>
      <w:numFmt w:val="decimal"/>
      <w:pStyle w:val="NumberedList"/>
      <w:lvlText w:val="%1."/>
      <w:lvlJc w:val="left"/>
      <w:pPr>
        <w:tabs>
          <w:tab w:val="num" w:pos="360"/>
        </w:tabs>
        <w:ind w:left="360" w:hanging="360"/>
      </w:pPr>
      <w:rPr>
        <w:rFonts w:ascii="Times New Roman" w:hAnsi="Times New Roman" w:cs="Times New Roman" w:hint="default"/>
        <w:sz w:val="20"/>
        <w:szCs w:val="2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nsid w:val="32AF1021"/>
    <w:multiLevelType w:val="hybridMultilevel"/>
    <w:tmpl w:val="403CC92A"/>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34C07595"/>
    <w:multiLevelType w:val="hybridMultilevel"/>
    <w:tmpl w:val="4BD2377E"/>
    <w:lvl w:ilvl="0" w:tplc="5D7CDCC0">
      <w:start w:val="1"/>
      <w:numFmt w:val="bullet"/>
      <w:pStyle w:val="Bullet"/>
      <w:lvlText w:val=""/>
      <w:lvlJc w:val="left"/>
      <w:pPr>
        <w:tabs>
          <w:tab w:val="num" w:pos="1008"/>
        </w:tabs>
        <w:ind w:left="1008" w:hanging="360"/>
      </w:pPr>
      <w:rPr>
        <w:rFonts w:ascii="Times" w:hAnsi="Time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3A4E753A"/>
    <w:multiLevelType w:val="hybridMultilevel"/>
    <w:tmpl w:val="FF26E86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AC5735"/>
    <w:multiLevelType w:val="hybridMultilevel"/>
    <w:tmpl w:val="FF26E86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897901"/>
    <w:multiLevelType w:val="hybridMultilevel"/>
    <w:tmpl w:val="72F21E68"/>
    <w:lvl w:ilvl="0" w:tplc="CD5CF548">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292F70"/>
    <w:multiLevelType w:val="hybridMultilevel"/>
    <w:tmpl w:val="75C8F61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492716E8"/>
    <w:multiLevelType w:val="multilevel"/>
    <w:tmpl w:val="FDD6B9EA"/>
    <w:lvl w:ilvl="0">
      <w:start w:val="1"/>
      <w:numFmt w:val="decimal"/>
      <w:lvlText w:val="%1 "/>
      <w:lvlJc w:val="left"/>
      <w:pPr>
        <w:ind w:left="360" w:hanging="360"/>
      </w:pPr>
      <w:rPr>
        <w:rFonts w:hint="default"/>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497A20A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860"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2">
    <w:nsid w:val="4AC76B63"/>
    <w:multiLevelType w:val="hybridMultilevel"/>
    <w:tmpl w:val="48BA6A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50C73B0B"/>
    <w:multiLevelType w:val="hybridMultilevel"/>
    <w:tmpl w:val="FF26E86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90042E"/>
    <w:multiLevelType w:val="multilevel"/>
    <w:tmpl w:val="FDD6B9EA"/>
    <w:lvl w:ilvl="0">
      <w:start w:val="1"/>
      <w:numFmt w:val="decimal"/>
      <w:lvlText w:val="%1 "/>
      <w:lvlJc w:val="left"/>
      <w:pPr>
        <w:ind w:left="360" w:hanging="360"/>
      </w:pPr>
      <w:rPr>
        <w:rFonts w:hint="default"/>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53F81E17"/>
    <w:multiLevelType w:val="hybridMultilevel"/>
    <w:tmpl w:val="5DB2E9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5BC27B3A"/>
    <w:multiLevelType w:val="hybridMultilevel"/>
    <w:tmpl w:val="6254C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66EE7F85"/>
    <w:multiLevelType w:val="multilevel"/>
    <w:tmpl w:val="83DE75B6"/>
    <w:lvl w:ilvl="0">
      <w:start w:val="1"/>
      <w:numFmt w:val="decimal"/>
      <w:lvlText w:val="%1."/>
      <w:lvlJc w:val="left"/>
      <w:pPr>
        <w:tabs>
          <w:tab w:val="num" w:pos="360"/>
        </w:tabs>
        <w:ind w:left="360" w:hanging="36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8F70B27"/>
    <w:multiLevelType w:val="hybridMultilevel"/>
    <w:tmpl w:val="22C445AE"/>
    <w:lvl w:ilvl="0" w:tplc="7BFE5EEE">
      <w:start w:val="1"/>
      <w:numFmt w:val="decimal"/>
      <w:pStyle w:val="PrimaryHeading"/>
      <w:lvlText w:val="%1."/>
      <w:lvlJc w:val="left"/>
      <w:pPr>
        <w:tabs>
          <w:tab w:val="num" w:pos="216"/>
        </w:tabs>
        <w:ind w:left="216" w:hanging="216"/>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9">
    <w:nsid w:val="6BEE45B4"/>
    <w:multiLevelType w:val="hybridMultilevel"/>
    <w:tmpl w:val="FF26E86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0D4A63"/>
    <w:multiLevelType w:val="multilevel"/>
    <w:tmpl w:val="F9AAAC7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1AF1892"/>
    <w:multiLevelType w:val="hybridMultilevel"/>
    <w:tmpl w:val="B55C18E8"/>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42">
    <w:nsid w:val="72C83535"/>
    <w:multiLevelType w:val="hybridMultilevel"/>
    <w:tmpl w:val="C1C673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78D730BA"/>
    <w:multiLevelType w:val="hybridMultilevel"/>
    <w:tmpl w:val="FF26E86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044A38"/>
    <w:multiLevelType w:val="multilevel"/>
    <w:tmpl w:val="4AFC038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7D3D73C8"/>
    <w:multiLevelType w:val="hybridMultilevel"/>
    <w:tmpl w:val="5F4082B4"/>
    <w:lvl w:ilvl="0" w:tplc="FA5EA43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nsid w:val="7DFB5076"/>
    <w:multiLevelType w:val="hybridMultilevel"/>
    <w:tmpl w:val="55ECC40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nsid w:val="7E957B6A"/>
    <w:multiLevelType w:val="multilevel"/>
    <w:tmpl w:val="3A5E9C3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5"/>
  </w:num>
  <w:num w:numId="2">
    <w:abstractNumId w:val="23"/>
  </w:num>
  <w:num w:numId="3">
    <w:abstractNumId w:val="38"/>
  </w:num>
  <w:num w:numId="4">
    <w:abstractNumId w:val="40"/>
  </w:num>
  <w:num w:numId="5">
    <w:abstractNumId w:val="12"/>
  </w:num>
  <w:num w:numId="6">
    <w:abstractNumId w:val="9"/>
  </w:num>
  <w:num w:numId="7">
    <w:abstractNumId w:val="22"/>
  </w:num>
  <w:num w:numId="8">
    <w:abstractNumId w:val="37"/>
  </w:num>
  <w:num w:numId="9">
    <w:abstractNumId w:val="5"/>
  </w:num>
  <w:num w:numId="10">
    <w:abstractNumId w:val="1"/>
  </w:num>
  <w:num w:numId="11">
    <w:abstractNumId w:val="0"/>
  </w:num>
  <w:num w:numId="12">
    <w:abstractNumId w:val="2"/>
  </w:num>
  <w:num w:numId="13">
    <w:abstractNumId w:val="4"/>
  </w:num>
  <w:num w:numId="14">
    <w:abstractNumId w:val="3"/>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47"/>
  </w:num>
  <w:num w:numId="18">
    <w:abstractNumId w:val="28"/>
  </w:num>
  <w:num w:numId="19">
    <w:abstractNumId w:val="16"/>
  </w:num>
  <w:num w:numId="20">
    <w:abstractNumId w:val="44"/>
  </w:num>
  <w:num w:numId="21">
    <w:abstractNumId w:val="26"/>
  </w:num>
  <w:num w:numId="22">
    <w:abstractNumId w:val="45"/>
  </w:num>
  <w:num w:numId="23">
    <w:abstractNumId w:val="17"/>
  </w:num>
  <w:num w:numId="24">
    <w:abstractNumId w:val="36"/>
  </w:num>
  <w:num w:numId="25">
    <w:abstractNumId w:val="41"/>
  </w:num>
  <w:num w:numId="26">
    <w:abstractNumId w:val="24"/>
  </w:num>
  <w:num w:numId="27">
    <w:abstractNumId w:val="43"/>
  </w:num>
  <w:num w:numId="28">
    <w:abstractNumId w:val="42"/>
  </w:num>
  <w:num w:numId="29">
    <w:abstractNumId w:val="35"/>
  </w:num>
  <w:num w:numId="30">
    <w:abstractNumId w:val="29"/>
  </w:num>
  <w:num w:numId="31">
    <w:abstractNumId w:val="27"/>
  </w:num>
  <w:num w:numId="32">
    <w:abstractNumId w:val="33"/>
  </w:num>
  <w:num w:numId="33">
    <w:abstractNumId w:val="39"/>
  </w:num>
  <w:num w:numId="34">
    <w:abstractNumId w:val="6"/>
  </w:num>
  <w:num w:numId="35">
    <w:abstractNumId w:val="20"/>
  </w:num>
  <w:num w:numId="36">
    <w:abstractNumId w:val="15"/>
  </w:num>
  <w:num w:numId="37">
    <w:abstractNumId w:val="13"/>
  </w:num>
  <w:num w:numId="38">
    <w:abstractNumId w:val="18"/>
  </w:num>
  <w:num w:numId="39">
    <w:abstractNumId w:val="10"/>
  </w:num>
  <w:num w:numId="40">
    <w:abstractNumId w:val="46"/>
  </w:num>
  <w:num w:numId="41">
    <w:abstractNumId w:val="32"/>
  </w:num>
  <w:num w:numId="42">
    <w:abstractNumId w:val="14"/>
  </w:num>
  <w:num w:numId="43">
    <w:abstractNumId w:val="19"/>
  </w:num>
  <w:num w:numId="44">
    <w:abstractNumId w:val="8"/>
  </w:num>
  <w:num w:numId="45">
    <w:abstractNumId w:val="34"/>
  </w:num>
  <w:num w:numId="46">
    <w:abstractNumId w:val="30"/>
  </w:num>
  <w:num w:numId="47">
    <w:abstractNumId w:val="7"/>
  </w:num>
  <w:num w:numId="48">
    <w:abstractNumId w:val="21"/>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1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QxNza2NDAxMTY0NTNW0lEKTi0uzszPAykwqgUAsKhqhywAAAA="/>
  </w:docVars>
  <w:rsids>
    <w:rsidRoot w:val="00652422"/>
    <w:rsid w:val="0000762D"/>
    <w:rsid w:val="0001348F"/>
    <w:rsid w:val="000173CC"/>
    <w:rsid w:val="00024EB8"/>
    <w:rsid w:val="00026C38"/>
    <w:rsid w:val="00046C5E"/>
    <w:rsid w:val="00054176"/>
    <w:rsid w:val="00062DC9"/>
    <w:rsid w:val="00064A63"/>
    <w:rsid w:val="000711D2"/>
    <w:rsid w:val="00082CE8"/>
    <w:rsid w:val="000909EC"/>
    <w:rsid w:val="00093287"/>
    <w:rsid w:val="00097F9F"/>
    <w:rsid w:val="000A1131"/>
    <w:rsid w:val="000A4D7B"/>
    <w:rsid w:val="000A5992"/>
    <w:rsid w:val="000A7EEA"/>
    <w:rsid w:val="000B634B"/>
    <w:rsid w:val="000B6AB6"/>
    <w:rsid w:val="000C2111"/>
    <w:rsid w:val="000C274F"/>
    <w:rsid w:val="000C2AAC"/>
    <w:rsid w:val="000E0BE5"/>
    <w:rsid w:val="000E116C"/>
    <w:rsid w:val="000E11C1"/>
    <w:rsid w:val="000E11E4"/>
    <w:rsid w:val="000E2E35"/>
    <w:rsid w:val="000E3DB9"/>
    <w:rsid w:val="000E6886"/>
    <w:rsid w:val="000E6B33"/>
    <w:rsid w:val="000F0682"/>
    <w:rsid w:val="000F4F8C"/>
    <w:rsid w:val="001014F3"/>
    <w:rsid w:val="00102FAB"/>
    <w:rsid w:val="00106A30"/>
    <w:rsid w:val="001101A2"/>
    <w:rsid w:val="00111601"/>
    <w:rsid w:val="00111940"/>
    <w:rsid w:val="0011201C"/>
    <w:rsid w:val="001147C8"/>
    <w:rsid w:val="00127E23"/>
    <w:rsid w:val="00150C84"/>
    <w:rsid w:val="001514C8"/>
    <w:rsid w:val="001634B4"/>
    <w:rsid w:val="00163A38"/>
    <w:rsid w:val="0017339D"/>
    <w:rsid w:val="00174015"/>
    <w:rsid w:val="00174098"/>
    <w:rsid w:val="00175BD2"/>
    <w:rsid w:val="00182AD0"/>
    <w:rsid w:val="001837AE"/>
    <w:rsid w:val="001A2E23"/>
    <w:rsid w:val="001A4DD0"/>
    <w:rsid w:val="001A7B35"/>
    <w:rsid w:val="001B7184"/>
    <w:rsid w:val="001C0978"/>
    <w:rsid w:val="001D20E8"/>
    <w:rsid w:val="001D20F5"/>
    <w:rsid w:val="001D6AEA"/>
    <w:rsid w:val="001D6BD3"/>
    <w:rsid w:val="001E1235"/>
    <w:rsid w:val="001F1954"/>
    <w:rsid w:val="00200484"/>
    <w:rsid w:val="00203F75"/>
    <w:rsid w:val="002052CC"/>
    <w:rsid w:val="00211E0A"/>
    <w:rsid w:val="00212E4F"/>
    <w:rsid w:val="002175EB"/>
    <w:rsid w:val="00230689"/>
    <w:rsid w:val="00232DAF"/>
    <w:rsid w:val="00236065"/>
    <w:rsid w:val="002438E3"/>
    <w:rsid w:val="0026634B"/>
    <w:rsid w:val="00267910"/>
    <w:rsid w:val="00270C96"/>
    <w:rsid w:val="002717D9"/>
    <w:rsid w:val="00272312"/>
    <w:rsid w:val="0027312A"/>
    <w:rsid w:val="002748AF"/>
    <w:rsid w:val="00282716"/>
    <w:rsid w:val="00283BD6"/>
    <w:rsid w:val="00297231"/>
    <w:rsid w:val="002A578A"/>
    <w:rsid w:val="002A5917"/>
    <w:rsid w:val="002B011E"/>
    <w:rsid w:val="002D29E7"/>
    <w:rsid w:val="002E0466"/>
    <w:rsid w:val="002E060F"/>
    <w:rsid w:val="002E07CA"/>
    <w:rsid w:val="002E15FE"/>
    <w:rsid w:val="002E3221"/>
    <w:rsid w:val="002E6F65"/>
    <w:rsid w:val="002F3E3F"/>
    <w:rsid w:val="002F4425"/>
    <w:rsid w:val="002F5B75"/>
    <w:rsid w:val="002F6A0B"/>
    <w:rsid w:val="00300A47"/>
    <w:rsid w:val="00313EA9"/>
    <w:rsid w:val="00321602"/>
    <w:rsid w:val="00323EB0"/>
    <w:rsid w:val="00326875"/>
    <w:rsid w:val="00330FD5"/>
    <w:rsid w:val="0033155B"/>
    <w:rsid w:val="00332992"/>
    <w:rsid w:val="00337FCB"/>
    <w:rsid w:val="00341E58"/>
    <w:rsid w:val="00342D98"/>
    <w:rsid w:val="00343AC3"/>
    <w:rsid w:val="00344B5A"/>
    <w:rsid w:val="00362652"/>
    <w:rsid w:val="003679FA"/>
    <w:rsid w:val="003859AB"/>
    <w:rsid w:val="00386A86"/>
    <w:rsid w:val="0039382A"/>
    <w:rsid w:val="003A1FBC"/>
    <w:rsid w:val="003A2A6A"/>
    <w:rsid w:val="003A2F6D"/>
    <w:rsid w:val="003A5848"/>
    <w:rsid w:val="003A6494"/>
    <w:rsid w:val="003B1061"/>
    <w:rsid w:val="003B35D1"/>
    <w:rsid w:val="003B401A"/>
    <w:rsid w:val="003B65D9"/>
    <w:rsid w:val="003C3650"/>
    <w:rsid w:val="003C4183"/>
    <w:rsid w:val="003D51A0"/>
    <w:rsid w:val="003E28AD"/>
    <w:rsid w:val="003E4910"/>
    <w:rsid w:val="003F1255"/>
    <w:rsid w:val="003F44E7"/>
    <w:rsid w:val="003F53C5"/>
    <w:rsid w:val="00410526"/>
    <w:rsid w:val="00410F4E"/>
    <w:rsid w:val="00411DEB"/>
    <w:rsid w:val="004147ED"/>
    <w:rsid w:val="004169C7"/>
    <w:rsid w:val="00420263"/>
    <w:rsid w:val="004216D3"/>
    <w:rsid w:val="004218A3"/>
    <w:rsid w:val="00426219"/>
    <w:rsid w:val="0042697A"/>
    <w:rsid w:val="00433634"/>
    <w:rsid w:val="004435B1"/>
    <w:rsid w:val="00453B0C"/>
    <w:rsid w:val="0046036B"/>
    <w:rsid w:val="00466B26"/>
    <w:rsid w:val="0047596E"/>
    <w:rsid w:val="00477BE3"/>
    <w:rsid w:val="00482E24"/>
    <w:rsid w:val="00490597"/>
    <w:rsid w:val="004A5655"/>
    <w:rsid w:val="004A667C"/>
    <w:rsid w:val="004B29EA"/>
    <w:rsid w:val="004B29FC"/>
    <w:rsid w:val="004B398E"/>
    <w:rsid w:val="004C2F05"/>
    <w:rsid w:val="004C3FA1"/>
    <w:rsid w:val="004C5446"/>
    <w:rsid w:val="004D0567"/>
    <w:rsid w:val="004E0552"/>
    <w:rsid w:val="004E53F9"/>
    <w:rsid w:val="004E7BA0"/>
    <w:rsid w:val="00504146"/>
    <w:rsid w:val="00526D14"/>
    <w:rsid w:val="00527CEA"/>
    <w:rsid w:val="005317C1"/>
    <w:rsid w:val="00532DA2"/>
    <w:rsid w:val="005367AB"/>
    <w:rsid w:val="005420EC"/>
    <w:rsid w:val="0054519B"/>
    <w:rsid w:val="00545314"/>
    <w:rsid w:val="00552DA1"/>
    <w:rsid w:val="00553FC0"/>
    <w:rsid w:val="00554073"/>
    <w:rsid w:val="00554289"/>
    <w:rsid w:val="00557968"/>
    <w:rsid w:val="00564B5F"/>
    <w:rsid w:val="005662CE"/>
    <w:rsid w:val="005725A7"/>
    <w:rsid w:val="00590CB6"/>
    <w:rsid w:val="005929BF"/>
    <w:rsid w:val="00593755"/>
    <w:rsid w:val="00593A28"/>
    <w:rsid w:val="005977D3"/>
    <w:rsid w:val="005A08FE"/>
    <w:rsid w:val="005A0BDC"/>
    <w:rsid w:val="005A7CA0"/>
    <w:rsid w:val="005B06D3"/>
    <w:rsid w:val="005C71A3"/>
    <w:rsid w:val="005C79D9"/>
    <w:rsid w:val="005C7EED"/>
    <w:rsid w:val="005D5E5C"/>
    <w:rsid w:val="005D6AE6"/>
    <w:rsid w:val="005F2165"/>
    <w:rsid w:val="005F59A0"/>
    <w:rsid w:val="005F5AAE"/>
    <w:rsid w:val="005F5CCB"/>
    <w:rsid w:val="005F65FD"/>
    <w:rsid w:val="00601520"/>
    <w:rsid w:val="0060654E"/>
    <w:rsid w:val="00606939"/>
    <w:rsid w:val="0061010E"/>
    <w:rsid w:val="00621E49"/>
    <w:rsid w:val="00624DB0"/>
    <w:rsid w:val="0063135F"/>
    <w:rsid w:val="0064093F"/>
    <w:rsid w:val="006458C1"/>
    <w:rsid w:val="00647A39"/>
    <w:rsid w:val="00652422"/>
    <w:rsid w:val="006554AA"/>
    <w:rsid w:val="006572D4"/>
    <w:rsid w:val="00673FD5"/>
    <w:rsid w:val="006813D3"/>
    <w:rsid w:val="006816D9"/>
    <w:rsid w:val="006943A1"/>
    <w:rsid w:val="0069583B"/>
    <w:rsid w:val="006A035A"/>
    <w:rsid w:val="006A416C"/>
    <w:rsid w:val="006A6C21"/>
    <w:rsid w:val="006B2685"/>
    <w:rsid w:val="006B57A7"/>
    <w:rsid w:val="006C05E0"/>
    <w:rsid w:val="006C1FD0"/>
    <w:rsid w:val="006C2411"/>
    <w:rsid w:val="006D11CE"/>
    <w:rsid w:val="006D6824"/>
    <w:rsid w:val="006E1AB1"/>
    <w:rsid w:val="006F63E7"/>
    <w:rsid w:val="006F79DD"/>
    <w:rsid w:val="00706C12"/>
    <w:rsid w:val="007073EF"/>
    <w:rsid w:val="00707E14"/>
    <w:rsid w:val="00713FD5"/>
    <w:rsid w:val="00727DBA"/>
    <w:rsid w:val="007341E5"/>
    <w:rsid w:val="007372E4"/>
    <w:rsid w:val="007470C2"/>
    <w:rsid w:val="0075289E"/>
    <w:rsid w:val="007553FC"/>
    <w:rsid w:val="0075682B"/>
    <w:rsid w:val="00771CEB"/>
    <w:rsid w:val="00772063"/>
    <w:rsid w:val="007742AF"/>
    <w:rsid w:val="00777CA6"/>
    <w:rsid w:val="0078036D"/>
    <w:rsid w:val="00784B43"/>
    <w:rsid w:val="007865E1"/>
    <w:rsid w:val="00791B97"/>
    <w:rsid w:val="00792042"/>
    <w:rsid w:val="007A1718"/>
    <w:rsid w:val="007A2196"/>
    <w:rsid w:val="007A4D9C"/>
    <w:rsid w:val="007A5197"/>
    <w:rsid w:val="007B4F30"/>
    <w:rsid w:val="007D0BEC"/>
    <w:rsid w:val="007D1EEC"/>
    <w:rsid w:val="007D1F4B"/>
    <w:rsid w:val="007E370C"/>
    <w:rsid w:val="007E579E"/>
    <w:rsid w:val="007F0DD1"/>
    <w:rsid w:val="007F6005"/>
    <w:rsid w:val="00800B64"/>
    <w:rsid w:val="008021FE"/>
    <w:rsid w:val="00803E89"/>
    <w:rsid w:val="00813C5C"/>
    <w:rsid w:val="008175CC"/>
    <w:rsid w:val="008177F2"/>
    <w:rsid w:val="00825CCE"/>
    <w:rsid w:val="0083732C"/>
    <w:rsid w:val="00855120"/>
    <w:rsid w:val="00861BF4"/>
    <w:rsid w:val="008659D0"/>
    <w:rsid w:val="0087234E"/>
    <w:rsid w:val="00874477"/>
    <w:rsid w:val="00880F82"/>
    <w:rsid w:val="00883EA6"/>
    <w:rsid w:val="00884BB6"/>
    <w:rsid w:val="00894A0A"/>
    <w:rsid w:val="0089668B"/>
    <w:rsid w:val="008A2C4B"/>
    <w:rsid w:val="008A445C"/>
    <w:rsid w:val="008B2976"/>
    <w:rsid w:val="008C3F00"/>
    <w:rsid w:val="008C4D60"/>
    <w:rsid w:val="008D125B"/>
    <w:rsid w:val="008D58AF"/>
    <w:rsid w:val="008E231B"/>
    <w:rsid w:val="008E27C2"/>
    <w:rsid w:val="008E36FB"/>
    <w:rsid w:val="008E6F07"/>
    <w:rsid w:val="008F4394"/>
    <w:rsid w:val="009204C5"/>
    <w:rsid w:val="009211BE"/>
    <w:rsid w:val="00922578"/>
    <w:rsid w:val="0092694B"/>
    <w:rsid w:val="00933211"/>
    <w:rsid w:val="009332F0"/>
    <w:rsid w:val="00936789"/>
    <w:rsid w:val="00940FB5"/>
    <w:rsid w:val="00944E74"/>
    <w:rsid w:val="00945CED"/>
    <w:rsid w:val="009518C4"/>
    <w:rsid w:val="009604EF"/>
    <w:rsid w:val="00963313"/>
    <w:rsid w:val="00963E87"/>
    <w:rsid w:val="009648AE"/>
    <w:rsid w:val="00965C10"/>
    <w:rsid w:val="00970FE8"/>
    <w:rsid w:val="009737F1"/>
    <w:rsid w:val="0098271C"/>
    <w:rsid w:val="00982D63"/>
    <w:rsid w:val="009832FB"/>
    <w:rsid w:val="00987109"/>
    <w:rsid w:val="009965C9"/>
    <w:rsid w:val="00997335"/>
    <w:rsid w:val="009A0FE3"/>
    <w:rsid w:val="009A233C"/>
    <w:rsid w:val="009A3B64"/>
    <w:rsid w:val="009B3C12"/>
    <w:rsid w:val="009C6DE1"/>
    <w:rsid w:val="009D657D"/>
    <w:rsid w:val="009E6608"/>
    <w:rsid w:val="009E6CFF"/>
    <w:rsid w:val="009E72A7"/>
    <w:rsid w:val="009F061F"/>
    <w:rsid w:val="009F23EB"/>
    <w:rsid w:val="00A00E81"/>
    <w:rsid w:val="00A16AA7"/>
    <w:rsid w:val="00A16C7F"/>
    <w:rsid w:val="00A210AD"/>
    <w:rsid w:val="00A22229"/>
    <w:rsid w:val="00A22707"/>
    <w:rsid w:val="00A26478"/>
    <w:rsid w:val="00A34D33"/>
    <w:rsid w:val="00A36C1C"/>
    <w:rsid w:val="00A36EFB"/>
    <w:rsid w:val="00A37970"/>
    <w:rsid w:val="00A41908"/>
    <w:rsid w:val="00A453D3"/>
    <w:rsid w:val="00A46048"/>
    <w:rsid w:val="00A4648C"/>
    <w:rsid w:val="00A54A81"/>
    <w:rsid w:val="00A55F81"/>
    <w:rsid w:val="00A560E8"/>
    <w:rsid w:val="00A63328"/>
    <w:rsid w:val="00A63633"/>
    <w:rsid w:val="00A70431"/>
    <w:rsid w:val="00A74E9C"/>
    <w:rsid w:val="00A859B2"/>
    <w:rsid w:val="00A86EE1"/>
    <w:rsid w:val="00A9376E"/>
    <w:rsid w:val="00A96513"/>
    <w:rsid w:val="00AA324B"/>
    <w:rsid w:val="00AA697E"/>
    <w:rsid w:val="00AB25E0"/>
    <w:rsid w:val="00AC0895"/>
    <w:rsid w:val="00AC5A83"/>
    <w:rsid w:val="00AF0EB7"/>
    <w:rsid w:val="00AF1860"/>
    <w:rsid w:val="00B00FF4"/>
    <w:rsid w:val="00B011E2"/>
    <w:rsid w:val="00B01490"/>
    <w:rsid w:val="00B06089"/>
    <w:rsid w:val="00B10FA2"/>
    <w:rsid w:val="00B20BBB"/>
    <w:rsid w:val="00B30CB5"/>
    <w:rsid w:val="00B362AE"/>
    <w:rsid w:val="00B50CF1"/>
    <w:rsid w:val="00B57D2D"/>
    <w:rsid w:val="00B62615"/>
    <w:rsid w:val="00B66901"/>
    <w:rsid w:val="00B757C0"/>
    <w:rsid w:val="00B85C87"/>
    <w:rsid w:val="00B8714B"/>
    <w:rsid w:val="00BA12A0"/>
    <w:rsid w:val="00BA1F68"/>
    <w:rsid w:val="00BB4817"/>
    <w:rsid w:val="00BB4F1C"/>
    <w:rsid w:val="00BB5E61"/>
    <w:rsid w:val="00BD5E11"/>
    <w:rsid w:val="00BE3552"/>
    <w:rsid w:val="00BE3C53"/>
    <w:rsid w:val="00BE6B8F"/>
    <w:rsid w:val="00C03AD3"/>
    <w:rsid w:val="00C05E03"/>
    <w:rsid w:val="00C11EB5"/>
    <w:rsid w:val="00C127BC"/>
    <w:rsid w:val="00C1380A"/>
    <w:rsid w:val="00C17082"/>
    <w:rsid w:val="00C2328F"/>
    <w:rsid w:val="00C25FFD"/>
    <w:rsid w:val="00C40CA4"/>
    <w:rsid w:val="00C65E31"/>
    <w:rsid w:val="00C71E04"/>
    <w:rsid w:val="00C77274"/>
    <w:rsid w:val="00C817FF"/>
    <w:rsid w:val="00C95B38"/>
    <w:rsid w:val="00C97CD1"/>
    <w:rsid w:val="00CA0938"/>
    <w:rsid w:val="00CB011D"/>
    <w:rsid w:val="00CB324D"/>
    <w:rsid w:val="00CC0D03"/>
    <w:rsid w:val="00CD4858"/>
    <w:rsid w:val="00CF074D"/>
    <w:rsid w:val="00CF5C6D"/>
    <w:rsid w:val="00D064F5"/>
    <w:rsid w:val="00D074C5"/>
    <w:rsid w:val="00D11920"/>
    <w:rsid w:val="00D123D1"/>
    <w:rsid w:val="00D23363"/>
    <w:rsid w:val="00D304B0"/>
    <w:rsid w:val="00D31900"/>
    <w:rsid w:val="00D351A9"/>
    <w:rsid w:val="00D41E27"/>
    <w:rsid w:val="00D46D37"/>
    <w:rsid w:val="00D55AF8"/>
    <w:rsid w:val="00D57D7A"/>
    <w:rsid w:val="00D6276C"/>
    <w:rsid w:val="00D75D30"/>
    <w:rsid w:val="00D76D8E"/>
    <w:rsid w:val="00D82D3B"/>
    <w:rsid w:val="00D936CE"/>
    <w:rsid w:val="00D949BA"/>
    <w:rsid w:val="00D95B9C"/>
    <w:rsid w:val="00DA051F"/>
    <w:rsid w:val="00DA329C"/>
    <w:rsid w:val="00DB219F"/>
    <w:rsid w:val="00DC54AC"/>
    <w:rsid w:val="00DC5BD1"/>
    <w:rsid w:val="00DD2369"/>
    <w:rsid w:val="00DD7533"/>
    <w:rsid w:val="00DE01C4"/>
    <w:rsid w:val="00DE1988"/>
    <w:rsid w:val="00DE1E3D"/>
    <w:rsid w:val="00DE2680"/>
    <w:rsid w:val="00DE6727"/>
    <w:rsid w:val="00DE6C9C"/>
    <w:rsid w:val="00DE7D1D"/>
    <w:rsid w:val="00DF176E"/>
    <w:rsid w:val="00E12334"/>
    <w:rsid w:val="00E13164"/>
    <w:rsid w:val="00E141D3"/>
    <w:rsid w:val="00E15E8E"/>
    <w:rsid w:val="00E21B27"/>
    <w:rsid w:val="00E23EBC"/>
    <w:rsid w:val="00E33990"/>
    <w:rsid w:val="00E33A4C"/>
    <w:rsid w:val="00E40F3F"/>
    <w:rsid w:val="00E42AFE"/>
    <w:rsid w:val="00E46AEC"/>
    <w:rsid w:val="00E5583B"/>
    <w:rsid w:val="00E6080D"/>
    <w:rsid w:val="00E6142C"/>
    <w:rsid w:val="00E6331F"/>
    <w:rsid w:val="00E819E9"/>
    <w:rsid w:val="00E85720"/>
    <w:rsid w:val="00E87E2C"/>
    <w:rsid w:val="00E930BF"/>
    <w:rsid w:val="00E96EA2"/>
    <w:rsid w:val="00EA37B0"/>
    <w:rsid w:val="00EC76E2"/>
    <w:rsid w:val="00EE5831"/>
    <w:rsid w:val="00EE6BA4"/>
    <w:rsid w:val="00EF0D8D"/>
    <w:rsid w:val="00EF278B"/>
    <w:rsid w:val="00EF782D"/>
    <w:rsid w:val="00F076A7"/>
    <w:rsid w:val="00F11E63"/>
    <w:rsid w:val="00F1583B"/>
    <w:rsid w:val="00F1715C"/>
    <w:rsid w:val="00F2533C"/>
    <w:rsid w:val="00F3583D"/>
    <w:rsid w:val="00F35D84"/>
    <w:rsid w:val="00F63E4D"/>
    <w:rsid w:val="00F70D0E"/>
    <w:rsid w:val="00F71751"/>
    <w:rsid w:val="00F860CC"/>
    <w:rsid w:val="00F90A3E"/>
    <w:rsid w:val="00FA06C1"/>
    <w:rsid w:val="00FB344C"/>
    <w:rsid w:val="00FB3A04"/>
    <w:rsid w:val="00FC0D95"/>
    <w:rsid w:val="00FC4176"/>
    <w:rsid w:val="00FC4EE6"/>
    <w:rsid w:val="00FD222B"/>
    <w:rsid w:val="00FD2DB3"/>
    <w:rsid w:val="00FD339B"/>
    <w:rsid w:val="00FE50DB"/>
    <w:rsid w:val="00FF07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st Number" w:uiPriority="99"/>
    <w:lsdException w:name="List Bullet 2" w:uiPriority="99"/>
    <w:lsdException w:name="List Bullet 3" w:uiPriority="99"/>
    <w:lsdException w:name="List Number 2" w:uiPriority="99"/>
    <w:lsdException w:name="List Number 3" w:uiPriority="99"/>
    <w:lsdException w:name="Title" w:qFormat="1"/>
    <w:lsdException w:name="Body Text" w:uiPriority="99"/>
    <w:lsdException w:name="Subtitle" w:qFormat="1"/>
    <w:lsdException w:name="Body Text Indent 3" w:uiPriority="99"/>
    <w:lsdException w:name="Hyperlink" w:uiPriority="99"/>
    <w:lsdException w:name="Strong"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5E03"/>
    <w:pPr>
      <w:spacing w:before="200"/>
      <w:jc w:val="both"/>
    </w:pPr>
    <w:rPr>
      <w:rFonts w:ascii="Arial" w:hAnsi="Arial"/>
      <w:szCs w:val="24"/>
      <w:lang w:eastAsia="en-US"/>
    </w:rPr>
  </w:style>
  <w:style w:type="paragraph" w:styleId="Heading1">
    <w:name w:val="heading 1"/>
    <w:basedOn w:val="Normal"/>
    <w:next w:val="Normal"/>
    <w:link w:val="Heading1Char"/>
    <w:uiPriority w:val="9"/>
    <w:qFormat/>
    <w:rsid w:val="00CA0938"/>
    <w:pPr>
      <w:keepNext/>
      <w:keepLines/>
      <w:numPr>
        <w:numId w:val="48"/>
      </w:numPr>
      <w:spacing w:before="400"/>
      <w:outlineLvl w:val="0"/>
    </w:pPr>
    <w:rPr>
      <w:b/>
      <w:bCs/>
      <w:caps/>
      <w:szCs w:val="28"/>
    </w:rPr>
  </w:style>
  <w:style w:type="paragraph" w:styleId="Heading2">
    <w:name w:val="heading 2"/>
    <w:basedOn w:val="Normal"/>
    <w:next w:val="Normal"/>
    <w:link w:val="Heading2Char"/>
    <w:uiPriority w:val="9"/>
    <w:unhideWhenUsed/>
    <w:qFormat/>
    <w:rsid w:val="0083732C"/>
    <w:pPr>
      <w:keepNext/>
      <w:keepLines/>
      <w:outlineLvl w:val="1"/>
    </w:pPr>
    <w:rPr>
      <w:b/>
      <w:bCs/>
      <w:szCs w:val="26"/>
    </w:rPr>
  </w:style>
  <w:style w:type="paragraph" w:styleId="Heading3">
    <w:name w:val="heading 3"/>
    <w:basedOn w:val="Normal"/>
    <w:next w:val="Normal"/>
    <w:link w:val="Heading3Char"/>
    <w:uiPriority w:val="9"/>
    <w:unhideWhenUsed/>
    <w:qFormat/>
    <w:rsid w:val="00E819E9"/>
    <w:pPr>
      <w:keepNext/>
      <w:keepLines/>
      <w:outlineLvl w:val="2"/>
    </w:pPr>
    <w:rPr>
      <w:rFonts w:ascii="Cambria" w:hAnsi="Cambria"/>
      <w:b/>
      <w:bCs/>
      <w:color w:val="4F81BD"/>
      <w:szCs w:val="22"/>
    </w:rPr>
  </w:style>
  <w:style w:type="paragraph" w:styleId="Heading5">
    <w:name w:val="heading 5"/>
    <w:basedOn w:val="Normal"/>
    <w:next w:val="Normal"/>
    <w:link w:val="Heading5Char"/>
    <w:unhideWhenUsed/>
    <w:qFormat/>
    <w:rsid w:val="005C71A3"/>
    <w:pPr>
      <w:keepNext/>
      <w:keepLines/>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MainTitle">
    <w:name w:val="Main Title"/>
    <w:basedOn w:val="Normal"/>
    <w:link w:val="MainTitleChar"/>
    <w:rsid w:val="006A6C21"/>
    <w:pPr>
      <w:keepNext/>
      <w:keepLines/>
      <w:spacing w:after="400"/>
    </w:pPr>
    <w:rPr>
      <w:b/>
      <w:caps/>
      <w:sz w:val="28"/>
    </w:rPr>
  </w:style>
  <w:style w:type="paragraph" w:customStyle="1" w:styleId="Author">
    <w:name w:val="Author"/>
    <w:basedOn w:val="Normal"/>
    <w:pPr>
      <w:keepLines/>
    </w:pPr>
    <w:rPr>
      <w:rFonts w:cs="Arial"/>
      <w:szCs w:val="20"/>
    </w:rPr>
  </w:style>
  <w:style w:type="paragraph" w:customStyle="1" w:styleId="Abstract">
    <w:name w:val="Abstract"/>
    <w:basedOn w:val="Normal"/>
    <w:rsid w:val="00A54A81"/>
    <w:pPr>
      <w:spacing w:before="400" w:after="200"/>
    </w:pPr>
    <w:rPr>
      <w:rFonts w:cs="Arial"/>
      <w:b/>
      <w:caps/>
      <w:szCs w:val="20"/>
    </w:rPr>
  </w:style>
  <w:style w:type="paragraph" w:customStyle="1" w:styleId="PrimaryHeading">
    <w:name w:val="Primary Heading"/>
    <w:basedOn w:val="Normal"/>
    <w:link w:val="PrimaryHeadingCharChar"/>
    <w:autoRedefine/>
    <w:rsid w:val="006B2685"/>
    <w:pPr>
      <w:keepNext/>
      <w:keepLines/>
      <w:numPr>
        <w:numId w:val="3"/>
      </w:numPr>
      <w:spacing w:before="400" w:after="200"/>
    </w:pPr>
    <w:rPr>
      <w:rFonts w:cs="Arial"/>
      <w:b/>
      <w:caps/>
      <w:szCs w:val="20"/>
    </w:rPr>
  </w:style>
  <w:style w:type="paragraph" w:customStyle="1" w:styleId="Paragraph">
    <w:name w:val="Paragraph"/>
    <w:basedOn w:val="Normal"/>
    <w:rsid w:val="00A54A81"/>
    <w:rPr>
      <w:rFonts w:cs="Arial"/>
      <w:szCs w:val="20"/>
    </w:rPr>
  </w:style>
  <w:style w:type="paragraph" w:customStyle="1" w:styleId="Bullet">
    <w:name w:val="Bullet"/>
    <w:basedOn w:val="Normal"/>
    <w:pPr>
      <w:numPr>
        <w:numId w:val="1"/>
      </w:numPr>
      <w:tabs>
        <w:tab w:val="clear" w:pos="1008"/>
        <w:tab w:val="left" w:pos="720"/>
      </w:tabs>
      <w:spacing w:before="240" w:after="240"/>
      <w:ind w:left="720"/>
    </w:pPr>
    <w:rPr>
      <w:rFonts w:cs="Arial"/>
      <w:szCs w:val="20"/>
    </w:rPr>
  </w:style>
  <w:style w:type="paragraph" w:customStyle="1" w:styleId="NumberedList">
    <w:name w:val="Numbered List"/>
    <w:basedOn w:val="Normal"/>
    <w:rsid w:val="009204C5"/>
    <w:pPr>
      <w:numPr>
        <w:numId w:val="2"/>
      </w:numPr>
    </w:pPr>
    <w:rPr>
      <w:rFonts w:cs="Arial"/>
      <w:szCs w:val="20"/>
      <w:lang w:val="en-US"/>
    </w:rPr>
  </w:style>
  <w:style w:type="paragraph" w:customStyle="1" w:styleId="FigureCaption">
    <w:name w:val="Figure Caption"/>
    <w:basedOn w:val="Normal"/>
    <w:link w:val="FigureCaptionChar"/>
    <w:rsid w:val="008D58AF"/>
    <w:pPr>
      <w:jc w:val="center"/>
    </w:pPr>
    <w:rPr>
      <w:rFonts w:cs="Arial"/>
    </w:rPr>
  </w:style>
  <w:style w:type="paragraph" w:customStyle="1" w:styleId="Reference">
    <w:name w:val="Reference"/>
    <w:basedOn w:val="Normal"/>
    <w:rsid w:val="008D58AF"/>
    <w:rPr>
      <w:rFonts w:cs="Arial"/>
    </w:rPr>
  </w:style>
  <w:style w:type="paragraph" w:customStyle="1" w:styleId="SecondaryHeading">
    <w:name w:val="Secondary Heading"/>
    <w:basedOn w:val="Normal"/>
    <w:link w:val="SecondaryHeadingChar"/>
    <w:rsid w:val="006A6C21"/>
    <w:pPr>
      <w:keepNext/>
      <w:keepLines/>
      <w:spacing w:after="200"/>
    </w:pPr>
    <w:rPr>
      <w:b/>
    </w:rPr>
  </w:style>
  <w:style w:type="paragraph" w:customStyle="1" w:styleId="TertiaryHeading">
    <w:name w:val="Tertiary Heading"/>
    <w:basedOn w:val="Normal"/>
    <w:rsid w:val="006A6C21"/>
    <w:pPr>
      <w:keepNext/>
      <w:keepLines/>
      <w:spacing w:after="200"/>
    </w:pPr>
    <w:rPr>
      <w:u w:val="single"/>
    </w:rPr>
  </w:style>
  <w:style w:type="character" w:customStyle="1" w:styleId="MainTitleChar">
    <w:name w:val="Main Title Char"/>
    <w:link w:val="MainTitle"/>
    <w:rsid w:val="00A96513"/>
    <w:rPr>
      <w:b/>
      <w:caps/>
      <w:sz w:val="28"/>
      <w:szCs w:val="24"/>
      <w:lang w:val="en-CA" w:eastAsia="en-US" w:bidi="ar-SA"/>
    </w:rPr>
  </w:style>
  <w:style w:type="character" w:customStyle="1" w:styleId="PrimaryHeadingCharChar">
    <w:name w:val="Primary Heading Char Char"/>
    <w:link w:val="PrimaryHeading"/>
    <w:rsid w:val="006B2685"/>
    <w:rPr>
      <w:rFonts w:cs="Arial"/>
      <w:b/>
      <w:caps/>
      <w:lang w:val="en-CA" w:eastAsia="en-US" w:bidi="ar-SA"/>
    </w:rPr>
  </w:style>
  <w:style w:type="character" w:customStyle="1" w:styleId="SecondaryHeadingChar">
    <w:name w:val="Secondary Heading Char"/>
    <w:link w:val="SecondaryHeading"/>
    <w:rsid w:val="00A96513"/>
    <w:rPr>
      <w:b/>
      <w:szCs w:val="24"/>
      <w:lang w:val="en-CA" w:eastAsia="en-US" w:bidi="ar-SA"/>
    </w:rPr>
  </w:style>
  <w:style w:type="character" w:customStyle="1" w:styleId="FigureCaptionChar">
    <w:name w:val="Figure Caption Char"/>
    <w:link w:val="FigureCaption"/>
    <w:rsid w:val="00A96513"/>
    <w:rPr>
      <w:rFonts w:cs="Arial"/>
      <w:szCs w:val="24"/>
      <w:lang w:val="en-CA" w:eastAsia="en-US" w:bidi="ar-SA"/>
    </w:rPr>
  </w:style>
  <w:style w:type="character" w:styleId="CommentReference">
    <w:name w:val="annotation reference"/>
    <w:uiPriority w:val="99"/>
    <w:semiHidden/>
    <w:rsid w:val="0092694B"/>
    <w:rPr>
      <w:sz w:val="16"/>
      <w:szCs w:val="16"/>
    </w:rPr>
  </w:style>
  <w:style w:type="paragraph" w:styleId="CommentText">
    <w:name w:val="annotation text"/>
    <w:basedOn w:val="Normal"/>
    <w:link w:val="CommentTextChar"/>
    <w:uiPriority w:val="99"/>
    <w:semiHidden/>
    <w:rsid w:val="0092694B"/>
    <w:rPr>
      <w:szCs w:val="20"/>
    </w:rPr>
  </w:style>
  <w:style w:type="paragraph" w:styleId="CommentSubject">
    <w:name w:val="annotation subject"/>
    <w:basedOn w:val="CommentText"/>
    <w:next w:val="CommentText"/>
    <w:link w:val="CommentSubjectChar"/>
    <w:uiPriority w:val="99"/>
    <w:semiHidden/>
    <w:rsid w:val="0092694B"/>
    <w:rPr>
      <w:b/>
      <w:bCs/>
    </w:rPr>
  </w:style>
  <w:style w:type="paragraph" w:styleId="BalloonText">
    <w:name w:val="Balloon Text"/>
    <w:basedOn w:val="Normal"/>
    <w:link w:val="BalloonTextChar"/>
    <w:uiPriority w:val="99"/>
    <w:semiHidden/>
    <w:rsid w:val="0092694B"/>
    <w:rPr>
      <w:rFonts w:ascii="Tahoma" w:hAnsi="Tahoma" w:cs="Tahoma"/>
      <w:sz w:val="16"/>
      <w:szCs w:val="16"/>
    </w:rPr>
  </w:style>
  <w:style w:type="paragraph" w:customStyle="1" w:styleId="TableTitle">
    <w:name w:val="Table Title"/>
    <w:basedOn w:val="Normal"/>
    <w:rsid w:val="00D11920"/>
    <w:pPr>
      <w:spacing w:before="400"/>
      <w:jc w:val="center"/>
    </w:pPr>
  </w:style>
  <w:style w:type="table" w:styleId="TableGrid">
    <w:name w:val="Table Grid"/>
    <w:aliases w:val="Table Sample"/>
    <w:basedOn w:val="TableNormal"/>
    <w:uiPriority w:val="59"/>
    <w:rsid w:val="00BB5E61"/>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paragraph" w:styleId="Bibliography">
    <w:name w:val="Bibliography"/>
    <w:basedOn w:val="Normal"/>
    <w:next w:val="Normal"/>
    <w:uiPriority w:val="37"/>
    <w:semiHidden/>
    <w:unhideWhenUsed/>
    <w:rsid w:val="00FC0D95"/>
  </w:style>
  <w:style w:type="paragraph" w:styleId="ListBullet2">
    <w:name w:val="List Bullet 2"/>
    <w:basedOn w:val="Normal"/>
    <w:uiPriority w:val="99"/>
    <w:rsid w:val="00FC0D95"/>
    <w:pPr>
      <w:numPr>
        <w:numId w:val="14"/>
      </w:numPr>
      <w:spacing w:before="60" w:after="60" w:line="259" w:lineRule="auto"/>
      <w:ind w:left="641" w:hanging="357"/>
    </w:pPr>
    <w:rPr>
      <w:rFonts w:eastAsia="Century Gothic"/>
      <w:sz w:val="22"/>
      <w:szCs w:val="22"/>
    </w:rPr>
  </w:style>
  <w:style w:type="paragraph" w:styleId="ListBullet3">
    <w:name w:val="List Bullet 3"/>
    <w:basedOn w:val="Normal"/>
    <w:uiPriority w:val="99"/>
    <w:rsid w:val="00FC0D95"/>
    <w:pPr>
      <w:numPr>
        <w:numId w:val="12"/>
      </w:numPr>
      <w:spacing w:before="120" w:after="120" w:line="259" w:lineRule="auto"/>
    </w:pPr>
    <w:rPr>
      <w:rFonts w:eastAsia="Century Gothic"/>
      <w:sz w:val="22"/>
      <w:szCs w:val="22"/>
    </w:rPr>
  </w:style>
  <w:style w:type="paragraph" w:styleId="ListNumber">
    <w:name w:val="List Number"/>
    <w:basedOn w:val="Normal"/>
    <w:uiPriority w:val="99"/>
    <w:rsid w:val="00FC0D95"/>
    <w:pPr>
      <w:numPr>
        <w:numId w:val="13"/>
      </w:numPr>
      <w:spacing w:before="120" w:after="120" w:line="259" w:lineRule="auto"/>
    </w:pPr>
    <w:rPr>
      <w:rFonts w:eastAsia="Century Gothic"/>
      <w:sz w:val="22"/>
      <w:szCs w:val="22"/>
    </w:rPr>
  </w:style>
  <w:style w:type="paragraph" w:styleId="ListNumber2">
    <w:name w:val="List Number 2"/>
    <w:basedOn w:val="Normal"/>
    <w:uiPriority w:val="99"/>
    <w:rsid w:val="00FC0D95"/>
    <w:pPr>
      <w:numPr>
        <w:numId w:val="10"/>
      </w:numPr>
      <w:spacing w:before="120" w:after="120" w:line="259" w:lineRule="auto"/>
    </w:pPr>
    <w:rPr>
      <w:rFonts w:eastAsia="Century Gothic"/>
      <w:sz w:val="22"/>
      <w:szCs w:val="22"/>
    </w:rPr>
  </w:style>
  <w:style w:type="paragraph" w:styleId="ListNumber3">
    <w:name w:val="List Number 3"/>
    <w:basedOn w:val="Normal"/>
    <w:uiPriority w:val="99"/>
    <w:rsid w:val="00FC0D95"/>
    <w:pPr>
      <w:numPr>
        <w:numId w:val="11"/>
      </w:numPr>
      <w:spacing w:before="120" w:after="120" w:line="259" w:lineRule="auto"/>
    </w:pPr>
    <w:rPr>
      <w:rFonts w:eastAsia="Century Gothic"/>
      <w:sz w:val="22"/>
      <w:szCs w:val="22"/>
    </w:rPr>
  </w:style>
  <w:style w:type="table" w:customStyle="1" w:styleId="TableSample1">
    <w:name w:val="Table Sample1"/>
    <w:basedOn w:val="TableNormal"/>
    <w:next w:val="TableGrid"/>
    <w:rsid w:val="00FC0D95"/>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character" w:customStyle="1" w:styleId="Heading1Char">
    <w:name w:val="Heading 1 Char"/>
    <w:link w:val="Heading1"/>
    <w:uiPriority w:val="9"/>
    <w:rsid w:val="00CA0938"/>
    <w:rPr>
      <w:rFonts w:ascii="Arial" w:hAnsi="Arial"/>
      <w:b/>
      <w:bCs/>
      <w:caps/>
      <w:szCs w:val="28"/>
      <w:lang w:eastAsia="en-US"/>
    </w:rPr>
  </w:style>
  <w:style w:type="character" w:customStyle="1" w:styleId="Heading2Char">
    <w:name w:val="Heading 2 Char"/>
    <w:link w:val="Heading2"/>
    <w:uiPriority w:val="9"/>
    <w:rsid w:val="0083732C"/>
    <w:rPr>
      <w:rFonts w:ascii="Arial" w:hAnsi="Arial"/>
      <w:b/>
      <w:bCs/>
      <w:szCs w:val="26"/>
      <w:lang w:eastAsia="en-US"/>
    </w:rPr>
  </w:style>
  <w:style w:type="character" w:customStyle="1" w:styleId="Heading3Char">
    <w:name w:val="Heading 3 Char"/>
    <w:link w:val="Heading3"/>
    <w:uiPriority w:val="9"/>
    <w:rsid w:val="00E819E9"/>
    <w:rPr>
      <w:rFonts w:ascii="Cambria" w:hAnsi="Cambria"/>
      <w:b/>
      <w:bCs/>
      <w:color w:val="4F81BD"/>
      <w:szCs w:val="22"/>
      <w:lang w:eastAsia="en-US"/>
    </w:rPr>
  </w:style>
  <w:style w:type="character" w:customStyle="1" w:styleId="CommentTextChar">
    <w:name w:val="Comment Text Char"/>
    <w:link w:val="CommentText"/>
    <w:uiPriority w:val="99"/>
    <w:semiHidden/>
    <w:rsid w:val="00E819E9"/>
    <w:rPr>
      <w:lang w:eastAsia="en-US"/>
    </w:rPr>
  </w:style>
  <w:style w:type="character" w:customStyle="1" w:styleId="CommentSubjectChar">
    <w:name w:val="Comment Subject Char"/>
    <w:link w:val="CommentSubject"/>
    <w:uiPriority w:val="99"/>
    <w:semiHidden/>
    <w:rsid w:val="00E819E9"/>
    <w:rPr>
      <w:b/>
      <w:bCs/>
      <w:lang w:eastAsia="en-US"/>
    </w:rPr>
  </w:style>
  <w:style w:type="character" w:customStyle="1" w:styleId="BalloonTextChar">
    <w:name w:val="Balloon Text Char"/>
    <w:link w:val="BalloonText"/>
    <w:uiPriority w:val="99"/>
    <w:semiHidden/>
    <w:rsid w:val="00E819E9"/>
    <w:rPr>
      <w:rFonts w:ascii="Tahoma" w:hAnsi="Tahoma" w:cs="Tahoma"/>
      <w:sz w:val="16"/>
      <w:szCs w:val="16"/>
      <w:lang w:eastAsia="en-US"/>
    </w:rPr>
  </w:style>
  <w:style w:type="paragraph" w:styleId="ListParagraph">
    <w:name w:val="List Paragraph"/>
    <w:basedOn w:val="Normal"/>
    <w:link w:val="ListParagraphChar"/>
    <w:uiPriority w:val="34"/>
    <w:qFormat/>
    <w:rsid w:val="00E819E9"/>
    <w:pPr>
      <w:spacing w:after="200"/>
      <w:ind w:left="720"/>
      <w:contextualSpacing/>
    </w:pPr>
    <w:rPr>
      <w:rFonts w:eastAsia="Calibri"/>
      <w:szCs w:val="22"/>
    </w:rPr>
  </w:style>
  <w:style w:type="character" w:customStyle="1" w:styleId="ListParagraphChar">
    <w:name w:val="List Paragraph Char"/>
    <w:link w:val="ListParagraph"/>
    <w:uiPriority w:val="34"/>
    <w:rsid w:val="00E819E9"/>
    <w:rPr>
      <w:rFonts w:ascii="Arial" w:eastAsia="Calibri" w:hAnsi="Arial"/>
      <w:szCs w:val="22"/>
      <w:lang w:eastAsia="en-US"/>
    </w:rPr>
  </w:style>
  <w:style w:type="paragraph" w:customStyle="1" w:styleId="Default">
    <w:name w:val="Default"/>
    <w:rsid w:val="00E819E9"/>
    <w:pPr>
      <w:autoSpaceDE w:val="0"/>
      <w:autoSpaceDN w:val="0"/>
      <w:adjustRightInd w:val="0"/>
    </w:pPr>
    <w:rPr>
      <w:color w:val="000000"/>
      <w:sz w:val="24"/>
      <w:szCs w:val="24"/>
      <w:lang w:val="en-US" w:eastAsia="en-US"/>
    </w:rPr>
  </w:style>
  <w:style w:type="paragraph" w:customStyle="1" w:styleId="reference0">
    <w:name w:val="reference"/>
    <w:basedOn w:val="PlainText"/>
    <w:autoRedefine/>
    <w:rsid w:val="00E819E9"/>
    <w:pPr>
      <w:spacing w:after="120"/>
    </w:pPr>
    <w:rPr>
      <w:rFonts w:ascii="Times New Roman" w:eastAsia="MS Mincho" w:hAnsi="Times New Roman" w:cs="Times New Roman"/>
      <w:sz w:val="24"/>
      <w:szCs w:val="20"/>
      <w:lang w:val="en-US"/>
    </w:rPr>
  </w:style>
  <w:style w:type="paragraph" w:customStyle="1" w:styleId="Bibliographicitem">
    <w:name w:val="Bibliographic item"/>
    <w:basedOn w:val="BodyText"/>
    <w:rsid w:val="00E819E9"/>
    <w:pPr>
      <w:tabs>
        <w:tab w:val="left" w:pos="270"/>
        <w:tab w:val="left" w:pos="6660"/>
      </w:tabs>
      <w:ind w:left="360" w:hanging="360"/>
    </w:pPr>
    <w:rPr>
      <w:rFonts w:ascii="Times" w:eastAsia="Times New Roman" w:hAnsi="Times"/>
      <w:bCs/>
      <w:szCs w:val="20"/>
    </w:rPr>
  </w:style>
  <w:style w:type="paragraph" w:styleId="PlainText">
    <w:name w:val="Plain Text"/>
    <w:basedOn w:val="Normal"/>
    <w:link w:val="PlainTextChar"/>
    <w:uiPriority w:val="99"/>
    <w:unhideWhenUsed/>
    <w:rsid w:val="00E819E9"/>
    <w:rPr>
      <w:rFonts w:ascii="Consolas" w:eastAsia="Calibri" w:hAnsi="Consolas" w:cs="Consolas"/>
      <w:sz w:val="21"/>
      <w:szCs w:val="21"/>
    </w:rPr>
  </w:style>
  <w:style w:type="character" w:customStyle="1" w:styleId="PlainTextChar">
    <w:name w:val="Plain Text Char"/>
    <w:link w:val="PlainText"/>
    <w:uiPriority w:val="99"/>
    <w:rsid w:val="00E819E9"/>
    <w:rPr>
      <w:rFonts w:ascii="Consolas" w:eastAsia="Calibri" w:hAnsi="Consolas" w:cs="Consolas"/>
      <w:sz w:val="21"/>
      <w:szCs w:val="21"/>
      <w:lang w:eastAsia="en-US"/>
    </w:rPr>
  </w:style>
  <w:style w:type="paragraph" w:styleId="BodyText">
    <w:name w:val="Body Text"/>
    <w:basedOn w:val="Normal"/>
    <w:link w:val="BodyTextChar"/>
    <w:uiPriority w:val="99"/>
    <w:unhideWhenUsed/>
    <w:rsid w:val="00E819E9"/>
    <w:pPr>
      <w:spacing w:after="120"/>
    </w:pPr>
    <w:rPr>
      <w:rFonts w:eastAsia="Calibri"/>
      <w:szCs w:val="22"/>
    </w:rPr>
  </w:style>
  <w:style w:type="character" w:customStyle="1" w:styleId="BodyTextChar">
    <w:name w:val="Body Text Char"/>
    <w:link w:val="BodyText"/>
    <w:uiPriority w:val="99"/>
    <w:rsid w:val="00E819E9"/>
    <w:rPr>
      <w:rFonts w:ascii="Arial" w:eastAsia="Calibri" w:hAnsi="Arial"/>
      <w:szCs w:val="22"/>
      <w:lang w:eastAsia="en-US"/>
    </w:rPr>
  </w:style>
  <w:style w:type="paragraph" w:styleId="FootnoteText">
    <w:name w:val="footnote text"/>
    <w:basedOn w:val="Normal"/>
    <w:link w:val="FootnoteTextChar"/>
    <w:uiPriority w:val="99"/>
    <w:unhideWhenUsed/>
    <w:rsid w:val="00E819E9"/>
    <w:rPr>
      <w:rFonts w:eastAsia="Calibri"/>
      <w:szCs w:val="20"/>
    </w:rPr>
  </w:style>
  <w:style w:type="character" w:customStyle="1" w:styleId="FootnoteTextChar">
    <w:name w:val="Footnote Text Char"/>
    <w:link w:val="FootnoteText"/>
    <w:uiPriority w:val="99"/>
    <w:rsid w:val="00E819E9"/>
    <w:rPr>
      <w:rFonts w:ascii="Arial" w:eastAsia="Calibri" w:hAnsi="Arial"/>
      <w:lang w:eastAsia="en-US"/>
    </w:rPr>
  </w:style>
  <w:style w:type="character" w:styleId="FootnoteReference">
    <w:name w:val="footnote reference"/>
    <w:uiPriority w:val="99"/>
    <w:unhideWhenUsed/>
    <w:rsid w:val="00E819E9"/>
    <w:rPr>
      <w:vertAlign w:val="superscript"/>
    </w:rPr>
  </w:style>
  <w:style w:type="paragraph" w:styleId="NormalWeb">
    <w:name w:val="Normal (Web)"/>
    <w:basedOn w:val="Normal"/>
    <w:uiPriority w:val="99"/>
    <w:unhideWhenUsed/>
    <w:rsid w:val="00E819E9"/>
    <w:pPr>
      <w:spacing w:before="100" w:beforeAutospacing="1" w:after="100" w:afterAutospacing="1"/>
    </w:pPr>
    <w:rPr>
      <w:sz w:val="24"/>
      <w:lang w:eastAsia="en-CA"/>
    </w:rPr>
  </w:style>
  <w:style w:type="paragraph" w:styleId="Caption">
    <w:name w:val="caption"/>
    <w:basedOn w:val="Normal"/>
    <w:next w:val="Normal"/>
    <w:unhideWhenUsed/>
    <w:qFormat/>
    <w:rsid w:val="00E819E9"/>
    <w:pPr>
      <w:spacing w:after="200"/>
    </w:pPr>
    <w:rPr>
      <w:rFonts w:eastAsia="Calibri"/>
      <w:b/>
      <w:bCs/>
      <w:color w:val="4F81BD"/>
      <w:sz w:val="18"/>
      <w:szCs w:val="18"/>
    </w:rPr>
  </w:style>
  <w:style w:type="paragraph" w:styleId="BodyTextIndent3">
    <w:name w:val="Body Text Indent 3"/>
    <w:basedOn w:val="Normal"/>
    <w:link w:val="BodyTextIndent3Char"/>
    <w:uiPriority w:val="99"/>
    <w:unhideWhenUsed/>
    <w:rsid w:val="00E819E9"/>
    <w:pPr>
      <w:spacing w:after="120"/>
      <w:ind w:left="360"/>
    </w:pPr>
    <w:rPr>
      <w:rFonts w:eastAsia="Calibri"/>
      <w:sz w:val="16"/>
      <w:szCs w:val="16"/>
    </w:rPr>
  </w:style>
  <w:style w:type="character" w:customStyle="1" w:styleId="BodyTextIndent3Char">
    <w:name w:val="Body Text Indent 3 Char"/>
    <w:link w:val="BodyTextIndent3"/>
    <w:uiPriority w:val="99"/>
    <w:rsid w:val="00E819E9"/>
    <w:rPr>
      <w:rFonts w:ascii="Arial" w:eastAsia="Calibri" w:hAnsi="Arial"/>
      <w:sz w:val="16"/>
      <w:szCs w:val="16"/>
      <w:lang w:eastAsia="en-US"/>
    </w:rPr>
  </w:style>
  <w:style w:type="paragraph" w:styleId="Subtitle">
    <w:name w:val="Subtitle"/>
    <w:basedOn w:val="Normal"/>
    <w:link w:val="SubtitleChar"/>
    <w:qFormat/>
    <w:rsid w:val="00E819E9"/>
    <w:pPr>
      <w:numPr>
        <w:numId w:val="23"/>
      </w:numPr>
      <w:tabs>
        <w:tab w:val="clear" w:pos="360"/>
      </w:tabs>
      <w:ind w:left="0" w:firstLine="0"/>
      <w:jc w:val="center"/>
    </w:pPr>
    <w:rPr>
      <w:rFonts w:ascii="Times" w:hAnsi="Times"/>
      <w:sz w:val="28"/>
      <w:szCs w:val="20"/>
      <w:lang w:val="en-US"/>
    </w:rPr>
  </w:style>
  <w:style w:type="character" w:customStyle="1" w:styleId="SubtitleChar">
    <w:name w:val="Subtitle Char"/>
    <w:link w:val="Subtitle"/>
    <w:rsid w:val="00E819E9"/>
    <w:rPr>
      <w:rFonts w:ascii="Times" w:hAnsi="Times"/>
      <w:sz w:val="28"/>
      <w:lang w:val="en-US" w:eastAsia="en-US"/>
    </w:rPr>
  </w:style>
  <w:style w:type="paragraph" w:customStyle="1" w:styleId="Comments">
    <w:name w:val="Comments"/>
    <w:basedOn w:val="Normal"/>
    <w:rsid w:val="00E819E9"/>
    <w:pPr>
      <w:widowControl w:val="0"/>
      <w:autoSpaceDE w:val="0"/>
      <w:autoSpaceDN w:val="0"/>
      <w:adjustRightInd w:val="0"/>
      <w:spacing w:line="480" w:lineRule="auto"/>
    </w:pPr>
    <w:rPr>
      <w:sz w:val="24"/>
      <w:lang w:val="en-US"/>
    </w:rPr>
  </w:style>
  <w:style w:type="paragraph" w:styleId="TableofFigures">
    <w:name w:val="table of figures"/>
    <w:basedOn w:val="Normal"/>
    <w:next w:val="Normal"/>
    <w:rsid w:val="00E819E9"/>
    <w:pPr>
      <w:widowControl w:val="0"/>
      <w:autoSpaceDE w:val="0"/>
      <w:autoSpaceDN w:val="0"/>
      <w:adjustRightInd w:val="0"/>
      <w:spacing w:line="480" w:lineRule="auto"/>
      <w:ind w:left="480" w:hanging="480"/>
    </w:pPr>
    <w:rPr>
      <w:rFonts w:ascii="Times" w:hAnsi="Times"/>
      <w:lang w:val="en-US"/>
    </w:rPr>
  </w:style>
  <w:style w:type="paragraph" w:customStyle="1" w:styleId="FigCaption">
    <w:name w:val="Fig Caption"/>
    <w:basedOn w:val="Normal"/>
    <w:rsid w:val="00E819E9"/>
    <w:pPr>
      <w:widowControl w:val="0"/>
      <w:autoSpaceDE w:val="0"/>
      <w:autoSpaceDN w:val="0"/>
      <w:adjustRightInd w:val="0"/>
      <w:jc w:val="center"/>
    </w:pPr>
    <w:rPr>
      <w:rFonts w:ascii="Times" w:hAnsi="Times"/>
      <w:b/>
      <w:lang w:val="en-US"/>
    </w:rPr>
  </w:style>
  <w:style w:type="paragraph" w:customStyle="1" w:styleId="TableText">
    <w:name w:val="Table Text"/>
    <w:basedOn w:val="BodyText"/>
    <w:rsid w:val="00E819E9"/>
    <w:pPr>
      <w:tabs>
        <w:tab w:val="left" w:pos="360"/>
        <w:tab w:val="left" w:pos="1440"/>
        <w:tab w:val="left" w:pos="8100"/>
      </w:tabs>
      <w:spacing w:after="0"/>
      <w:jc w:val="center"/>
    </w:pPr>
    <w:rPr>
      <w:rFonts w:ascii="Times" w:eastAsia="Times New Roman" w:hAnsi="Times"/>
      <w:szCs w:val="24"/>
      <w:lang w:val="en-US"/>
    </w:rPr>
  </w:style>
  <w:style w:type="paragraph" w:styleId="TOC1">
    <w:name w:val="toc 1"/>
    <w:basedOn w:val="Normal"/>
    <w:next w:val="Normal"/>
    <w:autoRedefine/>
    <w:rsid w:val="00E819E9"/>
    <w:pPr>
      <w:widowControl w:val="0"/>
      <w:autoSpaceDE w:val="0"/>
      <w:autoSpaceDN w:val="0"/>
      <w:adjustRightInd w:val="0"/>
      <w:spacing w:line="480" w:lineRule="auto"/>
    </w:pPr>
    <w:rPr>
      <w:rFonts w:ascii="Times" w:hAnsi="Times"/>
      <w:lang w:val="en-US"/>
    </w:rPr>
  </w:style>
  <w:style w:type="character" w:styleId="Hyperlink">
    <w:name w:val="Hyperlink"/>
    <w:uiPriority w:val="99"/>
    <w:unhideWhenUsed/>
    <w:rsid w:val="00E819E9"/>
    <w:rPr>
      <w:color w:val="0000FF"/>
      <w:u w:val="single"/>
    </w:rPr>
  </w:style>
  <w:style w:type="character" w:styleId="Emphasis">
    <w:name w:val="Emphasis"/>
    <w:uiPriority w:val="20"/>
    <w:qFormat/>
    <w:rsid w:val="00E819E9"/>
    <w:rPr>
      <w:b/>
      <w:bCs/>
      <w:i w:val="0"/>
      <w:iCs w:val="0"/>
    </w:rPr>
  </w:style>
  <w:style w:type="character" w:customStyle="1" w:styleId="st1">
    <w:name w:val="st1"/>
    <w:rsid w:val="00E819E9"/>
  </w:style>
  <w:style w:type="character" w:styleId="PlaceholderText">
    <w:name w:val="Placeholder Text"/>
    <w:uiPriority w:val="99"/>
    <w:semiHidden/>
    <w:rsid w:val="00E819E9"/>
    <w:rPr>
      <w:color w:val="808080"/>
    </w:rPr>
  </w:style>
  <w:style w:type="character" w:customStyle="1" w:styleId="HeaderChar">
    <w:name w:val="Header Char"/>
    <w:link w:val="Header"/>
    <w:uiPriority w:val="99"/>
    <w:rsid w:val="00E819E9"/>
    <w:rPr>
      <w:szCs w:val="24"/>
      <w:lang w:eastAsia="en-US"/>
    </w:rPr>
  </w:style>
  <w:style w:type="character" w:customStyle="1" w:styleId="FooterChar">
    <w:name w:val="Footer Char"/>
    <w:link w:val="Footer"/>
    <w:uiPriority w:val="99"/>
    <w:rsid w:val="00E819E9"/>
    <w:rPr>
      <w:szCs w:val="24"/>
      <w:lang w:eastAsia="en-US"/>
    </w:rPr>
  </w:style>
  <w:style w:type="character" w:styleId="Strong">
    <w:name w:val="Strong"/>
    <w:qFormat/>
    <w:rsid w:val="00111601"/>
    <w:rPr>
      <w:b/>
      <w:bCs/>
    </w:rPr>
  </w:style>
  <w:style w:type="character" w:customStyle="1" w:styleId="Heading5Char">
    <w:name w:val="Heading 5 Char"/>
    <w:link w:val="Heading5"/>
    <w:rsid w:val="005C71A3"/>
    <w:rPr>
      <w:rFonts w:ascii="Cambria" w:eastAsia="Times New Roman" w:hAnsi="Cambria" w:cs="Times New Roman"/>
      <w:color w:val="243F60"/>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st Number" w:uiPriority="99"/>
    <w:lsdException w:name="List Bullet 2" w:uiPriority="99"/>
    <w:lsdException w:name="List Bullet 3" w:uiPriority="99"/>
    <w:lsdException w:name="List Number 2" w:uiPriority="99"/>
    <w:lsdException w:name="List Number 3" w:uiPriority="99"/>
    <w:lsdException w:name="Title" w:qFormat="1"/>
    <w:lsdException w:name="Body Text" w:uiPriority="99"/>
    <w:lsdException w:name="Subtitle" w:qFormat="1"/>
    <w:lsdException w:name="Body Text Indent 3" w:uiPriority="99"/>
    <w:lsdException w:name="Hyperlink" w:uiPriority="99"/>
    <w:lsdException w:name="Strong"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5E03"/>
    <w:pPr>
      <w:spacing w:before="200"/>
      <w:jc w:val="both"/>
    </w:pPr>
    <w:rPr>
      <w:rFonts w:ascii="Arial" w:hAnsi="Arial"/>
      <w:szCs w:val="24"/>
      <w:lang w:eastAsia="en-US"/>
    </w:rPr>
  </w:style>
  <w:style w:type="paragraph" w:styleId="Heading1">
    <w:name w:val="heading 1"/>
    <w:basedOn w:val="Normal"/>
    <w:next w:val="Normal"/>
    <w:link w:val="Heading1Char"/>
    <w:uiPriority w:val="9"/>
    <w:qFormat/>
    <w:rsid w:val="00CA0938"/>
    <w:pPr>
      <w:keepNext/>
      <w:keepLines/>
      <w:numPr>
        <w:numId w:val="48"/>
      </w:numPr>
      <w:spacing w:before="400"/>
      <w:outlineLvl w:val="0"/>
    </w:pPr>
    <w:rPr>
      <w:b/>
      <w:bCs/>
      <w:caps/>
      <w:szCs w:val="28"/>
    </w:rPr>
  </w:style>
  <w:style w:type="paragraph" w:styleId="Heading2">
    <w:name w:val="heading 2"/>
    <w:basedOn w:val="Normal"/>
    <w:next w:val="Normal"/>
    <w:link w:val="Heading2Char"/>
    <w:uiPriority w:val="9"/>
    <w:unhideWhenUsed/>
    <w:qFormat/>
    <w:rsid w:val="0083732C"/>
    <w:pPr>
      <w:keepNext/>
      <w:keepLines/>
      <w:outlineLvl w:val="1"/>
    </w:pPr>
    <w:rPr>
      <w:b/>
      <w:bCs/>
      <w:szCs w:val="26"/>
    </w:rPr>
  </w:style>
  <w:style w:type="paragraph" w:styleId="Heading3">
    <w:name w:val="heading 3"/>
    <w:basedOn w:val="Normal"/>
    <w:next w:val="Normal"/>
    <w:link w:val="Heading3Char"/>
    <w:uiPriority w:val="9"/>
    <w:unhideWhenUsed/>
    <w:qFormat/>
    <w:rsid w:val="00E819E9"/>
    <w:pPr>
      <w:keepNext/>
      <w:keepLines/>
      <w:outlineLvl w:val="2"/>
    </w:pPr>
    <w:rPr>
      <w:rFonts w:ascii="Cambria" w:hAnsi="Cambria"/>
      <w:b/>
      <w:bCs/>
      <w:color w:val="4F81BD"/>
      <w:szCs w:val="22"/>
    </w:rPr>
  </w:style>
  <w:style w:type="paragraph" w:styleId="Heading5">
    <w:name w:val="heading 5"/>
    <w:basedOn w:val="Normal"/>
    <w:next w:val="Normal"/>
    <w:link w:val="Heading5Char"/>
    <w:unhideWhenUsed/>
    <w:qFormat/>
    <w:rsid w:val="005C71A3"/>
    <w:pPr>
      <w:keepNext/>
      <w:keepLines/>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MainTitle">
    <w:name w:val="Main Title"/>
    <w:basedOn w:val="Normal"/>
    <w:link w:val="MainTitleChar"/>
    <w:rsid w:val="006A6C21"/>
    <w:pPr>
      <w:keepNext/>
      <w:keepLines/>
      <w:spacing w:after="400"/>
    </w:pPr>
    <w:rPr>
      <w:b/>
      <w:caps/>
      <w:sz w:val="28"/>
    </w:rPr>
  </w:style>
  <w:style w:type="paragraph" w:customStyle="1" w:styleId="Author">
    <w:name w:val="Author"/>
    <w:basedOn w:val="Normal"/>
    <w:pPr>
      <w:keepLines/>
    </w:pPr>
    <w:rPr>
      <w:rFonts w:cs="Arial"/>
      <w:szCs w:val="20"/>
    </w:rPr>
  </w:style>
  <w:style w:type="paragraph" w:customStyle="1" w:styleId="Abstract">
    <w:name w:val="Abstract"/>
    <w:basedOn w:val="Normal"/>
    <w:rsid w:val="00A54A81"/>
    <w:pPr>
      <w:spacing w:before="400" w:after="200"/>
    </w:pPr>
    <w:rPr>
      <w:rFonts w:cs="Arial"/>
      <w:b/>
      <w:caps/>
      <w:szCs w:val="20"/>
    </w:rPr>
  </w:style>
  <w:style w:type="paragraph" w:customStyle="1" w:styleId="PrimaryHeading">
    <w:name w:val="Primary Heading"/>
    <w:basedOn w:val="Normal"/>
    <w:link w:val="PrimaryHeadingCharChar"/>
    <w:autoRedefine/>
    <w:rsid w:val="006B2685"/>
    <w:pPr>
      <w:keepNext/>
      <w:keepLines/>
      <w:numPr>
        <w:numId w:val="3"/>
      </w:numPr>
      <w:spacing w:before="400" w:after="200"/>
    </w:pPr>
    <w:rPr>
      <w:rFonts w:cs="Arial"/>
      <w:b/>
      <w:caps/>
      <w:szCs w:val="20"/>
    </w:rPr>
  </w:style>
  <w:style w:type="paragraph" w:customStyle="1" w:styleId="Paragraph">
    <w:name w:val="Paragraph"/>
    <w:basedOn w:val="Normal"/>
    <w:rsid w:val="00A54A81"/>
    <w:rPr>
      <w:rFonts w:cs="Arial"/>
      <w:szCs w:val="20"/>
    </w:rPr>
  </w:style>
  <w:style w:type="paragraph" w:customStyle="1" w:styleId="Bullet">
    <w:name w:val="Bullet"/>
    <w:basedOn w:val="Normal"/>
    <w:pPr>
      <w:numPr>
        <w:numId w:val="1"/>
      </w:numPr>
      <w:tabs>
        <w:tab w:val="clear" w:pos="1008"/>
        <w:tab w:val="left" w:pos="720"/>
      </w:tabs>
      <w:spacing w:before="240" w:after="240"/>
      <w:ind w:left="720"/>
    </w:pPr>
    <w:rPr>
      <w:rFonts w:cs="Arial"/>
      <w:szCs w:val="20"/>
    </w:rPr>
  </w:style>
  <w:style w:type="paragraph" w:customStyle="1" w:styleId="NumberedList">
    <w:name w:val="Numbered List"/>
    <w:basedOn w:val="Normal"/>
    <w:rsid w:val="009204C5"/>
    <w:pPr>
      <w:numPr>
        <w:numId w:val="2"/>
      </w:numPr>
    </w:pPr>
    <w:rPr>
      <w:rFonts w:cs="Arial"/>
      <w:szCs w:val="20"/>
      <w:lang w:val="en-US"/>
    </w:rPr>
  </w:style>
  <w:style w:type="paragraph" w:customStyle="1" w:styleId="FigureCaption">
    <w:name w:val="Figure Caption"/>
    <w:basedOn w:val="Normal"/>
    <w:link w:val="FigureCaptionChar"/>
    <w:rsid w:val="008D58AF"/>
    <w:pPr>
      <w:jc w:val="center"/>
    </w:pPr>
    <w:rPr>
      <w:rFonts w:cs="Arial"/>
    </w:rPr>
  </w:style>
  <w:style w:type="paragraph" w:customStyle="1" w:styleId="Reference">
    <w:name w:val="Reference"/>
    <w:basedOn w:val="Normal"/>
    <w:rsid w:val="008D58AF"/>
    <w:rPr>
      <w:rFonts w:cs="Arial"/>
    </w:rPr>
  </w:style>
  <w:style w:type="paragraph" w:customStyle="1" w:styleId="SecondaryHeading">
    <w:name w:val="Secondary Heading"/>
    <w:basedOn w:val="Normal"/>
    <w:link w:val="SecondaryHeadingChar"/>
    <w:rsid w:val="006A6C21"/>
    <w:pPr>
      <w:keepNext/>
      <w:keepLines/>
      <w:spacing w:after="200"/>
    </w:pPr>
    <w:rPr>
      <w:b/>
    </w:rPr>
  </w:style>
  <w:style w:type="paragraph" w:customStyle="1" w:styleId="TertiaryHeading">
    <w:name w:val="Tertiary Heading"/>
    <w:basedOn w:val="Normal"/>
    <w:rsid w:val="006A6C21"/>
    <w:pPr>
      <w:keepNext/>
      <w:keepLines/>
      <w:spacing w:after="200"/>
    </w:pPr>
    <w:rPr>
      <w:u w:val="single"/>
    </w:rPr>
  </w:style>
  <w:style w:type="character" w:customStyle="1" w:styleId="MainTitleChar">
    <w:name w:val="Main Title Char"/>
    <w:link w:val="MainTitle"/>
    <w:rsid w:val="00A96513"/>
    <w:rPr>
      <w:b/>
      <w:caps/>
      <w:sz w:val="28"/>
      <w:szCs w:val="24"/>
      <w:lang w:val="en-CA" w:eastAsia="en-US" w:bidi="ar-SA"/>
    </w:rPr>
  </w:style>
  <w:style w:type="character" w:customStyle="1" w:styleId="PrimaryHeadingCharChar">
    <w:name w:val="Primary Heading Char Char"/>
    <w:link w:val="PrimaryHeading"/>
    <w:rsid w:val="006B2685"/>
    <w:rPr>
      <w:rFonts w:cs="Arial"/>
      <w:b/>
      <w:caps/>
      <w:lang w:val="en-CA" w:eastAsia="en-US" w:bidi="ar-SA"/>
    </w:rPr>
  </w:style>
  <w:style w:type="character" w:customStyle="1" w:styleId="SecondaryHeadingChar">
    <w:name w:val="Secondary Heading Char"/>
    <w:link w:val="SecondaryHeading"/>
    <w:rsid w:val="00A96513"/>
    <w:rPr>
      <w:b/>
      <w:szCs w:val="24"/>
      <w:lang w:val="en-CA" w:eastAsia="en-US" w:bidi="ar-SA"/>
    </w:rPr>
  </w:style>
  <w:style w:type="character" w:customStyle="1" w:styleId="FigureCaptionChar">
    <w:name w:val="Figure Caption Char"/>
    <w:link w:val="FigureCaption"/>
    <w:rsid w:val="00A96513"/>
    <w:rPr>
      <w:rFonts w:cs="Arial"/>
      <w:szCs w:val="24"/>
      <w:lang w:val="en-CA" w:eastAsia="en-US" w:bidi="ar-SA"/>
    </w:rPr>
  </w:style>
  <w:style w:type="character" w:styleId="CommentReference">
    <w:name w:val="annotation reference"/>
    <w:uiPriority w:val="99"/>
    <w:semiHidden/>
    <w:rsid w:val="0092694B"/>
    <w:rPr>
      <w:sz w:val="16"/>
      <w:szCs w:val="16"/>
    </w:rPr>
  </w:style>
  <w:style w:type="paragraph" w:styleId="CommentText">
    <w:name w:val="annotation text"/>
    <w:basedOn w:val="Normal"/>
    <w:link w:val="CommentTextChar"/>
    <w:uiPriority w:val="99"/>
    <w:semiHidden/>
    <w:rsid w:val="0092694B"/>
    <w:rPr>
      <w:szCs w:val="20"/>
    </w:rPr>
  </w:style>
  <w:style w:type="paragraph" w:styleId="CommentSubject">
    <w:name w:val="annotation subject"/>
    <w:basedOn w:val="CommentText"/>
    <w:next w:val="CommentText"/>
    <w:link w:val="CommentSubjectChar"/>
    <w:uiPriority w:val="99"/>
    <w:semiHidden/>
    <w:rsid w:val="0092694B"/>
    <w:rPr>
      <w:b/>
      <w:bCs/>
    </w:rPr>
  </w:style>
  <w:style w:type="paragraph" w:styleId="BalloonText">
    <w:name w:val="Balloon Text"/>
    <w:basedOn w:val="Normal"/>
    <w:link w:val="BalloonTextChar"/>
    <w:uiPriority w:val="99"/>
    <w:semiHidden/>
    <w:rsid w:val="0092694B"/>
    <w:rPr>
      <w:rFonts w:ascii="Tahoma" w:hAnsi="Tahoma" w:cs="Tahoma"/>
      <w:sz w:val="16"/>
      <w:szCs w:val="16"/>
    </w:rPr>
  </w:style>
  <w:style w:type="paragraph" w:customStyle="1" w:styleId="TableTitle">
    <w:name w:val="Table Title"/>
    <w:basedOn w:val="Normal"/>
    <w:rsid w:val="00D11920"/>
    <w:pPr>
      <w:spacing w:before="400"/>
      <w:jc w:val="center"/>
    </w:pPr>
  </w:style>
  <w:style w:type="table" w:styleId="TableGrid">
    <w:name w:val="Table Grid"/>
    <w:aliases w:val="Table Sample"/>
    <w:basedOn w:val="TableNormal"/>
    <w:uiPriority w:val="59"/>
    <w:rsid w:val="00BB5E61"/>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paragraph" w:styleId="Bibliography">
    <w:name w:val="Bibliography"/>
    <w:basedOn w:val="Normal"/>
    <w:next w:val="Normal"/>
    <w:uiPriority w:val="37"/>
    <w:semiHidden/>
    <w:unhideWhenUsed/>
    <w:rsid w:val="00FC0D95"/>
  </w:style>
  <w:style w:type="paragraph" w:styleId="ListBullet2">
    <w:name w:val="List Bullet 2"/>
    <w:basedOn w:val="Normal"/>
    <w:uiPriority w:val="99"/>
    <w:rsid w:val="00FC0D95"/>
    <w:pPr>
      <w:numPr>
        <w:numId w:val="14"/>
      </w:numPr>
      <w:spacing w:before="60" w:after="60" w:line="259" w:lineRule="auto"/>
      <w:ind w:left="641" w:hanging="357"/>
    </w:pPr>
    <w:rPr>
      <w:rFonts w:eastAsia="Century Gothic"/>
      <w:sz w:val="22"/>
      <w:szCs w:val="22"/>
    </w:rPr>
  </w:style>
  <w:style w:type="paragraph" w:styleId="ListBullet3">
    <w:name w:val="List Bullet 3"/>
    <w:basedOn w:val="Normal"/>
    <w:uiPriority w:val="99"/>
    <w:rsid w:val="00FC0D95"/>
    <w:pPr>
      <w:numPr>
        <w:numId w:val="12"/>
      </w:numPr>
      <w:spacing w:before="120" w:after="120" w:line="259" w:lineRule="auto"/>
    </w:pPr>
    <w:rPr>
      <w:rFonts w:eastAsia="Century Gothic"/>
      <w:sz w:val="22"/>
      <w:szCs w:val="22"/>
    </w:rPr>
  </w:style>
  <w:style w:type="paragraph" w:styleId="ListNumber">
    <w:name w:val="List Number"/>
    <w:basedOn w:val="Normal"/>
    <w:uiPriority w:val="99"/>
    <w:rsid w:val="00FC0D95"/>
    <w:pPr>
      <w:numPr>
        <w:numId w:val="13"/>
      </w:numPr>
      <w:spacing w:before="120" w:after="120" w:line="259" w:lineRule="auto"/>
    </w:pPr>
    <w:rPr>
      <w:rFonts w:eastAsia="Century Gothic"/>
      <w:sz w:val="22"/>
      <w:szCs w:val="22"/>
    </w:rPr>
  </w:style>
  <w:style w:type="paragraph" w:styleId="ListNumber2">
    <w:name w:val="List Number 2"/>
    <w:basedOn w:val="Normal"/>
    <w:uiPriority w:val="99"/>
    <w:rsid w:val="00FC0D95"/>
    <w:pPr>
      <w:numPr>
        <w:numId w:val="10"/>
      </w:numPr>
      <w:spacing w:before="120" w:after="120" w:line="259" w:lineRule="auto"/>
    </w:pPr>
    <w:rPr>
      <w:rFonts w:eastAsia="Century Gothic"/>
      <w:sz w:val="22"/>
      <w:szCs w:val="22"/>
    </w:rPr>
  </w:style>
  <w:style w:type="paragraph" w:styleId="ListNumber3">
    <w:name w:val="List Number 3"/>
    <w:basedOn w:val="Normal"/>
    <w:uiPriority w:val="99"/>
    <w:rsid w:val="00FC0D95"/>
    <w:pPr>
      <w:numPr>
        <w:numId w:val="11"/>
      </w:numPr>
      <w:spacing w:before="120" w:after="120" w:line="259" w:lineRule="auto"/>
    </w:pPr>
    <w:rPr>
      <w:rFonts w:eastAsia="Century Gothic"/>
      <w:sz w:val="22"/>
      <w:szCs w:val="22"/>
    </w:rPr>
  </w:style>
  <w:style w:type="table" w:customStyle="1" w:styleId="TableSample1">
    <w:name w:val="Table Sample1"/>
    <w:basedOn w:val="TableNormal"/>
    <w:next w:val="TableGrid"/>
    <w:rsid w:val="00FC0D95"/>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character" w:customStyle="1" w:styleId="Heading1Char">
    <w:name w:val="Heading 1 Char"/>
    <w:link w:val="Heading1"/>
    <w:uiPriority w:val="9"/>
    <w:rsid w:val="00CA0938"/>
    <w:rPr>
      <w:rFonts w:ascii="Arial" w:hAnsi="Arial"/>
      <w:b/>
      <w:bCs/>
      <w:caps/>
      <w:szCs w:val="28"/>
      <w:lang w:eastAsia="en-US"/>
    </w:rPr>
  </w:style>
  <w:style w:type="character" w:customStyle="1" w:styleId="Heading2Char">
    <w:name w:val="Heading 2 Char"/>
    <w:link w:val="Heading2"/>
    <w:uiPriority w:val="9"/>
    <w:rsid w:val="0083732C"/>
    <w:rPr>
      <w:rFonts w:ascii="Arial" w:hAnsi="Arial"/>
      <w:b/>
      <w:bCs/>
      <w:szCs w:val="26"/>
      <w:lang w:eastAsia="en-US"/>
    </w:rPr>
  </w:style>
  <w:style w:type="character" w:customStyle="1" w:styleId="Heading3Char">
    <w:name w:val="Heading 3 Char"/>
    <w:link w:val="Heading3"/>
    <w:uiPriority w:val="9"/>
    <w:rsid w:val="00E819E9"/>
    <w:rPr>
      <w:rFonts w:ascii="Cambria" w:hAnsi="Cambria"/>
      <w:b/>
      <w:bCs/>
      <w:color w:val="4F81BD"/>
      <w:szCs w:val="22"/>
      <w:lang w:eastAsia="en-US"/>
    </w:rPr>
  </w:style>
  <w:style w:type="character" w:customStyle="1" w:styleId="CommentTextChar">
    <w:name w:val="Comment Text Char"/>
    <w:link w:val="CommentText"/>
    <w:uiPriority w:val="99"/>
    <w:semiHidden/>
    <w:rsid w:val="00E819E9"/>
    <w:rPr>
      <w:lang w:eastAsia="en-US"/>
    </w:rPr>
  </w:style>
  <w:style w:type="character" w:customStyle="1" w:styleId="CommentSubjectChar">
    <w:name w:val="Comment Subject Char"/>
    <w:link w:val="CommentSubject"/>
    <w:uiPriority w:val="99"/>
    <w:semiHidden/>
    <w:rsid w:val="00E819E9"/>
    <w:rPr>
      <w:b/>
      <w:bCs/>
      <w:lang w:eastAsia="en-US"/>
    </w:rPr>
  </w:style>
  <w:style w:type="character" w:customStyle="1" w:styleId="BalloonTextChar">
    <w:name w:val="Balloon Text Char"/>
    <w:link w:val="BalloonText"/>
    <w:uiPriority w:val="99"/>
    <w:semiHidden/>
    <w:rsid w:val="00E819E9"/>
    <w:rPr>
      <w:rFonts w:ascii="Tahoma" w:hAnsi="Tahoma" w:cs="Tahoma"/>
      <w:sz w:val="16"/>
      <w:szCs w:val="16"/>
      <w:lang w:eastAsia="en-US"/>
    </w:rPr>
  </w:style>
  <w:style w:type="paragraph" w:styleId="ListParagraph">
    <w:name w:val="List Paragraph"/>
    <w:basedOn w:val="Normal"/>
    <w:link w:val="ListParagraphChar"/>
    <w:uiPriority w:val="34"/>
    <w:qFormat/>
    <w:rsid w:val="00E819E9"/>
    <w:pPr>
      <w:spacing w:after="200"/>
      <w:ind w:left="720"/>
      <w:contextualSpacing/>
    </w:pPr>
    <w:rPr>
      <w:rFonts w:eastAsia="Calibri"/>
      <w:szCs w:val="22"/>
    </w:rPr>
  </w:style>
  <w:style w:type="character" w:customStyle="1" w:styleId="ListParagraphChar">
    <w:name w:val="List Paragraph Char"/>
    <w:link w:val="ListParagraph"/>
    <w:uiPriority w:val="34"/>
    <w:rsid w:val="00E819E9"/>
    <w:rPr>
      <w:rFonts w:ascii="Arial" w:eastAsia="Calibri" w:hAnsi="Arial"/>
      <w:szCs w:val="22"/>
      <w:lang w:eastAsia="en-US"/>
    </w:rPr>
  </w:style>
  <w:style w:type="paragraph" w:customStyle="1" w:styleId="Default">
    <w:name w:val="Default"/>
    <w:rsid w:val="00E819E9"/>
    <w:pPr>
      <w:autoSpaceDE w:val="0"/>
      <w:autoSpaceDN w:val="0"/>
      <w:adjustRightInd w:val="0"/>
    </w:pPr>
    <w:rPr>
      <w:color w:val="000000"/>
      <w:sz w:val="24"/>
      <w:szCs w:val="24"/>
      <w:lang w:val="en-US" w:eastAsia="en-US"/>
    </w:rPr>
  </w:style>
  <w:style w:type="paragraph" w:customStyle="1" w:styleId="reference0">
    <w:name w:val="reference"/>
    <w:basedOn w:val="PlainText"/>
    <w:autoRedefine/>
    <w:rsid w:val="00E819E9"/>
    <w:pPr>
      <w:spacing w:after="120"/>
    </w:pPr>
    <w:rPr>
      <w:rFonts w:ascii="Times New Roman" w:eastAsia="MS Mincho" w:hAnsi="Times New Roman" w:cs="Times New Roman"/>
      <w:sz w:val="24"/>
      <w:szCs w:val="20"/>
      <w:lang w:val="en-US"/>
    </w:rPr>
  </w:style>
  <w:style w:type="paragraph" w:customStyle="1" w:styleId="Bibliographicitem">
    <w:name w:val="Bibliographic item"/>
    <w:basedOn w:val="BodyText"/>
    <w:rsid w:val="00E819E9"/>
    <w:pPr>
      <w:tabs>
        <w:tab w:val="left" w:pos="270"/>
        <w:tab w:val="left" w:pos="6660"/>
      </w:tabs>
      <w:ind w:left="360" w:hanging="360"/>
    </w:pPr>
    <w:rPr>
      <w:rFonts w:ascii="Times" w:eastAsia="Times New Roman" w:hAnsi="Times"/>
      <w:bCs/>
      <w:szCs w:val="20"/>
    </w:rPr>
  </w:style>
  <w:style w:type="paragraph" w:styleId="PlainText">
    <w:name w:val="Plain Text"/>
    <w:basedOn w:val="Normal"/>
    <w:link w:val="PlainTextChar"/>
    <w:uiPriority w:val="99"/>
    <w:unhideWhenUsed/>
    <w:rsid w:val="00E819E9"/>
    <w:rPr>
      <w:rFonts w:ascii="Consolas" w:eastAsia="Calibri" w:hAnsi="Consolas" w:cs="Consolas"/>
      <w:sz w:val="21"/>
      <w:szCs w:val="21"/>
    </w:rPr>
  </w:style>
  <w:style w:type="character" w:customStyle="1" w:styleId="PlainTextChar">
    <w:name w:val="Plain Text Char"/>
    <w:link w:val="PlainText"/>
    <w:uiPriority w:val="99"/>
    <w:rsid w:val="00E819E9"/>
    <w:rPr>
      <w:rFonts w:ascii="Consolas" w:eastAsia="Calibri" w:hAnsi="Consolas" w:cs="Consolas"/>
      <w:sz w:val="21"/>
      <w:szCs w:val="21"/>
      <w:lang w:eastAsia="en-US"/>
    </w:rPr>
  </w:style>
  <w:style w:type="paragraph" w:styleId="BodyText">
    <w:name w:val="Body Text"/>
    <w:basedOn w:val="Normal"/>
    <w:link w:val="BodyTextChar"/>
    <w:uiPriority w:val="99"/>
    <w:unhideWhenUsed/>
    <w:rsid w:val="00E819E9"/>
    <w:pPr>
      <w:spacing w:after="120"/>
    </w:pPr>
    <w:rPr>
      <w:rFonts w:eastAsia="Calibri"/>
      <w:szCs w:val="22"/>
    </w:rPr>
  </w:style>
  <w:style w:type="character" w:customStyle="1" w:styleId="BodyTextChar">
    <w:name w:val="Body Text Char"/>
    <w:link w:val="BodyText"/>
    <w:uiPriority w:val="99"/>
    <w:rsid w:val="00E819E9"/>
    <w:rPr>
      <w:rFonts w:ascii="Arial" w:eastAsia="Calibri" w:hAnsi="Arial"/>
      <w:szCs w:val="22"/>
      <w:lang w:eastAsia="en-US"/>
    </w:rPr>
  </w:style>
  <w:style w:type="paragraph" w:styleId="FootnoteText">
    <w:name w:val="footnote text"/>
    <w:basedOn w:val="Normal"/>
    <w:link w:val="FootnoteTextChar"/>
    <w:uiPriority w:val="99"/>
    <w:unhideWhenUsed/>
    <w:rsid w:val="00E819E9"/>
    <w:rPr>
      <w:rFonts w:eastAsia="Calibri"/>
      <w:szCs w:val="20"/>
    </w:rPr>
  </w:style>
  <w:style w:type="character" w:customStyle="1" w:styleId="FootnoteTextChar">
    <w:name w:val="Footnote Text Char"/>
    <w:link w:val="FootnoteText"/>
    <w:uiPriority w:val="99"/>
    <w:rsid w:val="00E819E9"/>
    <w:rPr>
      <w:rFonts w:ascii="Arial" w:eastAsia="Calibri" w:hAnsi="Arial"/>
      <w:lang w:eastAsia="en-US"/>
    </w:rPr>
  </w:style>
  <w:style w:type="character" w:styleId="FootnoteReference">
    <w:name w:val="footnote reference"/>
    <w:uiPriority w:val="99"/>
    <w:unhideWhenUsed/>
    <w:rsid w:val="00E819E9"/>
    <w:rPr>
      <w:vertAlign w:val="superscript"/>
    </w:rPr>
  </w:style>
  <w:style w:type="paragraph" w:styleId="NormalWeb">
    <w:name w:val="Normal (Web)"/>
    <w:basedOn w:val="Normal"/>
    <w:uiPriority w:val="99"/>
    <w:unhideWhenUsed/>
    <w:rsid w:val="00E819E9"/>
    <w:pPr>
      <w:spacing w:before="100" w:beforeAutospacing="1" w:after="100" w:afterAutospacing="1"/>
    </w:pPr>
    <w:rPr>
      <w:sz w:val="24"/>
      <w:lang w:eastAsia="en-CA"/>
    </w:rPr>
  </w:style>
  <w:style w:type="paragraph" w:styleId="Caption">
    <w:name w:val="caption"/>
    <w:basedOn w:val="Normal"/>
    <w:next w:val="Normal"/>
    <w:unhideWhenUsed/>
    <w:qFormat/>
    <w:rsid w:val="00E819E9"/>
    <w:pPr>
      <w:spacing w:after="200"/>
    </w:pPr>
    <w:rPr>
      <w:rFonts w:eastAsia="Calibri"/>
      <w:b/>
      <w:bCs/>
      <w:color w:val="4F81BD"/>
      <w:sz w:val="18"/>
      <w:szCs w:val="18"/>
    </w:rPr>
  </w:style>
  <w:style w:type="paragraph" w:styleId="BodyTextIndent3">
    <w:name w:val="Body Text Indent 3"/>
    <w:basedOn w:val="Normal"/>
    <w:link w:val="BodyTextIndent3Char"/>
    <w:uiPriority w:val="99"/>
    <w:unhideWhenUsed/>
    <w:rsid w:val="00E819E9"/>
    <w:pPr>
      <w:spacing w:after="120"/>
      <w:ind w:left="360"/>
    </w:pPr>
    <w:rPr>
      <w:rFonts w:eastAsia="Calibri"/>
      <w:sz w:val="16"/>
      <w:szCs w:val="16"/>
    </w:rPr>
  </w:style>
  <w:style w:type="character" w:customStyle="1" w:styleId="BodyTextIndent3Char">
    <w:name w:val="Body Text Indent 3 Char"/>
    <w:link w:val="BodyTextIndent3"/>
    <w:uiPriority w:val="99"/>
    <w:rsid w:val="00E819E9"/>
    <w:rPr>
      <w:rFonts w:ascii="Arial" w:eastAsia="Calibri" w:hAnsi="Arial"/>
      <w:sz w:val="16"/>
      <w:szCs w:val="16"/>
      <w:lang w:eastAsia="en-US"/>
    </w:rPr>
  </w:style>
  <w:style w:type="paragraph" w:styleId="Subtitle">
    <w:name w:val="Subtitle"/>
    <w:basedOn w:val="Normal"/>
    <w:link w:val="SubtitleChar"/>
    <w:qFormat/>
    <w:rsid w:val="00E819E9"/>
    <w:pPr>
      <w:numPr>
        <w:numId w:val="23"/>
      </w:numPr>
      <w:tabs>
        <w:tab w:val="clear" w:pos="360"/>
      </w:tabs>
      <w:ind w:left="0" w:firstLine="0"/>
      <w:jc w:val="center"/>
    </w:pPr>
    <w:rPr>
      <w:rFonts w:ascii="Times" w:hAnsi="Times"/>
      <w:sz w:val="28"/>
      <w:szCs w:val="20"/>
      <w:lang w:val="en-US"/>
    </w:rPr>
  </w:style>
  <w:style w:type="character" w:customStyle="1" w:styleId="SubtitleChar">
    <w:name w:val="Subtitle Char"/>
    <w:link w:val="Subtitle"/>
    <w:rsid w:val="00E819E9"/>
    <w:rPr>
      <w:rFonts w:ascii="Times" w:hAnsi="Times"/>
      <w:sz w:val="28"/>
      <w:lang w:val="en-US" w:eastAsia="en-US"/>
    </w:rPr>
  </w:style>
  <w:style w:type="paragraph" w:customStyle="1" w:styleId="Comments">
    <w:name w:val="Comments"/>
    <w:basedOn w:val="Normal"/>
    <w:rsid w:val="00E819E9"/>
    <w:pPr>
      <w:widowControl w:val="0"/>
      <w:autoSpaceDE w:val="0"/>
      <w:autoSpaceDN w:val="0"/>
      <w:adjustRightInd w:val="0"/>
      <w:spacing w:line="480" w:lineRule="auto"/>
    </w:pPr>
    <w:rPr>
      <w:sz w:val="24"/>
      <w:lang w:val="en-US"/>
    </w:rPr>
  </w:style>
  <w:style w:type="paragraph" w:styleId="TableofFigures">
    <w:name w:val="table of figures"/>
    <w:basedOn w:val="Normal"/>
    <w:next w:val="Normal"/>
    <w:rsid w:val="00E819E9"/>
    <w:pPr>
      <w:widowControl w:val="0"/>
      <w:autoSpaceDE w:val="0"/>
      <w:autoSpaceDN w:val="0"/>
      <w:adjustRightInd w:val="0"/>
      <w:spacing w:line="480" w:lineRule="auto"/>
      <w:ind w:left="480" w:hanging="480"/>
    </w:pPr>
    <w:rPr>
      <w:rFonts w:ascii="Times" w:hAnsi="Times"/>
      <w:lang w:val="en-US"/>
    </w:rPr>
  </w:style>
  <w:style w:type="paragraph" w:customStyle="1" w:styleId="FigCaption">
    <w:name w:val="Fig Caption"/>
    <w:basedOn w:val="Normal"/>
    <w:rsid w:val="00E819E9"/>
    <w:pPr>
      <w:widowControl w:val="0"/>
      <w:autoSpaceDE w:val="0"/>
      <w:autoSpaceDN w:val="0"/>
      <w:adjustRightInd w:val="0"/>
      <w:jc w:val="center"/>
    </w:pPr>
    <w:rPr>
      <w:rFonts w:ascii="Times" w:hAnsi="Times"/>
      <w:b/>
      <w:lang w:val="en-US"/>
    </w:rPr>
  </w:style>
  <w:style w:type="paragraph" w:customStyle="1" w:styleId="TableText">
    <w:name w:val="Table Text"/>
    <w:basedOn w:val="BodyText"/>
    <w:rsid w:val="00E819E9"/>
    <w:pPr>
      <w:tabs>
        <w:tab w:val="left" w:pos="360"/>
        <w:tab w:val="left" w:pos="1440"/>
        <w:tab w:val="left" w:pos="8100"/>
      </w:tabs>
      <w:spacing w:after="0"/>
      <w:jc w:val="center"/>
    </w:pPr>
    <w:rPr>
      <w:rFonts w:ascii="Times" w:eastAsia="Times New Roman" w:hAnsi="Times"/>
      <w:szCs w:val="24"/>
      <w:lang w:val="en-US"/>
    </w:rPr>
  </w:style>
  <w:style w:type="paragraph" w:styleId="TOC1">
    <w:name w:val="toc 1"/>
    <w:basedOn w:val="Normal"/>
    <w:next w:val="Normal"/>
    <w:autoRedefine/>
    <w:rsid w:val="00E819E9"/>
    <w:pPr>
      <w:widowControl w:val="0"/>
      <w:autoSpaceDE w:val="0"/>
      <w:autoSpaceDN w:val="0"/>
      <w:adjustRightInd w:val="0"/>
      <w:spacing w:line="480" w:lineRule="auto"/>
    </w:pPr>
    <w:rPr>
      <w:rFonts w:ascii="Times" w:hAnsi="Times"/>
      <w:lang w:val="en-US"/>
    </w:rPr>
  </w:style>
  <w:style w:type="character" w:styleId="Hyperlink">
    <w:name w:val="Hyperlink"/>
    <w:uiPriority w:val="99"/>
    <w:unhideWhenUsed/>
    <w:rsid w:val="00E819E9"/>
    <w:rPr>
      <w:color w:val="0000FF"/>
      <w:u w:val="single"/>
    </w:rPr>
  </w:style>
  <w:style w:type="character" w:styleId="Emphasis">
    <w:name w:val="Emphasis"/>
    <w:uiPriority w:val="20"/>
    <w:qFormat/>
    <w:rsid w:val="00E819E9"/>
    <w:rPr>
      <w:b/>
      <w:bCs/>
      <w:i w:val="0"/>
      <w:iCs w:val="0"/>
    </w:rPr>
  </w:style>
  <w:style w:type="character" w:customStyle="1" w:styleId="st1">
    <w:name w:val="st1"/>
    <w:rsid w:val="00E819E9"/>
  </w:style>
  <w:style w:type="character" w:styleId="PlaceholderText">
    <w:name w:val="Placeholder Text"/>
    <w:uiPriority w:val="99"/>
    <w:semiHidden/>
    <w:rsid w:val="00E819E9"/>
    <w:rPr>
      <w:color w:val="808080"/>
    </w:rPr>
  </w:style>
  <w:style w:type="character" w:customStyle="1" w:styleId="HeaderChar">
    <w:name w:val="Header Char"/>
    <w:link w:val="Header"/>
    <w:uiPriority w:val="99"/>
    <w:rsid w:val="00E819E9"/>
    <w:rPr>
      <w:szCs w:val="24"/>
      <w:lang w:eastAsia="en-US"/>
    </w:rPr>
  </w:style>
  <w:style w:type="character" w:customStyle="1" w:styleId="FooterChar">
    <w:name w:val="Footer Char"/>
    <w:link w:val="Footer"/>
    <w:uiPriority w:val="99"/>
    <w:rsid w:val="00E819E9"/>
    <w:rPr>
      <w:szCs w:val="24"/>
      <w:lang w:eastAsia="en-US"/>
    </w:rPr>
  </w:style>
  <w:style w:type="character" w:styleId="Strong">
    <w:name w:val="Strong"/>
    <w:qFormat/>
    <w:rsid w:val="00111601"/>
    <w:rPr>
      <w:b/>
      <w:bCs/>
    </w:rPr>
  </w:style>
  <w:style w:type="character" w:customStyle="1" w:styleId="Heading5Char">
    <w:name w:val="Heading 5 Char"/>
    <w:link w:val="Heading5"/>
    <w:rsid w:val="005C71A3"/>
    <w:rPr>
      <w:rFonts w:ascii="Cambria" w:eastAsia="Times New Roman" w:hAnsi="Cambria" w:cs="Times New Roman"/>
      <w:color w:val="243F6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625850">
      <w:bodyDiv w:val="1"/>
      <w:marLeft w:val="0"/>
      <w:marRight w:val="0"/>
      <w:marTop w:val="0"/>
      <w:marBottom w:val="0"/>
      <w:divBdr>
        <w:top w:val="none" w:sz="0" w:space="0" w:color="auto"/>
        <w:left w:val="none" w:sz="0" w:space="0" w:color="auto"/>
        <w:bottom w:val="none" w:sz="0" w:space="0" w:color="auto"/>
        <w:right w:val="none" w:sz="0" w:space="0" w:color="auto"/>
      </w:divBdr>
    </w:div>
    <w:div w:id="1428161073">
      <w:bodyDiv w:val="1"/>
      <w:marLeft w:val="0"/>
      <w:marRight w:val="0"/>
      <w:marTop w:val="150"/>
      <w:marBottom w:val="0"/>
      <w:divBdr>
        <w:top w:val="none" w:sz="0" w:space="0" w:color="auto"/>
        <w:left w:val="none" w:sz="0" w:space="0" w:color="auto"/>
        <w:bottom w:val="none" w:sz="0" w:space="0" w:color="auto"/>
        <w:right w:val="none" w:sz="0" w:space="0" w:color="auto"/>
      </w:divBdr>
      <w:divsChild>
        <w:div w:id="1789162913">
          <w:marLeft w:val="0"/>
          <w:marRight w:val="0"/>
          <w:marTop w:val="0"/>
          <w:marBottom w:val="0"/>
          <w:divBdr>
            <w:top w:val="none" w:sz="0" w:space="0" w:color="auto"/>
            <w:left w:val="none" w:sz="0" w:space="0" w:color="auto"/>
            <w:bottom w:val="none" w:sz="0" w:space="0" w:color="auto"/>
            <w:right w:val="none" w:sz="0" w:space="0" w:color="auto"/>
          </w:divBdr>
          <w:divsChild>
            <w:div w:id="1307205918">
              <w:marLeft w:val="-300"/>
              <w:marRight w:val="0"/>
              <w:marTop w:val="0"/>
              <w:marBottom w:val="0"/>
              <w:divBdr>
                <w:top w:val="none" w:sz="0" w:space="0" w:color="auto"/>
                <w:left w:val="none" w:sz="0" w:space="0" w:color="auto"/>
                <w:bottom w:val="none" w:sz="0" w:space="0" w:color="auto"/>
                <w:right w:val="none" w:sz="0" w:space="0" w:color="auto"/>
              </w:divBdr>
              <w:divsChild>
                <w:div w:id="723678101">
                  <w:marLeft w:val="0"/>
                  <w:marRight w:val="0"/>
                  <w:marTop w:val="0"/>
                  <w:marBottom w:val="0"/>
                  <w:divBdr>
                    <w:top w:val="none" w:sz="0" w:space="0" w:color="auto"/>
                    <w:left w:val="none" w:sz="0" w:space="0" w:color="auto"/>
                    <w:bottom w:val="none" w:sz="0" w:space="0" w:color="auto"/>
                    <w:right w:val="none" w:sz="0" w:space="0" w:color="auto"/>
                  </w:divBdr>
                  <w:divsChild>
                    <w:div w:id="1594313708">
                      <w:marLeft w:val="-300"/>
                      <w:marRight w:val="0"/>
                      <w:marTop w:val="0"/>
                      <w:marBottom w:val="0"/>
                      <w:divBdr>
                        <w:top w:val="none" w:sz="0" w:space="0" w:color="auto"/>
                        <w:left w:val="none" w:sz="0" w:space="0" w:color="auto"/>
                        <w:bottom w:val="none" w:sz="0" w:space="0" w:color="auto"/>
                        <w:right w:val="none" w:sz="0" w:space="0" w:color="auto"/>
                      </w:divBdr>
                      <w:divsChild>
                        <w:div w:id="5074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243282">
      <w:bodyDiv w:val="1"/>
      <w:marLeft w:val="0"/>
      <w:marRight w:val="0"/>
      <w:marTop w:val="150"/>
      <w:marBottom w:val="0"/>
      <w:divBdr>
        <w:top w:val="none" w:sz="0" w:space="0" w:color="auto"/>
        <w:left w:val="none" w:sz="0" w:space="0" w:color="auto"/>
        <w:bottom w:val="none" w:sz="0" w:space="0" w:color="auto"/>
        <w:right w:val="none" w:sz="0" w:space="0" w:color="auto"/>
      </w:divBdr>
      <w:divsChild>
        <w:div w:id="565185830">
          <w:marLeft w:val="0"/>
          <w:marRight w:val="0"/>
          <w:marTop w:val="0"/>
          <w:marBottom w:val="0"/>
          <w:divBdr>
            <w:top w:val="none" w:sz="0" w:space="0" w:color="auto"/>
            <w:left w:val="none" w:sz="0" w:space="0" w:color="auto"/>
            <w:bottom w:val="none" w:sz="0" w:space="0" w:color="auto"/>
            <w:right w:val="none" w:sz="0" w:space="0" w:color="auto"/>
          </w:divBdr>
          <w:divsChild>
            <w:div w:id="2082943237">
              <w:marLeft w:val="-300"/>
              <w:marRight w:val="0"/>
              <w:marTop w:val="0"/>
              <w:marBottom w:val="0"/>
              <w:divBdr>
                <w:top w:val="none" w:sz="0" w:space="0" w:color="auto"/>
                <w:left w:val="none" w:sz="0" w:space="0" w:color="auto"/>
                <w:bottom w:val="none" w:sz="0" w:space="0" w:color="auto"/>
                <w:right w:val="none" w:sz="0" w:space="0" w:color="auto"/>
              </w:divBdr>
              <w:divsChild>
                <w:div w:id="1928071856">
                  <w:marLeft w:val="0"/>
                  <w:marRight w:val="0"/>
                  <w:marTop w:val="0"/>
                  <w:marBottom w:val="0"/>
                  <w:divBdr>
                    <w:top w:val="none" w:sz="0" w:space="0" w:color="auto"/>
                    <w:left w:val="none" w:sz="0" w:space="0" w:color="auto"/>
                    <w:bottom w:val="none" w:sz="0" w:space="0" w:color="auto"/>
                    <w:right w:val="none" w:sz="0" w:space="0" w:color="auto"/>
                  </w:divBdr>
                  <w:divsChild>
                    <w:div w:id="549151867">
                      <w:marLeft w:val="-300"/>
                      <w:marRight w:val="0"/>
                      <w:marTop w:val="0"/>
                      <w:marBottom w:val="0"/>
                      <w:divBdr>
                        <w:top w:val="none" w:sz="0" w:space="0" w:color="auto"/>
                        <w:left w:val="none" w:sz="0" w:space="0" w:color="auto"/>
                        <w:bottom w:val="none" w:sz="0" w:space="0" w:color="auto"/>
                        <w:right w:val="none" w:sz="0" w:space="0" w:color="auto"/>
                      </w:divBdr>
                      <w:divsChild>
                        <w:div w:id="71408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corrosion-doctors.org/AtmCorros/chlorides.ht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emf"/><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hyperlink" Target="http://www.corrosion-doctors.org/AtmCorros/sulfur-diox.htm" TargetMode="External"/><Relationship Id="rId29"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emf"/><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www.corrosion-doctors.org/AtmCorros/TOW.htm"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DBA73-6887-432D-8B88-2618E7671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4821</Words>
  <Characters>27481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Vulnerability Assessment of Arizona's Critical Infrastructure</vt:lpstr>
    </vt:vector>
  </TitlesOfParts>
  <Company>CCC</Company>
  <LinksUpToDate>false</LinksUpToDate>
  <CharactersWithSpaces>32238</CharactersWithSpaces>
  <SharedDoc>false</SharedDoc>
  <HLinks>
    <vt:vector size="18" baseType="variant">
      <vt:variant>
        <vt:i4>4980754</vt:i4>
      </vt:variant>
      <vt:variant>
        <vt:i4>15</vt:i4>
      </vt:variant>
      <vt:variant>
        <vt:i4>0</vt:i4>
      </vt:variant>
      <vt:variant>
        <vt:i4>5</vt:i4>
      </vt:variant>
      <vt:variant>
        <vt:lpwstr>http://www.corrosion-doctors.org/AtmCorros/chlorides.htm</vt:lpwstr>
      </vt:variant>
      <vt:variant>
        <vt:lpwstr/>
      </vt:variant>
      <vt:variant>
        <vt:i4>7340147</vt:i4>
      </vt:variant>
      <vt:variant>
        <vt:i4>12</vt:i4>
      </vt:variant>
      <vt:variant>
        <vt:i4>0</vt:i4>
      </vt:variant>
      <vt:variant>
        <vt:i4>5</vt:i4>
      </vt:variant>
      <vt:variant>
        <vt:lpwstr>http://www.corrosion-doctors.org/AtmCorros/sulfur-diox.htm</vt:lpwstr>
      </vt:variant>
      <vt:variant>
        <vt:lpwstr/>
      </vt:variant>
      <vt:variant>
        <vt:i4>2424950</vt:i4>
      </vt:variant>
      <vt:variant>
        <vt:i4>9</vt:i4>
      </vt:variant>
      <vt:variant>
        <vt:i4>0</vt:i4>
      </vt:variant>
      <vt:variant>
        <vt:i4>5</vt:i4>
      </vt:variant>
      <vt:variant>
        <vt:lpwstr>http://www.corrosion-doctors.org/AtmCorros/TOW.htm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Vulnerability Assessment of Arizona's Critical Infrastructure</dc:title>
  <dc:creator>Bob11</dc:creator>
  <cp:lastModifiedBy>Jieying Zhang</cp:lastModifiedBy>
  <cp:revision>3</cp:revision>
  <cp:lastPrinted>2018-02-06T15:55:00Z</cp:lastPrinted>
  <dcterms:created xsi:type="dcterms:W3CDTF">2018-05-22T16:22:00Z</dcterms:created>
  <dcterms:modified xsi:type="dcterms:W3CDTF">2018-05-23T18:49:00Z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http://www.zotero.org/styles/american-society-of-civil-engineers</vt:lpwstr>
  </property>
  <property fmtid="{D5CDD505-2E9C-101B-9397-08002B2CF9AE}" pid="7" name="Mendeley Recent Style Name 2_1">
    <vt:lpwstr>American Society of Civil Engineers</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http://www.zotero.org/styles/corrosion</vt:lpwstr>
  </property>
  <property fmtid="{D5CDD505-2E9C-101B-9397-08002B2CF9AE}" pid="13" name="Mendeley Recent Style Name 5_1">
    <vt:lpwstr>Corrosion</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