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E70D10" w:rsidRPr="00E70D10" w14:paraId="3E812D23" w14:textId="77777777" w:rsidTr="00667010">
        <w:trPr>
          <w:jc w:val="center"/>
        </w:trPr>
        <w:tc>
          <w:tcPr>
            <w:tcW w:w="1850" w:type="dxa"/>
            <w:shd w:val="clear" w:color="auto" w:fill="auto"/>
          </w:tcPr>
          <w:p w14:paraId="1D8A761E" w14:textId="77777777" w:rsidR="00E70D10" w:rsidRPr="00E70D10" w:rsidRDefault="00E70D10" w:rsidP="00E70D10">
            <w:pPr>
              <w:keepNext/>
              <w:keepLines/>
              <w:spacing w:before="0" w:after="0" w:line="240" w:lineRule="auto"/>
              <w:jc w:val="left"/>
              <w:rPr>
                <w:rFonts w:ascii="Times New Roman" w:eastAsia="Times New Roman" w:hAnsi="Times New Roman"/>
                <w:b/>
                <w:caps/>
                <w:sz w:val="28"/>
                <w:szCs w:val="24"/>
              </w:rPr>
            </w:pPr>
            <w:r w:rsidRPr="00E70D10">
              <w:rPr>
                <w:rFonts w:ascii="Times New Roman" w:eastAsia="Times New Roman" w:hAnsi="Times New Roman"/>
                <w:b/>
                <w:caps/>
                <w:noProof/>
                <w:sz w:val="28"/>
                <w:szCs w:val="24"/>
                <w:lang w:eastAsia="en-CA"/>
              </w:rPr>
              <w:drawing>
                <wp:inline distT="0" distB="0" distL="0" distR="0" wp14:anchorId="7CAD5F1E" wp14:editId="22270613">
                  <wp:extent cx="1021080" cy="9525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1080" cy="952500"/>
                          </a:xfrm>
                          <a:prstGeom prst="rect">
                            <a:avLst/>
                          </a:prstGeom>
                          <a:noFill/>
                          <a:ln>
                            <a:noFill/>
                          </a:ln>
                        </pic:spPr>
                      </pic:pic>
                    </a:graphicData>
                  </a:graphic>
                </wp:inline>
              </w:drawing>
            </w:r>
          </w:p>
        </w:tc>
        <w:tc>
          <w:tcPr>
            <w:tcW w:w="5270" w:type="dxa"/>
            <w:shd w:val="clear" w:color="auto" w:fill="auto"/>
          </w:tcPr>
          <w:p w14:paraId="63E22D25" w14:textId="77777777" w:rsidR="00E70D10" w:rsidRPr="00E70D10" w:rsidRDefault="00E70D10" w:rsidP="00E70D10">
            <w:pPr>
              <w:pBdr>
                <w:bottom w:val="single" w:sz="6" w:space="1" w:color="auto"/>
              </w:pBdr>
              <w:spacing w:before="0" w:after="0" w:line="240" w:lineRule="auto"/>
              <w:jc w:val="center"/>
              <w:rPr>
                <w:rFonts w:ascii="Cambria" w:eastAsia="Times New Roman" w:hAnsi="Cambria" w:cs="Arial"/>
                <w:b/>
                <w:sz w:val="24"/>
                <w:szCs w:val="24"/>
                <w:lang w:val="en-US"/>
              </w:rPr>
            </w:pPr>
            <w:r w:rsidRPr="00E70D10">
              <w:rPr>
                <w:rFonts w:ascii="Cambria" w:eastAsia="Times New Roman" w:hAnsi="Cambria" w:cs="Arial"/>
                <w:b/>
                <w:sz w:val="24"/>
                <w:szCs w:val="24"/>
                <w:lang w:val="en-US"/>
              </w:rPr>
              <w:t>10</w:t>
            </w:r>
            <w:r w:rsidRPr="00E70D10">
              <w:rPr>
                <w:rFonts w:ascii="Cambria" w:eastAsia="Times New Roman" w:hAnsi="Cambria" w:cs="Arial"/>
                <w:b/>
                <w:sz w:val="24"/>
                <w:szCs w:val="24"/>
                <w:vertAlign w:val="superscript"/>
                <w:lang w:val="en-US"/>
              </w:rPr>
              <w:t>th</w:t>
            </w:r>
            <w:r w:rsidRPr="00E70D10">
              <w:rPr>
                <w:rFonts w:ascii="Cambria" w:eastAsia="Times New Roman" w:hAnsi="Cambria" w:cs="Arial"/>
                <w:b/>
                <w:sz w:val="24"/>
                <w:szCs w:val="24"/>
                <w:lang w:val="en-US"/>
              </w:rPr>
              <w:t xml:space="preserve"> International Conference on Short and Medium Span Bridges</w:t>
            </w:r>
          </w:p>
          <w:p w14:paraId="76EAD2E2" w14:textId="77777777" w:rsidR="00E70D10" w:rsidRPr="00E70D10" w:rsidRDefault="00E70D10" w:rsidP="00E70D10">
            <w:pPr>
              <w:pBdr>
                <w:bottom w:val="single" w:sz="6" w:space="1" w:color="auto"/>
              </w:pBdr>
              <w:spacing w:before="0" w:after="0" w:line="240" w:lineRule="auto"/>
              <w:jc w:val="center"/>
              <w:rPr>
                <w:rFonts w:ascii="Cambria" w:eastAsia="Times New Roman" w:hAnsi="Cambria" w:cs="Arial"/>
                <w:b/>
                <w:sz w:val="24"/>
                <w:szCs w:val="24"/>
                <w:lang w:val="en-US"/>
              </w:rPr>
            </w:pPr>
            <w:r w:rsidRPr="00E70D10">
              <w:rPr>
                <w:rFonts w:ascii="Cambria" w:eastAsia="Times New Roman" w:hAnsi="Cambria" w:cs="Arial"/>
                <w:b/>
                <w:sz w:val="24"/>
                <w:szCs w:val="24"/>
                <w:lang w:val="en-US"/>
              </w:rPr>
              <w:t>Quebec City, Quebec, Canada,</w:t>
            </w:r>
          </w:p>
          <w:p w14:paraId="29A91E44" w14:textId="77777777" w:rsidR="00E70D10" w:rsidRPr="00E70D10" w:rsidRDefault="00E70D10" w:rsidP="00E70D10">
            <w:pPr>
              <w:pBdr>
                <w:bottom w:val="single" w:sz="6" w:space="1" w:color="auto"/>
              </w:pBdr>
              <w:spacing w:before="0" w:after="0" w:line="240" w:lineRule="auto"/>
              <w:jc w:val="center"/>
              <w:rPr>
                <w:rFonts w:ascii="Arial Narrow" w:eastAsia="Times New Roman" w:hAnsi="Arial Narrow" w:cs="Arial"/>
                <w:b/>
                <w:sz w:val="24"/>
                <w:szCs w:val="24"/>
                <w:lang w:val="en-US"/>
              </w:rPr>
            </w:pPr>
            <w:r w:rsidRPr="00E70D10">
              <w:rPr>
                <w:rFonts w:ascii="Cambria" w:eastAsia="Times New Roman" w:hAnsi="Cambria" w:cs="Arial"/>
                <w:b/>
                <w:sz w:val="24"/>
                <w:szCs w:val="24"/>
                <w:lang w:val="en-US"/>
              </w:rPr>
              <w:t xml:space="preserve"> July 31 – August 3, 2018</w:t>
            </w:r>
          </w:p>
          <w:p w14:paraId="57FADB69" w14:textId="77777777" w:rsidR="00E70D10" w:rsidRPr="00E70D10" w:rsidRDefault="00E70D10" w:rsidP="00E70D10">
            <w:pPr>
              <w:keepNext/>
              <w:keepLines/>
              <w:spacing w:before="0" w:after="0" w:line="240" w:lineRule="auto"/>
              <w:jc w:val="left"/>
              <w:rPr>
                <w:rFonts w:ascii="Times New Roman" w:eastAsia="Times New Roman" w:hAnsi="Times New Roman"/>
                <w:b/>
                <w:caps/>
                <w:sz w:val="28"/>
                <w:szCs w:val="24"/>
                <w:lang w:val="en-US"/>
              </w:rPr>
            </w:pPr>
          </w:p>
        </w:tc>
        <w:tc>
          <w:tcPr>
            <w:tcW w:w="2240" w:type="dxa"/>
            <w:shd w:val="clear" w:color="auto" w:fill="auto"/>
          </w:tcPr>
          <w:p w14:paraId="4DC03AA3" w14:textId="77777777" w:rsidR="00E70D10" w:rsidRPr="00E70D10" w:rsidRDefault="00E70D10" w:rsidP="00E70D10">
            <w:pPr>
              <w:keepNext/>
              <w:keepLines/>
              <w:spacing w:before="0" w:after="0" w:line="240" w:lineRule="auto"/>
              <w:jc w:val="left"/>
              <w:rPr>
                <w:rFonts w:ascii="Times New Roman" w:eastAsia="Times New Roman" w:hAnsi="Times New Roman"/>
                <w:b/>
                <w:caps/>
                <w:sz w:val="28"/>
                <w:szCs w:val="24"/>
              </w:rPr>
            </w:pPr>
          </w:p>
          <w:p w14:paraId="629663D7" w14:textId="77777777" w:rsidR="00E70D10" w:rsidRPr="00E70D10" w:rsidRDefault="00E70D10" w:rsidP="00E70D10">
            <w:pPr>
              <w:keepNext/>
              <w:keepLines/>
              <w:spacing w:before="0" w:after="0" w:line="240" w:lineRule="auto"/>
              <w:jc w:val="left"/>
              <w:rPr>
                <w:rFonts w:ascii="Times New Roman" w:eastAsia="Times New Roman" w:hAnsi="Times New Roman"/>
                <w:b/>
                <w:caps/>
                <w:sz w:val="28"/>
                <w:szCs w:val="24"/>
              </w:rPr>
            </w:pPr>
            <w:r w:rsidRPr="00E70D10">
              <w:rPr>
                <w:rFonts w:ascii="Times New Roman" w:eastAsia="Times New Roman" w:hAnsi="Times New Roman"/>
                <w:b/>
                <w:caps/>
                <w:noProof/>
                <w:sz w:val="28"/>
                <w:szCs w:val="24"/>
                <w:lang w:eastAsia="en-CA"/>
              </w:rPr>
              <w:drawing>
                <wp:inline distT="0" distB="0" distL="0" distR="0" wp14:anchorId="4E20CA43" wp14:editId="5AFC517E">
                  <wp:extent cx="1264920" cy="441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4920" cy="441960"/>
                          </a:xfrm>
                          <a:prstGeom prst="rect">
                            <a:avLst/>
                          </a:prstGeom>
                          <a:noFill/>
                          <a:ln>
                            <a:noFill/>
                          </a:ln>
                        </pic:spPr>
                      </pic:pic>
                    </a:graphicData>
                  </a:graphic>
                </wp:inline>
              </w:drawing>
            </w:r>
          </w:p>
        </w:tc>
      </w:tr>
    </w:tbl>
    <w:p w14:paraId="0FDFD57B" w14:textId="77777777" w:rsidR="006C79D9" w:rsidRDefault="006C79D9" w:rsidP="003B5197">
      <w:pPr>
        <w:pStyle w:val="Title"/>
        <w:rPr>
          <w:rStyle w:val="CharChar1"/>
          <w:rFonts w:cs="Arial"/>
          <w:bCs/>
          <w:szCs w:val="28"/>
        </w:rPr>
      </w:pPr>
    </w:p>
    <w:p w14:paraId="32709216" w14:textId="30CB32A1" w:rsidR="009772B6" w:rsidRPr="009772B6" w:rsidRDefault="00B212A7" w:rsidP="009772B6">
      <w:pPr>
        <w:pStyle w:val="Title"/>
        <w:rPr>
          <w:rStyle w:val="CharChar1"/>
          <w:b/>
          <w:caps w:val="0"/>
        </w:rPr>
      </w:pPr>
      <w:r w:rsidRPr="00B212A7">
        <w:rPr>
          <w:rStyle w:val="CharChar1"/>
          <w:b/>
          <w:caps w:val="0"/>
        </w:rPr>
        <w:t>INVESTIGATION OF VEHICLE IMPACT LOAD TRANSFER FOR TRAFFIC BARRIER CONSTRUCTED INTEGRALLY WITH CONCRETE RETAINING WALL</w:t>
      </w:r>
    </w:p>
    <w:p w14:paraId="2E0966DC" w14:textId="77777777" w:rsidR="009772B6" w:rsidRPr="009772B6" w:rsidRDefault="009772B6" w:rsidP="009772B6">
      <w:pPr>
        <w:spacing w:before="400" w:after="0" w:line="240" w:lineRule="auto"/>
        <w:contextualSpacing/>
        <w:rPr>
          <w:rFonts w:cs="Arial"/>
          <w:sz w:val="24"/>
          <w:szCs w:val="24"/>
        </w:rPr>
      </w:pPr>
      <w:r w:rsidRPr="009772B6">
        <w:rPr>
          <w:rFonts w:cs="Arial"/>
          <w:sz w:val="24"/>
          <w:szCs w:val="24"/>
        </w:rPr>
        <w:t>Pourmand, Hanieh</w:t>
      </w:r>
      <w:r w:rsidRPr="009772B6">
        <w:rPr>
          <w:rFonts w:cs="Arial"/>
          <w:sz w:val="24"/>
          <w:szCs w:val="24"/>
          <w:vertAlign w:val="superscript"/>
        </w:rPr>
        <w:t>1,3</w:t>
      </w:r>
      <w:r w:rsidRPr="009772B6">
        <w:rPr>
          <w:rFonts w:cs="Arial"/>
          <w:sz w:val="24"/>
          <w:szCs w:val="24"/>
        </w:rPr>
        <w:t xml:space="preserve">, and </w:t>
      </w:r>
      <w:proofErr w:type="spellStart"/>
      <w:r w:rsidRPr="009772B6">
        <w:rPr>
          <w:rFonts w:cs="Arial"/>
          <w:sz w:val="24"/>
          <w:szCs w:val="24"/>
        </w:rPr>
        <w:t>Sennah</w:t>
      </w:r>
      <w:proofErr w:type="spellEnd"/>
      <w:r w:rsidRPr="009772B6">
        <w:rPr>
          <w:rFonts w:cs="Arial"/>
          <w:sz w:val="24"/>
          <w:szCs w:val="24"/>
        </w:rPr>
        <w:t>, Khaled</w:t>
      </w:r>
      <w:r w:rsidRPr="009772B6">
        <w:rPr>
          <w:rFonts w:cs="Arial"/>
          <w:sz w:val="24"/>
          <w:szCs w:val="24"/>
          <w:vertAlign w:val="superscript"/>
        </w:rPr>
        <w:t>2</w:t>
      </w:r>
    </w:p>
    <w:p w14:paraId="39BBC72F" w14:textId="77777777" w:rsidR="009772B6" w:rsidRPr="009772B6" w:rsidRDefault="009772B6" w:rsidP="009772B6">
      <w:pPr>
        <w:spacing w:before="400" w:after="0" w:line="240" w:lineRule="auto"/>
        <w:contextualSpacing/>
        <w:rPr>
          <w:rFonts w:cs="Arial"/>
          <w:szCs w:val="20"/>
        </w:rPr>
      </w:pPr>
      <w:r w:rsidRPr="009772B6">
        <w:rPr>
          <w:rFonts w:cs="Arial"/>
          <w:szCs w:val="20"/>
          <w:vertAlign w:val="superscript"/>
        </w:rPr>
        <w:t>1</w:t>
      </w:r>
      <w:r w:rsidRPr="009772B6">
        <w:rPr>
          <w:rFonts w:cs="Arial"/>
          <w:szCs w:val="20"/>
        </w:rPr>
        <w:t xml:space="preserve"> Ryerson University, Canada</w:t>
      </w:r>
    </w:p>
    <w:p w14:paraId="73D537ED" w14:textId="77777777" w:rsidR="009772B6" w:rsidRPr="009772B6" w:rsidRDefault="009772B6" w:rsidP="009772B6">
      <w:pPr>
        <w:spacing w:before="400" w:after="0" w:line="240" w:lineRule="auto"/>
        <w:contextualSpacing/>
        <w:rPr>
          <w:rFonts w:cs="Arial"/>
          <w:szCs w:val="20"/>
        </w:rPr>
      </w:pPr>
      <w:r w:rsidRPr="009772B6">
        <w:rPr>
          <w:rFonts w:cs="Arial"/>
          <w:szCs w:val="20"/>
          <w:vertAlign w:val="superscript"/>
        </w:rPr>
        <w:t>2</w:t>
      </w:r>
      <w:r w:rsidRPr="009772B6">
        <w:rPr>
          <w:rFonts w:cs="Arial"/>
          <w:szCs w:val="20"/>
        </w:rPr>
        <w:t xml:space="preserve"> Ryerson University, Canada</w:t>
      </w:r>
    </w:p>
    <w:p w14:paraId="55CF87D7" w14:textId="77777777" w:rsidR="009772B6" w:rsidRPr="009772B6" w:rsidRDefault="009772B6" w:rsidP="009772B6">
      <w:pPr>
        <w:spacing w:before="400" w:after="0" w:line="240" w:lineRule="auto"/>
        <w:contextualSpacing/>
        <w:rPr>
          <w:rFonts w:cs="Arial"/>
          <w:szCs w:val="20"/>
        </w:rPr>
      </w:pPr>
      <w:r w:rsidRPr="009772B6">
        <w:rPr>
          <w:rFonts w:cs="Arial"/>
          <w:szCs w:val="20"/>
          <w:vertAlign w:val="superscript"/>
        </w:rPr>
        <w:t>3</w:t>
      </w:r>
      <w:r w:rsidRPr="009772B6">
        <w:rPr>
          <w:rFonts w:cs="Arial"/>
          <w:szCs w:val="20"/>
        </w:rPr>
        <w:t xml:space="preserve"> </w:t>
      </w:r>
      <w:hyperlink r:id="rId10" w:history="1">
        <w:r w:rsidRPr="009772B6">
          <w:rPr>
            <w:rFonts w:cs="Arial"/>
            <w:color w:val="0000FF"/>
            <w:szCs w:val="20"/>
            <w:u w:val="single"/>
          </w:rPr>
          <w:t>hpourmand@ryerson.ca</w:t>
        </w:r>
      </w:hyperlink>
    </w:p>
    <w:p w14:paraId="74483EC7" w14:textId="26D4B5B2" w:rsidR="00A8339A" w:rsidRDefault="006A0C0D" w:rsidP="009A3EAE">
      <w:pPr>
        <w:pStyle w:val="Abstract"/>
      </w:pPr>
      <w:r w:rsidRPr="00310E1E">
        <w:rPr>
          <w:b/>
        </w:rPr>
        <w:t>Abstract:</w:t>
      </w:r>
      <w:r w:rsidRPr="00310E1E">
        <w:t xml:space="preserve"> </w:t>
      </w:r>
      <w:bookmarkStart w:id="0" w:name="_Toc437604687"/>
      <w:bookmarkStart w:id="1" w:name="_Toc445711677"/>
      <w:r w:rsidR="00632678" w:rsidRPr="00632678">
        <w:t xml:space="preserve">Vehicular traffic exists on the high (fill) side of the concrete retaining wall supporting soil embankment outside the bridge structure. For traffic on the high side, a conventional traffic barrier might be placed on the top of the wall with rigid joint between them. The applied vehicle impact loads on the barrier wall are available in the Canadian Highway Bridge Design Code. However, the applied factored moment and shear force to design the joint between the traffic barrier and the top of the retaining wall are </w:t>
      </w:r>
      <w:proofErr w:type="gramStart"/>
      <w:r w:rsidR="00632678" w:rsidRPr="00632678">
        <w:t>as yet</w:t>
      </w:r>
      <w:proofErr w:type="gramEnd"/>
      <w:r w:rsidR="00632678" w:rsidRPr="00632678">
        <w:t xml:space="preserve"> unavailable. This paper presents the results from elastic finite element analysis (FEA) modelling of the barrier wall and supporting concrete retaining wall system when subjected to vehicle impact. The </w:t>
      </w:r>
      <w:r w:rsidR="0090228B">
        <w:t xml:space="preserve">Tl-5 </w:t>
      </w:r>
      <w:r w:rsidR="00632678" w:rsidRPr="00632678">
        <w:t>barrier w</w:t>
      </w:r>
      <w:r w:rsidR="005310C2">
        <w:t>as</w:t>
      </w:r>
      <w:r w:rsidR="00632678" w:rsidRPr="00632678">
        <w:t xml:space="preserve"> considered in this study. The height of the retaining wall under the barrier wall was taken as 1.8 to 7.2 m with 1.8 m increments, while the length of the barrier and the supporting wall in the direction of traffic was taken as 9 to 27 m, with increments of 3 m. The length of the barrier and the retaining wall represents the spacing between vertical expansion joints. FEA results included the applied factored moment and shear force at the barrier-retaining wall junction as well as at the fixed base of the wall. The practice of considering the dispersion angle of a line loading to be transferred to concrete element at 45-degree angle was examined. Conclusions for the analysis of forces at the barrier-retaining wall junction as well as at the retaining wall base were drawn.</w:t>
      </w:r>
    </w:p>
    <w:p w14:paraId="4EF139F9" w14:textId="2B97A957" w:rsidR="006A0C0D" w:rsidRDefault="006A0C0D" w:rsidP="00667010">
      <w:pPr>
        <w:pStyle w:val="Heading1"/>
      </w:pPr>
      <w:r w:rsidRPr="00310E1E">
        <w:t>INTRODUCTIO</w:t>
      </w:r>
      <w:bookmarkEnd w:id="0"/>
      <w:bookmarkEnd w:id="1"/>
      <w:r w:rsidR="0014536D">
        <w:t>N</w:t>
      </w:r>
    </w:p>
    <w:p w14:paraId="71AFF75A" w14:textId="5D93B3A5" w:rsidR="00F43513" w:rsidRDefault="00F52277" w:rsidP="009A3EAE">
      <w:pPr>
        <w:spacing w:after="240" w:line="240" w:lineRule="auto"/>
      </w:pPr>
      <w:r>
        <w:t>Canadian Highway Bridge Code</w:t>
      </w:r>
      <w:r w:rsidR="00CB227E">
        <w:t>, CHBDC, (CSA 2014)</w:t>
      </w:r>
      <w:r>
        <w:t xml:space="preserve"> </w:t>
      </w:r>
      <w:r w:rsidR="00CB227E">
        <w:t>specifies different types of traffic barriers based on their test levels (TL), namely: TL-1, TL-2, TL-4 and TL-5.</w:t>
      </w:r>
      <w:r w:rsidR="00B26390">
        <w:fldChar w:fldCharType="begin"/>
      </w:r>
      <w:r w:rsidR="00B26390">
        <w:instrText xml:space="preserve"> ADDIN ZOTERO_ITEM CSL_CITATION {"citationID":"Zn8j8o13","properties":{"formattedCitation":"(Sennah and Khederzadeh 2014)","plainCitation":"(Sennah and Khederzadeh 2014)","noteIndex":0},"citationItems":[{"id":27,"uris":["http://zotero.org/users/local/HDomOMEv/items/LQ3GSJ7Y"],"uri":["http://zotero.org/users/local/HDomOMEv/items/LQ3GSJ7Y"],"itemData":{"id":27,"type":"article-journal","title":"Development of cost-effective PL-3 concrete bridge barrier reinforced with sand-coated glass fibre reinforced polymer (GFRP) bars: vehicle crash test","container-title":"Canadian Journal of Civil Engineering","page":"357-367","volume":"41","issue":"4","source":"nrcresearchpress.com (Atypon)","abstract":"Corrosion of steel reinforcement due to environmental effects is a major cause of deterioration problems in bridge barriers. Glass fibre reinforced polymer (GFRP) bars, as a suitable alternative, addresses the corrosion-related problems of steel reinforcing bars. Recent research work conducted at Ryerson University on PL-3 bridge barrier proposed a cost-effective barrier configuration incorporating high-modulus GFRP bars with headed ends. To qualify the developed barrier configuration for use in bridge construction, a full-scale PL-3 barrier wall of 27.6 m length was constructed to perform vehicle crash testing. The crash test was performed in accordance with MASH Test Level 5 (TL-5). Evaluation criteria for full-scale vehicle crash testing were based on three appraisal areas namely: (i) structural adequacy; (ii) occupant risk; and (iii) vehicle trajectory after collision. Crash test results showed that the barrier contained and redirected the vehicle. The vehicle did not penetrate or override the parapet. No detached elements, fragments, or other debris from the barrier were present to penetrate or show potential for penetrating the occupant compartment, or to present undue hazard to others in the area. No occupant compartment deformation occurred. The test vehicle remained upright during and after the collision event. Estimates of the equivalent impact force and associated energy absorbed by the barrier wall due to vehicle impact were deduced.","DOI":"10.1139/cjce-2013-0393","ISSN":"0315-1468","shortTitle":"Development of cost-effective PL-3 concrete bridge barrier reinforced with sand-coated glass fibre reinforced polymer (GFRP) bars","journalAbbreviation":"Can. J. Civ. Eng.","author":[{"family":"Sennah","given":"K."},{"family":"Khederzadeh","given":"H.r."}],"issued":{"date-parts":[["2014",2,20]]}}}],"schema":"https://github.com/citation-style-language/schema/raw/master/csl-citation.json"} </w:instrText>
      </w:r>
      <w:r w:rsidR="00B26390">
        <w:fldChar w:fldCharType="separate"/>
      </w:r>
      <w:r w:rsidR="00CB227E">
        <w:rPr>
          <w:rFonts w:cs="Arial"/>
        </w:rPr>
        <w:t xml:space="preserve"> </w:t>
      </w:r>
      <w:r w:rsidR="00B26390" w:rsidRPr="00B26390">
        <w:rPr>
          <w:rFonts w:cs="Arial"/>
        </w:rPr>
        <w:t xml:space="preserve">Sennah and Khederzadeh </w:t>
      </w:r>
      <w:r w:rsidR="00CB227E">
        <w:rPr>
          <w:rFonts w:cs="Arial"/>
        </w:rPr>
        <w:t>(</w:t>
      </w:r>
      <w:r w:rsidR="00B26390" w:rsidRPr="00B26390">
        <w:rPr>
          <w:rFonts w:cs="Arial"/>
        </w:rPr>
        <w:t>2014)</w:t>
      </w:r>
      <w:r w:rsidR="00B26390">
        <w:fldChar w:fldCharType="end"/>
      </w:r>
      <w:r w:rsidR="00CB227E">
        <w:t xml:space="preserve"> developed cost-effective TL-5 barrier wall reinforce with GFRP bars for use in bridge superstructure. However, outside the bridge, this barrier is constructed integrally with the retaining wall. </w:t>
      </w:r>
      <w:r>
        <w:t>CHBDC</w:t>
      </w:r>
      <w:r w:rsidR="00CB227E">
        <w:t xml:space="preserve"> specifies that </w:t>
      </w:r>
      <w:r>
        <w:t xml:space="preserve">a traffic barrier anchorage to the bridge deck slab shall be pass the crash testing of the traffic the traffic barrier without any noticeable damage to the anchorage and deck slab. In a case of unavailability </w:t>
      </w:r>
      <w:r w:rsidR="00F8478E">
        <w:t>of crash test result</w:t>
      </w:r>
      <w:r w:rsidR="00E342C9">
        <w:t xml:space="preserve">s. CHBDC proposed to design the anchorage and deck for largest bending, shear, and punching load that can be transmitted to them by barrier wall. It also has been specified by CHBDC that transverse, longitudinal, and vertical loads of 210, 70, and 90 </w:t>
      </w:r>
      <w:proofErr w:type="spellStart"/>
      <w:r w:rsidR="00E342C9">
        <w:t>kN</w:t>
      </w:r>
      <w:proofErr w:type="spellEnd"/>
      <w:r w:rsidR="00E342C9">
        <w:t xml:space="preserve"> respectively which applied to the barrier along longitudinal dimension. The transverse load shall be </w:t>
      </w:r>
      <w:r w:rsidR="009838B6">
        <w:t>applied over a barrier length of 2400 mm for TL-5 barriers</w:t>
      </w:r>
      <w:r w:rsidR="00B26390">
        <w:t xml:space="preserve"> </w:t>
      </w:r>
      <w:r w:rsidR="00B26390">
        <w:fldChar w:fldCharType="begin"/>
      </w:r>
      <w:r w:rsidR="00B26390">
        <w:instrText xml:space="preserve"> ADDIN ZOTERO_ITEM CSL_CITATION {"citationID":"2xuXozSB","properties":{"formattedCitation":"(Rostami et al. 2017)","plainCitation":"(Rostami et al. 2017)","noteIndex":0},"citationItems":[{"id":29,"uris":["http://zotero.org/users/local/HDomOMEv/items/IA25UI7X"],"uri":["http://zotero.org/users/local/HDomOMEv/items/IA25UI7X"],"itemData":{"id":29,"type":"article-journal","title":"Ultimate capacity of barrier-deck anchorage in MTQ TL-5 barrier reinforced with headed-end, high-modulus, sand-coated GFRP bars","container-title":"Canadian Journal of Civil Engineering","volume":"45","source":"ResearchGate","abstract":"This paper presents an experimental program to justify the barrier design at the barrier-deck junction when compared to the factored applied transverse vehicular loading specified in the Canadian Highway Bridge Design Code (CHBDC). Compared to the dimensioning and the glass fibre reinforced polymer (GFRP) bar detailing of a recently crash-tested GFRPreinforced barrier, the adopted barrier configurations in this paper were similar to those specified by Ministry of Transportation of Québec (MTQ) for TL-5 barrier except that the base of the barrier was 40 mm narrower and the deck slab is of 200 mm thickness, leading to reduction in the GFRP embedment depth into the deck slab. Four full-scale TL-5 barrier specimens were tested to collapse. Correlation between the experimental findings and the factored applied moments from CHBDC equivalent vehicle impact forces resulting from the finite-element modelling of the barrier-deck system was conducted followed by recommendations for use of the proposed design in highway bridges in Québec.","DOI":"10.1139/cjce-2017-0002","author":[{"family":"Rostami","given":"Michael"},{"family":"Sennah","given":"Khaled"},{"family":"Afefy","given":"Hamdy"}],"issued":{"date-parts":[["2017",12,4]]}}}],"schema":"https://github.com/citation-style-language/schema/raw/master/csl-citation.json"} </w:instrText>
      </w:r>
      <w:r w:rsidR="00B26390">
        <w:fldChar w:fldCharType="separate"/>
      </w:r>
      <w:r w:rsidR="00B26390" w:rsidRPr="00B26390">
        <w:rPr>
          <w:rFonts w:cs="Arial"/>
        </w:rPr>
        <w:t>(Rostami et al. 2017)</w:t>
      </w:r>
      <w:r w:rsidR="00B26390">
        <w:fldChar w:fldCharType="end"/>
      </w:r>
      <w:r w:rsidR="009838B6">
        <w:t xml:space="preserve">. As it is clear the maximum moment and shear force at the barrier-deck junction produced due to transverse loading. As a result, both longitudinal and vertical load can be ignored in the design of barrier wall reinforcement and anchorage between the deck slab and barrier wall. As per CHBDC, the factor of 1.7 shall be applied to the live load; therefor, the equivalent point load which applied to the TL-5 barrier wall </w:t>
      </w:r>
      <w:r w:rsidR="009838B6">
        <w:lastRenderedPageBreak/>
        <w:t xml:space="preserve">over 2400 mm length is 375 </w:t>
      </w:r>
      <w:proofErr w:type="spellStart"/>
      <w:r w:rsidR="009838B6">
        <w:t>kN.</w:t>
      </w:r>
      <w:proofErr w:type="spellEnd"/>
      <w:r w:rsidR="007B602E">
        <w:t xml:space="preserve"> Washington State </w:t>
      </w:r>
      <w:r w:rsidR="00CE7E30">
        <w:t xml:space="preserve">Department of </w:t>
      </w:r>
      <w:r w:rsidR="00B26390">
        <w:t>transportation (</w:t>
      </w:r>
      <w:proofErr w:type="spellStart"/>
      <w:r w:rsidR="00B26390">
        <w:fldChar w:fldCharType="begin"/>
      </w:r>
      <w:r w:rsidR="00B26390">
        <w:instrText xml:space="preserve"> ADDIN ZOTERO_ITEM CSL_CITATION {"citationID":"oolrqw3Y","properties":{"formattedCitation":"(\\uc0\\u8220{}WSDOT Standard Plan Reinforced Concrete Retaining Wall\\uc0\\u8221{} n.d.)","plainCitation":"(“WSDOT Standard Plan Reinforced Concrete Retaining Wall” n.d.)","noteIndex":0},"citationItems":[{"id":32,"uris":["http://zotero.org/users/local/HDomOMEv/items/393PCKL9"],"uri":["http://zotero.org/users/local/HDomOMEv/items/393PCKL9"],"itemData":{"id":32,"type":"article-journal","title":"WSDOT Standard Plan Reinforced Concrete Retaining Wall","container-title":"Reinforced Concrete","page":"7","source":"Zotero","language":"en"}}],"schema":"https://github.com/citation-style-language/schema/raw/master/csl-citation.json"} </w:instrText>
      </w:r>
      <w:r w:rsidR="00B26390">
        <w:fldChar w:fldCharType="separate"/>
      </w:r>
      <w:r w:rsidR="00B206AE" w:rsidRPr="00B206AE">
        <w:rPr>
          <w:rFonts w:cs="Arial"/>
          <w:szCs w:val="24"/>
        </w:rPr>
        <w:t>WSD</w:t>
      </w:r>
      <w:r w:rsidR="00E07F28">
        <w:rPr>
          <w:rFonts w:cs="Arial"/>
          <w:szCs w:val="24"/>
        </w:rPr>
        <w:t>o</w:t>
      </w:r>
      <w:r w:rsidR="00B206AE" w:rsidRPr="00B206AE">
        <w:rPr>
          <w:rFonts w:cs="Arial"/>
          <w:szCs w:val="24"/>
        </w:rPr>
        <w:t>T</w:t>
      </w:r>
      <w:proofErr w:type="spellEnd"/>
      <w:r w:rsidR="00B206AE" w:rsidRPr="00B206AE">
        <w:rPr>
          <w:rFonts w:cs="Arial"/>
          <w:szCs w:val="24"/>
        </w:rPr>
        <w:t xml:space="preserve"> </w:t>
      </w:r>
      <w:r w:rsidR="00E07F28">
        <w:rPr>
          <w:rFonts w:cs="Arial"/>
          <w:szCs w:val="24"/>
        </w:rPr>
        <w:t>2015</w:t>
      </w:r>
      <w:r w:rsidR="00B206AE" w:rsidRPr="00B206AE">
        <w:rPr>
          <w:rFonts w:cs="Arial"/>
          <w:szCs w:val="24"/>
        </w:rPr>
        <w:t>)</w:t>
      </w:r>
      <w:r w:rsidR="00B26390">
        <w:fldChar w:fldCharType="end"/>
      </w:r>
      <w:r w:rsidR="00CE7E30">
        <w:t xml:space="preserve"> also provided guidance for reinforced concrete retaining walls and traffic barrier details.</w:t>
      </w:r>
      <w:r w:rsidR="00AE3D0E">
        <w:t xml:space="preserve"> In this manual, the method of applying of lateral loads and collision loads elaborated. Figure</w:t>
      </w:r>
      <w:r w:rsidR="00C91F5D">
        <w:t>s 1 and 2</w:t>
      </w:r>
      <w:r w:rsidR="00AE3D0E">
        <w:t xml:space="preserve"> demonstrate the lateral soil distribution with horizontal and a sloping backfill respectively.</w:t>
      </w:r>
      <w:r w:rsidR="008354FD">
        <w:t xml:space="preserve"> The slope angle </w:t>
      </w:r>
      <w:r w:rsidR="008354FD">
        <w:rPr>
          <w:rFonts w:cs="Arial"/>
        </w:rPr>
        <w:t>β</w:t>
      </w:r>
      <w:r w:rsidR="00424C68">
        <w:rPr>
          <w:rFonts w:cs="Arial"/>
        </w:rPr>
        <w:t xml:space="preserve"> </w:t>
      </w:r>
      <w:r w:rsidR="00424C68">
        <w:t xml:space="preserve">shall be determined based on </w:t>
      </w:r>
      <w:r w:rsidR="0027718C" w:rsidRPr="0027718C">
        <w:t>Figure 3.11.5.8.1-3</w:t>
      </w:r>
      <w:r w:rsidR="00CB227E" w:rsidRPr="00CB227E">
        <w:t xml:space="preserve"> </w:t>
      </w:r>
      <w:r w:rsidR="00CB227E">
        <w:t>in AASHTO-LRFD Bridge Design Specifications (AASHTO 2017)</w:t>
      </w:r>
      <w:r w:rsidR="0027718C" w:rsidRPr="0027718C">
        <w:t xml:space="preserve">. </w:t>
      </w:r>
      <w:r w:rsidR="007A0D54">
        <w:t xml:space="preserve">The angle </w:t>
      </w:r>
      <w:r w:rsidR="007A0D54" w:rsidRPr="007A0D54">
        <w:t>δ</w:t>
      </w:r>
      <w:r w:rsidR="007A0D54">
        <w:t xml:space="preserve"> </w:t>
      </w:r>
      <w:r w:rsidR="00C91F5D">
        <w:t>i</w:t>
      </w:r>
      <w:r w:rsidR="007A0D54">
        <w:t xml:space="preserve">s calculated in accordance with </w:t>
      </w:r>
      <w:r w:rsidR="007A0D54" w:rsidRPr="007A0D54">
        <w:t>Coulomb wedge theory.</w:t>
      </w:r>
    </w:p>
    <w:p w14:paraId="53F46FC1" w14:textId="45ECC14B" w:rsidR="00F43513" w:rsidRDefault="008354FD" w:rsidP="00667010">
      <w:pPr>
        <w:spacing w:line="240" w:lineRule="auto"/>
        <w:jc w:val="center"/>
      </w:pPr>
      <w:r>
        <w:rPr>
          <w:noProof/>
          <w:lang w:eastAsia="en-CA"/>
        </w:rPr>
        <w:drawing>
          <wp:inline distT="0" distB="0" distL="0" distR="0" wp14:anchorId="26C02D45" wp14:editId="3638EF13">
            <wp:extent cx="5238750" cy="2297271"/>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il pressure wo slope.jpg"/>
                    <pic:cNvPicPr/>
                  </pic:nvPicPr>
                  <pic:blipFill rotWithShape="1">
                    <a:blip r:embed="rId11"/>
                    <a:srcRect l="4807" t="37312" r="3098" b="1982"/>
                    <a:stretch/>
                  </pic:blipFill>
                  <pic:spPr bwMode="auto">
                    <a:xfrm>
                      <a:off x="0" y="0"/>
                      <a:ext cx="5242012" cy="2298701"/>
                    </a:xfrm>
                    <a:prstGeom prst="rect">
                      <a:avLst/>
                    </a:prstGeom>
                    <a:ln>
                      <a:noFill/>
                    </a:ln>
                    <a:extLst>
                      <a:ext uri="{53640926-AAD7-44D8-BBD7-CCE9431645EC}">
                        <a14:shadowObscured xmlns:a14="http://schemas.microsoft.com/office/drawing/2010/main"/>
                      </a:ext>
                    </a:extLst>
                  </pic:spPr>
                </pic:pic>
              </a:graphicData>
            </a:graphic>
          </wp:inline>
        </w:drawing>
      </w:r>
    </w:p>
    <w:p w14:paraId="082DD884" w14:textId="5B35F8F8" w:rsidR="00AE3D0E" w:rsidRDefault="008354FD" w:rsidP="00667010">
      <w:pPr>
        <w:pStyle w:val="Caption"/>
      </w:pPr>
      <w:r>
        <w:t xml:space="preserve">Figure </w:t>
      </w:r>
      <w:r w:rsidR="00632678">
        <w:rPr>
          <w:noProof/>
        </w:rPr>
        <w:fldChar w:fldCharType="begin"/>
      </w:r>
      <w:r w:rsidR="00632678">
        <w:rPr>
          <w:noProof/>
        </w:rPr>
        <w:instrText xml:space="preserve"> SEQ Figure \* ARABIC </w:instrText>
      </w:r>
      <w:r w:rsidR="00632678">
        <w:rPr>
          <w:noProof/>
        </w:rPr>
        <w:fldChar w:fldCharType="separate"/>
      </w:r>
      <w:r w:rsidR="00296142">
        <w:rPr>
          <w:noProof/>
        </w:rPr>
        <w:t>1</w:t>
      </w:r>
      <w:r w:rsidR="00632678">
        <w:rPr>
          <w:noProof/>
        </w:rPr>
        <w:fldChar w:fldCharType="end"/>
      </w:r>
      <w:r w:rsidR="00C91F5D">
        <w:rPr>
          <w:noProof/>
        </w:rPr>
        <w:t xml:space="preserve">: Lateral load distribution for </w:t>
      </w:r>
      <w:r w:rsidR="00667010">
        <w:rPr>
          <w:noProof/>
        </w:rPr>
        <w:t xml:space="preserve">a retaining </w:t>
      </w:r>
      <w:r w:rsidR="00C91F5D">
        <w:rPr>
          <w:noProof/>
        </w:rPr>
        <w:t>wall with a flat backfill</w:t>
      </w:r>
    </w:p>
    <w:p w14:paraId="5721A16E" w14:textId="31691396" w:rsidR="00F52277" w:rsidRDefault="008354FD" w:rsidP="00667010">
      <w:pPr>
        <w:spacing w:line="240" w:lineRule="auto"/>
        <w:jc w:val="center"/>
      </w:pPr>
      <w:r>
        <w:rPr>
          <w:noProof/>
          <w:lang w:eastAsia="en-CA"/>
        </w:rPr>
        <w:drawing>
          <wp:inline distT="0" distB="0" distL="0" distR="0" wp14:anchorId="27212288" wp14:editId="44F0F652">
            <wp:extent cx="5391150" cy="2505502"/>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il pressure w slope.jpg"/>
                    <pic:cNvPicPr/>
                  </pic:nvPicPr>
                  <pic:blipFill rotWithShape="1">
                    <a:blip r:embed="rId12"/>
                    <a:srcRect t="27076" b="1106"/>
                    <a:stretch/>
                  </pic:blipFill>
                  <pic:spPr bwMode="auto">
                    <a:xfrm>
                      <a:off x="0" y="0"/>
                      <a:ext cx="5425080" cy="2521271"/>
                    </a:xfrm>
                    <a:prstGeom prst="rect">
                      <a:avLst/>
                    </a:prstGeom>
                    <a:ln>
                      <a:noFill/>
                    </a:ln>
                    <a:extLst>
                      <a:ext uri="{53640926-AAD7-44D8-BBD7-CCE9431645EC}">
                        <a14:shadowObscured xmlns:a14="http://schemas.microsoft.com/office/drawing/2010/main"/>
                      </a:ext>
                    </a:extLst>
                  </pic:spPr>
                </pic:pic>
              </a:graphicData>
            </a:graphic>
          </wp:inline>
        </w:drawing>
      </w:r>
    </w:p>
    <w:p w14:paraId="2FE8E3C7" w14:textId="484894DC" w:rsidR="00F52277" w:rsidRDefault="008354FD" w:rsidP="00667010">
      <w:pPr>
        <w:pStyle w:val="Caption"/>
      </w:pPr>
      <w:r>
        <w:t xml:space="preserve">Figure </w:t>
      </w:r>
      <w:r w:rsidR="00632678">
        <w:rPr>
          <w:noProof/>
        </w:rPr>
        <w:fldChar w:fldCharType="begin"/>
      </w:r>
      <w:r w:rsidR="00632678">
        <w:rPr>
          <w:noProof/>
        </w:rPr>
        <w:instrText xml:space="preserve"> SEQ Figure \* ARABIC </w:instrText>
      </w:r>
      <w:r w:rsidR="00632678">
        <w:rPr>
          <w:noProof/>
        </w:rPr>
        <w:fldChar w:fldCharType="separate"/>
      </w:r>
      <w:r w:rsidR="00296142">
        <w:rPr>
          <w:noProof/>
        </w:rPr>
        <w:t>2</w:t>
      </w:r>
      <w:r w:rsidR="00632678">
        <w:rPr>
          <w:noProof/>
        </w:rPr>
        <w:fldChar w:fldCharType="end"/>
      </w:r>
      <w:r w:rsidR="00C91F5D">
        <w:rPr>
          <w:noProof/>
        </w:rPr>
        <w:t xml:space="preserve">: </w:t>
      </w:r>
      <w:r w:rsidR="009C67FF">
        <w:rPr>
          <w:noProof/>
        </w:rPr>
        <w:t>Lateral load</w:t>
      </w:r>
      <w:r w:rsidR="00C91F5D" w:rsidRPr="00C91F5D">
        <w:rPr>
          <w:noProof/>
        </w:rPr>
        <w:t xml:space="preserve"> distribution for </w:t>
      </w:r>
      <w:r w:rsidR="009C67FF">
        <w:rPr>
          <w:noProof/>
        </w:rPr>
        <w:t xml:space="preserve">a retaining </w:t>
      </w:r>
      <w:r w:rsidR="00C91F5D" w:rsidRPr="00C91F5D">
        <w:rPr>
          <w:noProof/>
        </w:rPr>
        <w:t>wall with a</w:t>
      </w:r>
      <w:r w:rsidR="00C91F5D">
        <w:rPr>
          <w:noProof/>
        </w:rPr>
        <w:t xml:space="preserve"> sloping</w:t>
      </w:r>
      <w:r w:rsidR="00C91F5D" w:rsidRPr="00C91F5D">
        <w:rPr>
          <w:noProof/>
        </w:rPr>
        <w:t xml:space="preserve"> backfill</w:t>
      </w:r>
    </w:p>
    <w:p w14:paraId="3877AD71" w14:textId="2B5AE0B0" w:rsidR="00F52277" w:rsidRDefault="00DF154C" w:rsidP="009C67FF">
      <w:pPr>
        <w:spacing w:line="240" w:lineRule="auto"/>
      </w:pPr>
      <w:r>
        <w:t>Moreover,</w:t>
      </w:r>
      <w:r w:rsidR="00171309">
        <w:t xml:space="preserve"> </w:t>
      </w:r>
      <w:proofErr w:type="spellStart"/>
      <w:r w:rsidR="00171309">
        <w:t>WSD</w:t>
      </w:r>
      <w:r w:rsidR="00E07F28">
        <w:t>o</w:t>
      </w:r>
      <w:r w:rsidR="00171309">
        <w:t>T</w:t>
      </w:r>
      <w:proofErr w:type="spellEnd"/>
      <w:r w:rsidR="00171309">
        <w:t xml:space="preserve"> specified that for the walls integrated with traffic barrier, the vehicular collision load must be considered for the design. Also, to limit any failure due to collision impact to the barrier section, the top of the wall stem </w:t>
      </w:r>
      <w:r w:rsidR="009C67FF">
        <w:t>shall be designed as per AASHTO-</w:t>
      </w:r>
      <w:r w:rsidR="00171309">
        <w:t>LRFD article A13.4.</w:t>
      </w:r>
      <w:r w:rsidR="00C91F5D">
        <w:t xml:space="preserve"> </w:t>
      </w:r>
      <w:r>
        <w:t>F</w:t>
      </w:r>
      <w:r w:rsidR="00171309">
        <w:t xml:space="preserve">igure </w:t>
      </w:r>
      <w:r>
        <w:t>3</w:t>
      </w:r>
      <w:r w:rsidR="00406BC5">
        <w:t xml:space="preserve"> and 4</w:t>
      </w:r>
      <w:r>
        <w:t xml:space="preserve"> </w:t>
      </w:r>
      <w:r w:rsidR="00C91F5D">
        <w:t>present</w:t>
      </w:r>
      <w:r>
        <w:t xml:space="preserve"> vehicle impact </w:t>
      </w:r>
      <w:r w:rsidR="00406BC5">
        <w:t>loads</w:t>
      </w:r>
      <w:r>
        <w:t xml:space="preserve"> due to the collision on the barrier wall</w:t>
      </w:r>
      <w:r w:rsidR="00406BC5">
        <w:t xml:space="preserve"> at midway of expansion joint length and near the expansion joint respectively</w:t>
      </w:r>
      <w:r>
        <w:t>. The force F</w:t>
      </w:r>
      <w:r w:rsidRPr="00DF154C">
        <w:rPr>
          <w:vertAlign w:val="subscript"/>
        </w:rPr>
        <w:t xml:space="preserve">t </w:t>
      </w:r>
      <w:r>
        <w:t>is distributed along length (L</w:t>
      </w:r>
      <w:r w:rsidRPr="00DF154C">
        <w:rPr>
          <w:vertAlign w:val="subscript"/>
        </w:rPr>
        <w:t>t</w:t>
      </w:r>
      <w:r>
        <w:t>) at the top of the traffic barrier and downward to the top of the footing at a 45-degree angle. The value of F</w:t>
      </w:r>
      <w:r w:rsidRPr="00DF154C">
        <w:rPr>
          <w:vertAlign w:val="subscript"/>
        </w:rPr>
        <w:t>t</w:t>
      </w:r>
      <w:r>
        <w:t xml:space="preserve"> and L</w:t>
      </w:r>
      <w:r w:rsidRPr="00DF154C">
        <w:rPr>
          <w:vertAlign w:val="subscript"/>
        </w:rPr>
        <w:t xml:space="preserve">t </w:t>
      </w:r>
      <w:r>
        <w:t>can be found through table A13.2-1 from AASHTO</w:t>
      </w:r>
      <w:r w:rsidR="009C67FF">
        <w:t>-</w:t>
      </w:r>
      <w:r>
        <w:t xml:space="preserve">LRFD. In addition, in can be referred </w:t>
      </w:r>
      <w:r w:rsidR="009F219B">
        <w:t xml:space="preserve">to </w:t>
      </w:r>
      <w:r w:rsidR="00954C6E">
        <w:t>drawings prepared by</w:t>
      </w:r>
      <w:r w:rsidR="00DF717E">
        <w:t xml:space="preserve"> State of California for retaining wall details with a attached concrete barrier wall </w:t>
      </w:r>
      <w:r w:rsidR="00DF717E">
        <w:fldChar w:fldCharType="begin"/>
      </w:r>
      <w:r w:rsidR="00DF717E">
        <w:instrText xml:space="preserve"> ADDIN ZOTERO_ITEM CSL_CITATION {"citationID":"2MP35p17","properties":{"formattedCitation":"(\\uc0\\u8220{}California retaining wall type 7b details no 1\\uc0\\u8221{} n.d.)","plainCitation":"(“California retaining wall type 7b details no 1” n.d.)","noteIndex":0},"citationItems":[{"id":33,"uris":["http://zotero.org/users/local/HDomOMEv/items/UQUNISBT"],"uri":["http://zotero.org/users/local/HDomOMEv/items/UQUNISBT"],"itemData":{"id":33,"type":"webpage","title":"California retaining wall type 7b details no 1","URL":"http://bookfreenow.com/download/california-retaining-wall-type-7b-details-no-1/","language":"EN","accessed":{"date-parts":[["2018",7,15]]}}}],"schema":"https://github.com/citation-style-language/schema/raw/master/csl-citation.json"} </w:instrText>
      </w:r>
      <w:r w:rsidR="00DF717E">
        <w:fldChar w:fldCharType="separate"/>
      </w:r>
      <w:r w:rsidR="00DF717E" w:rsidRPr="009C67FF">
        <w:rPr>
          <w:rFonts w:cs="Arial"/>
          <w:i/>
          <w:iCs/>
          <w:szCs w:val="24"/>
        </w:rPr>
        <w:t>(“California retaining wall type 7b details no 1” n.d</w:t>
      </w:r>
      <w:r w:rsidR="00DF717E" w:rsidRPr="00DF717E">
        <w:rPr>
          <w:rFonts w:cs="Arial"/>
          <w:szCs w:val="24"/>
        </w:rPr>
        <w:t>.)</w:t>
      </w:r>
      <w:r w:rsidR="00DF717E">
        <w:fldChar w:fldCharType="end"/>
      </w:r>
      <w:r w:rsidR="00DF717E">
        <w:t>.</w:t>
      </w:r>
    </w:p>
    <w:p w14:paraId="2A375C77" w14:textId="4DA92DA2" w:rsidR="00F52277" w:rsidRDefault="009A56E3" w:rsidP="00667010">
      <w:pPr>
        <w:spacing w:line="240" w:lineRule="auto"/>
        <w:jc w:val="center"/>
      </w:pPr>
      <w:r>
        <w:rPr>
          <w:noProof/>
          <w:lang w:eastAsia="en-CA"/>
        </w:rPr>
        <w:lastRenderedPageBreak/>
        <w:drawing>
          <wp:inline distT="0" distB="0" distL="0" distR="0" wp14:anchorId="7B186404" wp14:editId="304CB718">
            <wp:extent cx="3924300" cy="233931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lisio impacr middle.jpg"/>
                    <pic:cNvPicPr/>
                  </pic:nvPicPr>
                  <pic:blipFill rotWithShape="1">
                    <a:blip r:embed="rId13"/>
                    <a:srcRect l="1709" t="10731" r="4914" b="3253"/>
                    <a:stretch/>
                  </pic:blipFill>
                  <pic:spPr bwMode="auto">
                    <a:xfrm>
                      <a:off x="0" y="0"/>
                      <a:ext cx="3942137" cy="2349947"/>
                    </a:xfrm>
                    <a:prstGeom prst="rect">
                      <a:avLst/>
                    </a:prstGeom>
                    <a:ln>
                      <a:noFill/>
                    </a:ln>
                    <a:extLst>
                      <a:ext uri="{53640926-AAD7-44D8-BBD7-CCE9431645EC}">
                        <a14:shadowObscured xmlns:a14="http://schemas.microsoft.com/office/drawing/2010/main"/>
                      </a:ext>
                    </a:extLst>
                  </pic:spPr>
                </pic:pic>
              </a:graphicData>
            </a:graphic>
          </wp:inline>
        </w:drawing>
      </w:r>
    </w:p>
    <w:p w14:paraId="212F9A22" w14:textId="08AB4F8E" w:rsidR="00F52277" w:rsidRDefault="00384F2E" w:rsidP="00667010">
      <w:pPr>
        <w:pStyle w:val="Caption"/>
      </w:pPr>
      <w:r>
        <w:t xml:space="preserve">Figure </w:t>
      </w:r>
      <w:r w:rsidR="00632678">
        <w:rPr>
          <w:noProof/>
        </w:rPr>
        <w:fldChar w:fldCharType="begin"/>
      </w:r>
      <w:r w:rsidR="00632678">
        <w:rPr>
          <w:noProof/>
        </w:rPr>
        <w:instrText xml:space="preserve"> SEQ Figure \* ARABIC </w:instrText>
      </w:r>
      <w:r w:rsidR="00632678">
        <w:rPr>
          <w:noProof/>
        </w:rPr>
        <w:fldChar w:fldCharType="separate"/>
      </w:r>
      <w:r w:rsidR="00296142">
        <w:rPr>
          <w:noProof/>
        </w:rPr>
        <w:t>3</w:t>
      </w:r>
      <w:r w:rsidR="00632678">
        <w:rPr>
          <w:noProof/>
        </w:rPr>
        <w:fldChar w:fldCharType="end"/>
      </w:r>
      <w:r>
        <w:t>:</w:t>
      </w:r>
      <w:r w:rsidR="00DF717E">
        <w:t xml:space="preserve"> Vehicle impact </w:t>
      </w:r>
      <w:r w:rsidR="006A1791">
        <w:t>dispersal at middle of expansion joints length (</w:t>
      </w:r>
      <w:proofErr w:type="spellStart"/>
      <w:r w:rsidR="006A1791">
        <w:t>L</w:t>
      </w:r>
      <w:r w:rsidR="006A1791" w:rsidRPr="006A1791">
        <w:rPr>
          <w:vertAlign w:val="subscript"/>
        </w:rPr>
        <w:t>w</w:t>
      </w:r>
      <w:proofErr w:type="spellEnd"/>
      <w:r w:rsidR="006A1791">
        <w:t>)</w:t>
      </w:r>
    </w:p>
    <w:p w14:paraId="2DA66D64" w14:textId="0DDFA4B0" w:rsidR="00F52277" w:rsidRDefault="009A56E3" w:rsidP="00667010">
      <w:pPr>
        <w:spacing w:line="240" w:lineRule="auto"/>
        <w:jc w:val="center"/>
      </w:pPr>
      <w:r>
        <w:rPr>
          <w:noProof/>
          <w:lang w:eastAsia="en-CA"/>
        </w:rPr>
        <w:drawing>
          <wp:inline distT="0" distB="0" distL="0" distR="0" wp14:anchorId="57BDBC78" wp14:editId="75ACC588">
            <wp:extent cx="4019550" cy="239183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llisio impact exterior.jpg"/>
                    <pic:cNvPicPr/>
                  </pic:nvPicPr>
                  <pic:blipFill rotWithShape="1">
                    <a:blip r:embed="rId14"/>
                    <a:srcRect l="1175" t="8420" r="3846" b="4243"/>
                    <a:stretch/>
                  </pic:blipFill>
                  <pic:spPr bwMode="auto">
                    <a:xfrm>
                      <a:off x="0" y="0"/>
                      <a:ext cx="4048728" cy="2409198"/>
                    </a:xfrm>
                    <a:prstGeom prst="rect">
                      <a:avLst/>
                    </a:prstGeom>
                    <a:ln>
                      <a:noFill/>
                    </a:ln>
                    <a:extLst>
                      <a:ext uri="{53640926-AAD7-44D8-BBD7-CCE9431645EC}">
                        <a14:shadowObscured xmlns:a14="http://schemas.microsoft.com/office/drawing/2010/main"/>
                      </a:ext>
                    </a:extLst>
                  </pic:spPr>
                </pic:pic>
              </a:graphicData>
            </a:graphic>
          </wp:inline>
        </w:drawing>
      </w:r>
    </w:p>
    <w:p w14:paraId="76462044" w14:textId="1BF9690B" w:rsidR="00F52277" w:rsidRDefault="00384F2E" w:rsidP="009C67FF">
      <w:pPr>
        <w:pStyle w:val="Caption"/>
      </w:pPr>
      <w:r>
        <w:t xml:space="preserve">Figure </w:t>
      </w:r>
      <w:r w:rsidR="00632678">
        <w:rPr>
          <w:noProof/>
        </w:rPr>
        <w:fldChar w:fldCharType="begin"/>
      </w:r>
      <w:r w:rsidR="00632678">
        <w:rPr>
          <w:noProof/>
        </w:rPr>
        <w:instrText xml:space="preserve"> SEQ Figure \* ARABIC </w:instrText>
      </w:r>
      <w:r w:rsidR="00632678">
        <w:rPr>
          <w:noProof/>
        </w:rPr>
        <w:fldChar w:fldCharType="separate"/>
      </w:r>
      <w:r w:rsidR="00296142">
        <w:rPr>
          <w:noProof/>
        </w:rPr>
        <w:t>4</w:t>
      </w:r>
      <w:r w:rsidR="00632678">
        <w:rPr>
          <w:noProof/>
        </w:rPr>
        <w:fldChar w:fldCharType="end"/>
      </w:r>
      <w:r w:rsidR="00DF717E">
        <w:rPr>
          <w:noProof/>
        </w:rPr>
        <w:t>:</w:t>
      </w:r>
      <w:r w:rsidR="006A1791">
        <w:rPr>
          <w:noProof/>
        </w:rPr>
        <w:t xml:space="preserve"> </w:t>
      </w:r>
      <w:r w:rsidR="006A1791" w:rsidRPr="006A1791">
        <w:rPr>
          <w:noProof/>
        </w:rPr>
        <w:t xml:space="preserve">Vehicle impact dispersal </w:t>
      </w:r>
      <w:r w:rsidR="006A1791">
        <w:rPr>
          <w:noProof/>
        </w:rPr>
        <w:t xml:space="preserve">near location of </w:t>
      </w:r>
      <w:r w:rsidR="006A1791" w:rsidRPr="006A1791">
        <w:rPr>
          <w:noProof/>
        </w:rPr>
        <w:t xml:space="preserve"> expansion joint</w:t>
      </w:r>
      <w:r w:rsidR="006A1791">
        <w:rPr>
          <w:noProof/>
        </w:rPr>
        <w:t>s</w:t>
      </w:r>
      <w:r w:rsidR="006A1791" w:rsidRPr="006A1791">
        <w:rPr>
          <w:noProof/>
        </w:rPr>
        <w:t xml:space="preserve"> </w:t>
      </w:r>
    </w:p>
    <w:p w14:paraId="5CF02EC0" w14:textId="1C9EC05E" w:rsidR="00EF75A0" w:rsidRDefault="00EF75A0" w:rsidP="009C67FF">
      <w:pPr>
        <w:pStyle w:val="Heading1"/>
      </w:pPr>
      <w:r w:rsidRPr="00EF75A0">
        <w:t>P</w:t>
      </w:r>
      <w:r w:rsidR="009C67FF">
        <w:t>ROPOSED TL-5 BARRIER-RETAINING WALL DETAILS</w:t>
      </w:r>
    </w:p>
    <w:p w14:paraId="604D7C60" w14:textId="41848533" w:rsidR="00FB46D3" w:rsidRDefault="00EF75A0" w:rsidP="00667010">
      <w:pPr>
        <w:spacing w:line="240" w:lineRule="auto"/>
      </w:pPr>
      <w:r w:rsidRPr="00EF75A0">
        <w:t xml:space="preserve">The roadside barrier system must be designed to contain and safely redirect a vehicle during an impact event. The applied vehicle impact loads on the barrier wall are available in the Canadian Highway Bridge Design Code. However, the applied factored moment and shear force to design the joint between the traffic barrier and the top of the retaining wall are </w:t>
      </w:r>
      <w:proofErr w:type="gramStart"/>
      <w:r w:rsidRPr="00EF75A0">
        <w:t>as yet</w:t>
      </w:r>
      <w:proofErr w:type="gramEnd"/>
      <w:r w:rsidRPr="00EF75A0">
        <w:t xml:space="preserve"> unavailable.</w:t>
      </w:r>
      <w:r w:rsidR="003A0CD7">
        <w:t xml:space="preserve"> Figure 5 shows</w:t>
      </w:r>
      <w:r w:rsidR="00FB46D3" w:rsidRPr="00FB46D3">
        <w:t xml:space="preserve"> the TL-5 </w:t>
      </w:r>
      <w:r w:rsidR="00FB46D3">
        <w:t xml:space="preserve">barrier </w:t>
      </w:r>
      <w:r w:rsidR="00FB46D3" w:rsidRPr="00FB46D3">
        <w:t>resting over the concrete retaining wall, with proposed rigid joint between them.</w:t>
      </w:r>
      <w:r w:rsidR="00FB46D3">
        <w:t xml:space="preserve"> Figures </w:t>
      </w:r>
      <w:r w:rsidR="00626FFF">
        <w:t>6</w:t>
      </w:r>
      <w:r w:rsidR="00FB46D3">
        <w:t xml:space="preserve"> present</w:t>
      </w:r>
      <w:r w:rsidR="00626FFF">
        <w:t>s</w:t>
      </w:r>
      <w:r w:rsidR="00FB46D3">
        <w:t xml:space="preserve"> the proposed joint details between TL-5 barrier walls with reinforced concrete wall. In this design, the retaining wall thickness was considered equal to the barrier wall thickness of 435 mm for TL-5 barriers. Due to limited width of the base of the barrier compared to the crash-tested barrier as well as the barriers tested under static loading to-collapse, the diagonal GFRP bars have slope of 78º </w:t>
      </w:r>
      <w:r w:rsidR="00B92043">
        <w:t xml:space="preserve">for </w:t>
      </w:r>
      <w:r w:rsidR="00FB46D3">
        <w:t>TL-5 barrier</w:t>
      </w:r>
      <w:r w:rsidR="00626FFF">
        <w:t xml:space="preserve">. </w:t>
      </w:r>
      <w:r w:rsidR="00FB46D3">
        <w:t xml:space="preserve">This dictates a clear concrete cover of 115 to </w:t>
      </w:r>
      <w:r w:rsidR="00205017">
        <w:t>this bar</w:t>
      </w:r>
      <w:r w:rsidR="00FB46D3">
        <w:t xml:space="preserve"> at the barrier-deck junction</w:t>
      </w:r>
      <w:r w:rsidR="00205017">
        <w:t xml:space="preserve">. </w:t>
      </w:r>
      <w:r w:rsidR="00FB46D3">
        <w:t xml:space="preserve">The embedment length of 300 mm for barriers vertical reinforcement into the top of the reinforced concrete retaining wall is proposed with the assumption of providing full capacity of the GFRP given the bond strength of bar with concrete as given by the barrier manufactures. It should be noted that the diagonal GFRP bars at the traffic side of the barrier wall, close to the lower tapered portion of the barrier wall, has headed end as supplied by the GFRP manufacturer. To allow for better bond and transfer of bending moments between the barrier wall base and the top of the retaining wall, the vertical reinforcement in the retaining wall from the top traffic side is proposed to bend at </w:t>
      </w:r>
      <w:r w:rsidR="00FB46D3">
        <w:lastRenderedPageBreak/>
        <w:t xml:space="preserve">90º angle and end with 180º hook close to the other vertical side of the retaining wall as depicted in Figs. 4(b) for TL-5 barriers unless the bridge owner provide other means of bending moment continuity at barrier-retaining wall joint. </w:t>
      </w:r>
    </w:p>
    <w:p w14:paraId="1C571D57" w14:textId="77777777" w:rsidR="009C67FF" w:rsidRDefault="009C67FF" w:rsidP="00667010">
      <w:pPr>
        <w:spacing w:line="240" w:lineRule="auto"/>
      </w:pPr>
    </w:p>
    <w:p w14:paraId="4770C629" w14:textId="32D591A8" w:rsidR="00F52277" w:rsidRDefault="00205017" w:rsidP="00667010">
      <w:pPr>
        <w:spacing w:line="240" w:lineRule="auto"/>
        <w:jc w:val="center"/>
      </w:pPr>
      <w:r>
        <w:rPr>
          <w:noProof/>
          <w:lang w:eastAsia="en-CA"/>
        </w:rPr>
        <w:drawing>
          <wp:inline distT="0" distB="0" distL="0" distR="0" wp14:anchorId="7C0E2FB4" wp14:editId="4A225B4B">
            <wp:extent cx="4290060" cy="72261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1358" cy="7262067"/>
                    </a:xfrm>
                    <a:prstGeom prst="rect">
                      <a:avLst/>
                    </a:prstGeom>
                    <a:noFill/>
                  </pic:spPr>
                </pic:pic>
              </a:graphicData>
            </a:graphic>
          </wp:inline>
        </w:drawing>
      </w:r>
    </w:p>
    <w:p w14:paraId="582BE692" w14:textId="0A7ED380" w:rsidR="00F52277" w:rsidRDefault="00205017" w:rsidP="00667010">
      <w:pPr>
        <w:pStyle w:val="Caption"/>
        <w:jc w:val="both"/>
      </w:pPr>
      <w:r>
        <w:t xml:space="preserve">Figure </w:t>
      </w:r>
      <w:r w:rsidR="00632678">
        <w:rPr>
          <w:noProof/>
        </w:rPr>
        <w:fldChar w:fldCharType="begin"/>
      </w:r>
      <w:r w:rsidR="00632678">
        <w:rPr>
          <w:noProof/>
        </w:rPr>
        <w:instrText xml:space="preserve"> SEQ Figure \* ARABIC </w:instrText>
      </w:r>
      <w:r w:rsidR="00632678">
        <w:rPr>
          <w:noProof/>
        </w:rPr>
        <w:fldChar w:fldCharType="separate"/>
      </w:r>
      <w:r w:rsidR="00296142">
        <w:rPr>
          <w:noProof/>
        </w:rPr>
        <w:t>5</w:t>
      </w:r>
      <w:r w:rsidR="00632678">
        <w:rPr>
          <w:noProof/>
        </w:rPr>
        <w:fldChar w:fldCharType="end"/>
      </w:r>
      <w:r>
        <w:t xml:space="preserve">: </w:t>
      </w:r>
      <w:r w:rsidRPr="00205017">
        <w:t>Cross-section of the TL-5 barrier wall constructed integrally over the concrete retaining wall</w:t>
      </w:r>
    </w:p>
    <w:p w14:paraId="5AF5B9B0" w14:textId="46020EB6" w:rsidR="00F52277" w:rsidRDefault="00205017" w:rsidP="00667010">
      <w:pPr>
        <w:spacing w:line="240" w:lineRule="auto"/>
        <w:jc w:val="center"/>
      </w:pPr>
      <w:r>
        <w:rPr>
          <w:noProof/>
          <w:lang w:eastAsia="en-CA"/>
        </w:rPr>
        <w:lastRenderedPageBreak/>
        <w:drawing>
          <wp:inline distT="0" distB="0" distL="0" distR="0" wp14:anchorId="4A256C1E" wp14:editId="796F8303">
            <wp:extent cx="5767070" cy="378015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070" cy="3780155"/>
                    </a:xfrm>
                    <a:prstGeom prst="rect">
                      <a:avLst/>
                    </a:prstGeom>
                    <a:noFill/>
                  </pic:spPr>
                </pic:pic>
              </a:graphicData>
            </a:graphic>
          </wp:inline>
        </w:drawing>
      </w:r>
    </w:p>
    <w:p w14:paraId="458EDD45" w14:textId="5B77681D" w:rsidR="00205017" w:rsidRDefault="00205017" w:rsidP="009A3EAE">
      <w:pPr>
        <w:pStyle w:val="ListParagraph"/>
        <w:numPr>
          <w:ilvl w:val="0"/>
          <w:numId w:val="13"/>
        </w:numPr>
        <w:spacing w:before="0" w:line="240" w:lineRule="auto"/>
        <w:ind w:left="714" w:hanging="357"/>
        <w:jc w:val="center"/>
      </w:pPr>
      <w:r>
        <w:t xml:space="preserve">Without showing wall reinforcement                b) with vertical wall reinforcement </w:t>
      </w:r>
    </w:p>
    <w:p w14:paraId="259A6305" w14:textId="1AF1D74F" w:rsidR="00F52277" w:rsidRDefault="00205017" w:rsidP="00667010">
      <w:pPr>
        <w:pStyle w:val="Caption"/>
      </w:pPr>
      <w:r>
        <w:t xml:space="preserve">Figure </w:t>
      </w:r>
      <w:r w:rsidR="00632678">
        <w:rPr>
          <w:noProof/>
        </w:rPr>
        <w:fldChar w:fldCharType="begin"/>
      </w:r>
      <w:r w:rsidR="00632678">
        <w:rPr>
          <w:noProof/>
        </w:rPr>
        <w:instrText xml:space="preserve"> SEQ Figure \* ARABIC </w:instrText>
      </w:r>
      <w:r w:rsidR="00632678">
        <w:rPr>
          <w:noProof/>
        </w:rPr>
        <w:fldChar w:fldCharType="separate"/>
      </w:r>
      <w:r w:rsidR="00296142">
        <w:rPr>
          <w:noProof/>
        </w:rPr>
        <w:t>6</w:t>
      </w:r>
      <w:r w:rsidR="00632678">
        <w:rPr>
          <w:noProof/>
        </w:rPr>
        <w:fldChar w:fldCharType="end"/>
      </w:r>
      <w:r>
        <w:t>: Proposed TL-5 barrier details at the barrier-deck junction</w:t>
      </w:r>
    </w:p>
    <w:p w14:paraId="19798136" w14:textId="0E11CDE6" w:rsidR="00FB3ED3" w:rsidRDefault="009C67FF" w:rsidP="009A3EAE">
      <w:pPr>
        <w:pStyle w:val="Heading1"/>
        <w:spacing w:before="240" w:after="120"/>
        <w:ind w:left="431" w:hanging="431"/>
      </w:pPr>
      <w:r>
        <w:t xml:space="preserve"> </w:t>
      </w:r>
      <w:r w:rsidR="001B0C64">
        <w:t>ANALYSIS OF THE BARRIER-RETAINING WALL SYSTEM</w:t>
      </w:r>
    </w:p>
    <w:p w14:paraId="655EAB3D" w14:textId="7998EA4E" w:rsidR="00FB3ED3" w:rsidRDefault="00FB3ED3" w:rsidP="009A3EAE">
      <w:pPr>
        <w:spacing w:before="0" w:after="240" w:line="240" w:lineRule="auto"/>
      </w:pPr>
      <w:r>
        <w:t>This paper presents the results from elastic finite element analysis (FEA) modelling, using SAP2000 software, of the barrier wall and supporting concrete retaining wall system when subjected to vehicle impact. Two, barrier types were considered in this study, namely, TL-4 and TL-5 barriers. The height of the retaining wall under the barrier wall (shown as H in Fig</w:t>
      </w:r>
      <w:r w:rsidR="0057531A">
        <w:t>ure</w:t>
      </w:r>
      <w:r>
        <w:t xml:space="preserve"> </w:t>
      </w:r>
      <w:r w:rsidR="00E07813">
        <w:t>5</w:t>
      </w:r>
      <w:r>
        <w:t xml:space="preserve">) was taken as 1.8 to 7.2 m with 1.8 m increments, while the length of the barrier and the supporting wall in the direction of traffic (shown as </w:t>
      </w:r>
      <w:proofErr w:type="spellStart"/>
      <w:r>
        <w:t>L</w:t>
      </w:r>
      <w:r w:rsidRPr="00E07813">
        <w:rPr>
          <w:vertAlign w:val="subscript"/>
        </w:rPr>
        <w:t>w</w:t>
      </w:r>
      <w:proofErr w:type="spellEnd"/>
      <w:r>
        <w:t xml:space="preserve"> in Fig</w:t>
      </w:r>
      <w:r w:rsidR="00E07813">
        <w:t>ure 5)</w:t>
      </w:r>
      <w:r>
        <w:t xml:space="preserve"> was taken as 9 to 27 m, with increments of 3 m. The length of the barrier and the retaining wall represents the spacing between vertical expansion joint shown in Fig</w:t>
      </w:r>
      <w:r w:rsidR="00E07813">
        <w:t>ure 7</w:t>
      </w:r>
      <w:r>
        <w:t xml:space="preserve">. </w:t>
      </w:r>
    </w:p>
    <w:p w14:paraId="7A61B36F" w14:textId="1BE44353" w:rsidR="00E07813" w:rsidRDefault="00E07813" w:rsidP="00667010">
      <w:pPr>
        <w:spacing w:line="240" w:lineRule="auto"/>
        <w:jc w:val="center"/>
      </w:pPr>
      <w:r>
        <w:rPr>
          <w:noProof/>
          <w:lang w:eastAsia="en-CA"/>
        </w:rPr>
        <w:drawing>
          <wp:inline distT="0" distB="0" distL="0" distR="0" wp14:anchorId="50FC9A7C" wp14:editId="7E91011A">
            <wp:extent cx="5974715" cy="122555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715" cy="1225550"/>
                    </a:xfrm>
                    <a:prstGeom prst="rect">
                      <a:avLst/>
                    </a:prstGeom>
                    <a:noFill/>
                  </pic:spPr>
                </pic:pic>
              </a:graphicData>
            </a:graphic>
          </wp:inline>
        </w:drawing>
      </w:r>
    </w:p>
    <w:p w14:paraId="7BDC2CF5" w14:textId="58AA9FE4" w:rsidR="00FB3ED3" w:rsidRDefault="00E07813" w:rsidP="00667010">
      <w:pPr>
        <w:pStyle w:val="Caption"/>
      </w:pPr>
      <w:r>
        <w:t xml:space="preserve">Figure </w:t>
      </w:r>
      <w:r w:rsidR="00632678">
        <w:rPr>
          <w:noProof/>
        </w:rPr>
        <w:fldChar w:fldCharType="begin"/>
      </w:r>
      <w:r w:rsidR="00632678">
        <w:rPr>
          <w:noProof/>
        </w:rPr>
        <w:instrText xml:space="preserve"> SEQ Figure \* ARABIC </w:instrText>
      </w:r>
      <w:r w:rsidR="00632678">
        <w:rPr>
          <w:noProof/>
        </w:rPr>
        <w:fldChar w:fldCharType="separate"/>
      </w:r>
      <w:r w:rsidR="00296142">
        <w:rPr>
          <w:noProof/>
        </w:rPr>
        <w:t>7</w:t>
      </w:r>
      <w:r w:rsidR="00632678">
        <w:rPr>
          <w:noProof/>
        </w:rPr>
        <w:fldChar w:fldCharType="end"/>
      </w:r>
      <w:r>
        <w:t xml:space="preserve">: </w:t>
      </w:r>
      <w:r w:rsidRPr="00E07813">
        <w:t xml:space="preserve"> Elevation of the bridge superstructure with adjacent retaining wall holding soil embankment</w:t>
      </w:r>
    </w:p>
    <w:p w14:paraId="48B59F20" w14:textId="7ACAE97E" w:rsidR="00FB3ED3" w:rsidRDefault="00FB3ED3" w:rsidP="00667010">
      <w:pPr>
        <w:spacing w:line="240" w:lineRule="auto"/>
      </w:pPr>
      <w:r>
        <w:t xml:space="preserve">Figures </w:t>
      </w:r>
      <w:r w:rsidR="00E07813">
        <w:t>8</w:t>
      </w:r>
      <w:r>
        <w:t xml:space="preserve">(a) and </w:t>
      </w:r>
      <w:r w:rsidR="00E07813">
        <w:t>8</w:t>
      </w:r>
      <w:r>
        <w:t xml:space="preserve">(b) shows an elevation of TL-5 barrier wall mounted over a retaining wall and factored transverse loading of 357 </w:t>
      </w:r>
      <w:proofErr w:type="spellStart"/>
      <w:r>
        <w:t>kN</w:t>
      </w:r>
      <w:proofErr w:type="spellEnd"/>
      <w:r>
        <w:t xml:space="preserve"> at a height of 990 mm from the barrier-retaining wall joint and distributed over 2400 mm length at interior and exterior locations, respectively. The exterior location herein can be at the end of the barrier wall or at the interior expansion joints between barrier-retaining wall segments as depicts in Fig</w:t>
      </w:r>
      <w:r w:rsidR="00E07813">
        <w:t>ure 7</w:t>
      </w:r>
      <w:r>
        <w:t xml:space="preserve">. </w:t>
      </w:r>
    </w:p>
    <w:p w14:paraId="556C88C6" w14:textId="38DD368F" w:rsidR="009533DA" w:rsidRDefault="009533DA" w:rsidP="00667010">
      <w:pPr>
        <w:spacing w:line="240" w:lineRule="auto"/>
      </w:pPr>
      <w:r>
        <w:rPr>
          <w:noProof/>
          <w:lang w:eastAsia="en-CA"/>
        </w:rPr>
        <w:lastRenderedPageBreak/>
        <w:drawing>
          <wp:inline distT="0" distB="0" distL="0" distR="0" wp14:anchorId="2E1A7F72" wp14:editId="52A7E3C9">
            <wp:extent cx="5985857" cy="2981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1209" b="1378"/>
                    <a:stretch/>
                  </pic:blipFill>
                  <pic:spPr bwMode="auto">
                    <a:xfrm>
                      <a:off x="0" y="0"/>
                      <a:ext cx="5986780" cy="2981509"/>
                    </a:xfrm>
                    <a:prstGeom prst="rect">
                      <a:avLst/>
                    </a:prstGeom>
                    <a:noFill/>
                    <a:ln>
                      <a:noFill/>
                    </a:ln>
                    <a:extLst>
                      <a:ext uri="{53640926-AAD7-44D8-BBD7-CCE9431645EC}">
                        <a14:shadowObscured xmlns:a14="http://schemas.microsoft.com/office/drawing/2010/main"/>
                      </a:ext>
                    </a:extLst>
                  </pic:spPr>
                </pic:pic>
              </a:graphicData>
            </a:graphic>
          </wp:inline>
        </w:drawing>
      </w:r>
    </w:p>
    <w:p w14:paraId="1982DFB9" w14:textId="3CC307AF" w:rsidR="009533DA" w:rsidRDefault="009533DA" w:rsidP="00667010">
      <w:pPr>
        <w:pStyle w:val="ListParagraph"/>
        <w:numPr>
          <w:ilvl w:val="0"/>
          <w:numId w:val="12"/>
        </w:numPr>
        <w:spacing w:line="240" w:lineRule="auto"/>
        <w:jc w:val="center"/>
      </w:pPr>
      <w:r w:rsidRPr="009533DA">
        <w:t>Loading at interior location</w:t>
      </w:r>
    </w:p>
    <w:p w14:paraId="7AA66CA8" w14:textId="79E87AF4" w:rsidR="00FB3ED3" w:rsidRDefault="009533DA" w:rsidP="00667010">
      <w:pPr>
        <w:spacing w:line="240" w:lineRule="auto"/>
        <w:jc w:val="center"/>
      </w:pPr>
      <w:r>
        <w:rPr>
          <w:noProof/>
          <w:lang w:eastAsia="en-CA"/>
        </w:rPr>
        <w:drawing>
          <wp:inline distT="0" distB="0" distL="0" distR="0" wp14:anchorId="36DAB0DC" wp14:editId="51B647F4">
            <wp:extent cx="5956300" cy="3033906"/>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876"/>
                    <a:stretch/>
                  </pic:blipFill>
                  <pic:spPr bwMode="auto">
                    <a:xfrm>
                      <a:off x="0" y="0"/>
                      <a:ext cx="5956300" cy="3033906"/>
                    </a:xfrm>
                    <a:prstGeom prst="rect">
                      <a:avLst/>
                    </a:prstGeom>
                    <a:noFill/>
                    <a:ln>
                      <a:noFill/>
                    </a:ln>
                    <a:extLst>
                      <a:ext uri="{53640926-AAD7-44D8-BBD7-CCE9431645EC}">
                        <a14:shadowObscured xmlns:a14="http://schemas.microsoft.com/office/drawing/2010/main"/>
                      </a:ext>
                    </a:extLst>
                  </pic:spPr>
                </pic:pic>
              </a:graphicData>
            </a:graphic>
          </wp:inline>
        </w:drawing>
      </w:r>
    </w:p>
    <w:p w14:paraId="66C1EE3B" w14:textId="5DB1760A" w:rsidR="009533DA" w:rsidRDefault="009533DA" w:rsidP="00667010">
      <w:pPr>
        <w:pStyle w:val="ListParagraph"/>
        <w:numPr>
          <w:ilvl w:val="0"/>
          <w:numId w:val="12"/>
        </w:numPr>
        <w:spacing w:line="240" w:lineRule="auto"/>
        <w:jc w:val="center"/>
      </w:pPr>
      <w:r w:rsidRPr="009533DA">
        <w:t>Loading at exterior location</w:t>
      </w:r>
    </w:p>
    <w:p w14:paraId="7C0A4961" w14:textId="48EE57AF" w:rsidR="009533DA" w:rsidRDefault="009533DA" w:rsidP="00667010">
      <w:pPr>
        <w:pStyle w:val="Caption"/>
      </w:pPr>
      <w:r>
        <w:t xml:space="preserve">Figure </w:t>
      </w:r>
      <w:r w:rsidR="00632678">
        <w:rPr>
          <w:noProof/>
        </w:rPr>
        <w:fldChar w:fldCharType="begin"/>
      </w:r>
      <w:r w:rsidR="00632678">
        <w:rPr>
          <w:noProof/>
        </w:rPr>
        <w:instrText xml:space="preserve"> SEQ Figure \* ARABIC </w:instrText>
      </w:r>
      <w:r w:rsidR="00632678">
        <w:rPr>
          <w:noProof/>
        </w:rPr>
        <w:fldChar w:fldCharType="separate"/>
      </w:r>
      <w:r w:rsidR="00296142">
        <w:rPr>
          <w:noProof/>
        </w:rPr>
        <w:t>8</w:t>
      </w:r>
      <w:r w:rsidR="00632678">
        <w:rPr>
          <w:noProof/>
        </w:rPr>
        <w:fldChar w:fldCharType="end"/>
      </w:r>
      <w:r>
        <w:t xml:space="preserve">: </w:t>
      </w:r>
      <w:r w:rsidRPr="009533DA">
        <w:t>Elevation of the retaining wall showing the applied load transverse to the TL-5 barrier wall</w:t>
      </w:r>
    </w:p>
    <w:p w14:paraId="5DA367A9" w14:textId="220AA334" w:rsidR="00FB3ED3" w:rsidRDefault="00FB3ED3" w:rsidP="00667010">
      <w:pPr>
        <w:spacing w:line="240" w:lineRule="auto"/>
      </w:pPr>
      <w:r>
        <w:t xml:space="preserve">Figures </w:t>
      </w:r>
      <w:r w:rsidR="00A137F1">
        <w:t>9</w:t>
      </w:r>
      <w:r>
        <w:t xml:space="preserve">, </w:t>
      </w:r>
      <w:r w:rsidR="00851CFF">
        <w:t>10</w:t>
      </w:r>
      <w:r>
        <w:t xml:space="preserve"> and 1</w:t>
      </w:r>
      <w:r w:rsidR="00851CFF">
        <w:t>1</w:t>
      </w:r>
      <w:r>
        <w:t xml:space="preserve"> shows elevations of the FEA modelling of different barrier-retaining wall segments</w:t>
      </w:r>
      <w:r w:rsidR="00851CFF">
        <w:t xml:space="preserve"> for Tl-5 barrier-wall system</w:t>
      </w:r>
      <w:r>
        <w:t xml:space="preserve">. The results from the FEA modelling are in the form of the applied factored moment and shear at the barrier-retaining wall joint as well as at the base of the retaining wall (fixed base with concrete foundation). Tables 1 through 4 summaries these values for retaining wall heights, H = 1.8, 3.6, 5.4 and 7.2 m along with length of barrier-retaining wall segments, </w:t>
      </w:r>
      <w:proofErr w:type="spellStart"/>
      <w:r>
        <w:t>L</w:t>
      </w:r>
      <w:r w:rsidRPr="00A7560A">
        <w:rPr>
          <w:vertAlign w:val="subscript"/>
        </w:rPr>
        <w:t>w</w:t>
      </w:r>
      <w:proofErr w:type="spellEnd"/>
      <w:r>
        <w:t xml:space="preserve"> = 9, 12, 15, 18, 21, 24 and 27 m. </w:t>
      </w:r>
    </w:p>
    <w:p w14:paraId="60CC9755" w14:textId="3FA182FA" w:rsidR="00FB3ED3" w:rsidRDefault="000E4CC8" w:rsidP="00667010">
      <w:pPr>
        <w:spacing w:line="240" w:lineRule="auto"/>
        <w:jc w:val="center"/>
      </w:pPr>
      <w:r>
        <w:rPr>
          <w:noProof/>
          <w:lang w:eastAsia="en-CA"/>
        </w:rPr>
        <w:lastRenderedPageBreak/>
        <w:drawing>
          <wp:inline distT="0" distB="0" distL="0" distR="0" wp14:anchorId="7AEAF46E" wp14:editId="1DED9CB5">
            <wp:extent cx="6078220" cy="8108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8220" cy="810895"/>
                    </a:xfrm>
                    <a:prstGeom prst="rect">
                      <a:avLst/>
                    </a:prstGeom>
                    <a:noFill/>
                  </pic:spPr>
                </pic:pic>
              </a:graphicData>
            </a:graphic>
          </wp:inline>
        </w:drawing>
      </w:r>
    </w:p>
    <w:p w14:paraId="4F46EF4B" w14:textId="7DA860C1" w:rsidR="00F52277" w:rsidRDefault="000E4CC8" w:rsidP="00667010">
      <w:pPr>
        <w:pStyle w:val="Caption"/>
      </w:pPr>
      <w:r>
        <w:t xml:space="preserve">Figure </w:t>
      </w:r>
      <w:r w:rsidR="00632678">
        <w:rPr>
          <w:noProof/>
        </w:rPr>
        <w:fldChar w:fldCharType="begin"/>
      </w:r>
      <w:r w:rsidR="00632678">
        <w:rPr>
          <w:noProof/>
        </w:rPr>
        <w:instrText xml:space="preserve"> SEQ Figure \* ARABIC </w:instrText>
      </w:r>
      <w:r w:rsidR="00632678">
        <w:rPr>
          <w:noProof/>
        </w:rPr>
        <w:fldChar w:fldCharType="separate"/>
      </w:r>
      <w:r w:rsidR="00296142">
        <w:rPr>
          <w:noProof/>
        </w:rPr>
        <w:t>9</w:t>
      </w:r>
      <w:r w:rsidR="00632678">
        <w:rPr>
          <w:noProof/>
        </w:rPr>
        <w:fldChar w:fldCharType="end"/>
      </w:r>
      <w:r>
        <w:t xml:space="preserve">: </w:t>
      </w:r>
      <w:r w:rsidRPr="000E4CC8">
        <w:t xml:space="preserve">View of the FEA modelling of barrier-gravity wall system (H = 1.8 m and </w:t>
      </w:r>
      <w:proofErr w:type="spellStart"/>
      <w:r w:rsidRPr="000E4CC8">
        <w:t>L</w:t>
      </w:r>
      <w:r w:rsidRPr="000E4CC8">
        <w:rPr>
          <w:vertAlign w:val="subscript"/>
        </w:rPr>
        <w:t>wall</w:t>
      </w:r>
      <w:proofErr w:type="spellEnd"/>
      <w:r w:rsidRPr="000E4CC8">
        <w:t xml:space="preserve"> = 27 m</w:t>
      </w:r>
      <w:r>
        <w:t>)</w:t>
      </w:r>
    </w:p>
    <w:p w14:paraId="74B55BC8" w14:textId="6AC01C71" w:rsidR="00F52277" w:rsidRDefault="004E0A17" w:rsidP="009A3EAE">
      <w:pPr>
        <w:spacing w:line="240" w:lineRule="auto"/>
        <w:jc w:val="left"/>
      </w:pPr>
      <w:r>
        <w:rPr>
          <w:noProof/>
          <w:lang w:eastAsia="en-CA"/>
        </w:rPr>
        <w:drawing>
          <wp:inline distT="0" distB="0" distL="0" distR="0" wp14:anchorId="2E28DB21" wp14:editId="04DCB512">
            <wp:extent cx="2908300" cy="1042670"/>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8300" cy="1042670"/>
                    </a:xfrm>
                    <a:prstGeom prst="rect">
                      <a:avLst/>
                    </a:prstGeom>
                    <a:noFill/>
                  </pic:spPr>
                </pic:pic>
              </a:graphicData>
            </a:graphic>
          </wp:inline>
        </w:drawing>
      </w:r>
      <w:r w:rsidR="009A3EAE">
        <w:t xml:space="preserve">  </w:t>
      </w:r>
      <w:r w:rsidR="009A3EAE">
        <w:rPr>
          <w:noProof/>
          <w:lang w:eastAsia="en-CA"/>
        </w:rPr>
        <w:drawing>
          <wp:inline distT="0" distB="0" distL="0" distR="0" wp14:anchorId="6B66D495" wp14:editId="0EF1BBD9">
            <wp:extent cx="2853055" cy="27495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3055" cy="2749550"/>
                    </a:xfrm>
                    <a:prstGeom prst="rect">
                      <a:avLst/>
                    </a:prstGeom>
                    <a:noFill/>
                  </pic:spPr>
                </pic:pic>
              </a:graphicData>
            </a:graphic>
          </wp:inline>
        </w:drawing>
      </w:r>
    </w:p>
    <w:p w14:paraId="6710061F" w14:textId="7A918E09" w:rsidR="009A3EAE" w:rsidRDefault="004E0A17" w:rsidP="009A3EAE">
      <w:pPr>
        <w:pStyle w:val="Caption"/>
        <w:spacing w:before="0" w:after="0"/>
        <w:jc w:val="left"/>
      </w:pPr>
      <w:r>
        <w:t xml:space="preserve">Figure </w:t>
      </w:r>
      <w:r w:rsidR="00632678">
        <w:rPr>
          <w:noProof/>
        </w:rPr>
        <w:fldChar w:fldCharType="begin"/>
      </w:r>
      <w:r w:rsidR="00632678">
        <w:rPr>
          <w:noProof/>
        </w:rPr>
        <w:instrText xml:space="preserve"> SEQ Figure \* ARABIC </w:instrText>
      </w:r>
      <w:r w:rsidR="00632678">
        <w:rPr>
          <w:noProof/>
        </w:rPr>
        <w:fldChar w:fldCharType="separate"/>
      </w:r>
      <w:r w:rsidR="00296142">
        <w:rPr>
          <w:noProof/>
        </w:rPr>
        <w:t>10</w:t>
      </w:r>
      <w:r w:rsidR="00632678">
        <w:rPr>
          <w:noProof/>
        </w:rPr>
        <w:fldChar w:fldCharType="end"/>
      </w:r>
      <w:r>
        <w:t xml:space="preserve">: </w:t>
      </w:r>
      <w:r w:rsidRPr="004E0A17">
        <w:t>View of the FEA modelling of barrier-</w:t>
      </w:r>
      <w:r w:rsidR="009A3EAE">
        <w:t xml:space="preserve">           Figure </w:t>
      </w:r>
      <w:r w:rsidR="009A3EAE">
        <w:rPr>
          <w:noProof/>
        </w:rPr>
        <w:fldChar w:fldCharType="begin"/>
      </w:r>
      <w:r w:rsidR="009A3EAE">
        <w:rPr>
          <w:noProof/>
        </w:rPr>
        <w:instrText xml:space="preserve"> SEQ Figure \* ARABIC </w:instrText>
      </w:r>
      <w:r w:rsidR="009A3EAE">
        <w:rPr>
          <w:noProof/>
        </w:rPr>
        <w:fldChar w:fldCharType="separate"/>
      </w:r>
      <w:r w:rsidR="009A3EAE">
        <w:rPr>
          <w:noProof/>
        </w:rPr>
        <w:t>11</w:t>
      </w:r>
      <w:r w:rsidR="009A3EAE">
        <w:rPr>
          <w:noProof/>
        </w:rPr>
        <w:fldChar w:fldCharType="end"/>
      </w:r>
      <w:r w:rsidR="009A3EAE">
        <w:t xml:space="preserve">: </w:t>
      </w:r>
      <w:r w:rsidR="009A3EAE" w:rsidRPr="004E0A17">
        <w:t>View of the FEA modelling of barrier-</w:t>
      </w:r>
    </w:p>
    <w:p w14:paraId="2E34CCB0" w14:textId="3D02F6F7" w:rsidR="009A3EAE" w:rsidRDefault="004E0A17" w:rsidP="009A3EAE">
      <w:pPr>
        <w:pStyle w:val="Caption"/>
        <w:spacing w:before="0" w:after="0"/>
        <w:jc w:val="left"/>
      </w:pPr>
      <w:r w:rsidRPr="004E0A17">
        <w:t xml:space="preserve">gravity wall system (H = 1.8 m and </w:t>
      </w:r>
      <w:proofErr w:type="spellStart"/>
      <w:r w:rsidRPr="004E0A17">
        <w:t>L</w:t>
      </w:r>
      <w:r w:rsidRPr="004E0A17">
        <w:rPr>
          <w:vertAlign w:val="subscript"/>
        </w:rPr>
        <w:t>wall</w:t>
      </w:r>
      <w:proofErr w:type="spellEnd"/>
      <w:r w:rsidRPr="004E0A17">
        <w:t xml:space="preserve"> = 9 m)</w:t>
      </w:r>
      <w:r w:rsidR="009A3EAE">
        <w:t xml:space="preserve">              </w:t>
      </w:r>
      <w:r w:rsidR="009A3EAE" w:rsidRPr="004E0A17">
        <w:t xml:space="preserve">gravity wall system (H = 7.2 m and </w:t>
      </w:r>
      <w:proofErr w:type="spellStart"/>
      <w:r w:rsidR="009A3EAE" w:rsidRPr="004E0A17">
        <w:t>L</w:t>
      </w:r>
      <w:r w:rsidR="009A3EAE" w:rsidRPr="004E0A17">
        <w:rPr>
          <w:vertAlign w:val="subscript"/>
        </w:rPr>
        <w:t>wall</w:t>
      </w:r>
      <w:proofErr w:type="spellEnd"/>
      <w:r w:rsidR="009A3EAE" w:rsidRPr="004E0A17">
        <w:t xml:space="preserve"> = 9 m)</w:t>
      </w:r>
    </w:p>
    <w:p w14:paraId="5A0B7449" w14:textId="43E1068D" w:rsidR="000D2488" w:rsidRDefault="000D2488" w:rsidP="009A3EAE">
      <w:pPr>
        <w:pStyle w:val="Heading2"/>
        <w:ind w:left="578" w:hanging="578"/>
      </w:pPr>
      <w:r>
        <w:t xml:space="preserve">Applied </w:t>
      </w:r>
      <w:r w:rsidR="00FF576F">
        <w:t>F</w:t>
      </w:r>
      <w:r>
        <w:t xml:space="preserve">actored </w:t>
      </w:r>
      <w:r w:rsidR="00FF576F">
        <w:t>M</w:t>
      </w:r>
      <w:r>
        <w:t xml:space="preserve">oment </w:t>
      </w:r>
      <w:r w:rsidR="007244D5">
        <w:t>at</w:t>
      </w:r>
      <w:r>
        <w:t xml:space="preserve"> </w:t>
      </w:r>
      <w:r w:rsidR="00AC7A09">
        <w:t>the</w:t>
      </w:r>
      <w:r>
        <w:t xml:space="preserve"> TL-5 </w:t>
      </w:r>
      <w:r w:rsidR="00FF576F">
        <w:t>B</w:t>
      </w:r>
      <w:r>
        <w:t xml:space="preserve">arrier-retaining </w:t>
      </w:r>
      <w:r w:rsidR="00FF576F">
        <w:t>W</w:t>
      </w:r>
      <w:r>
        <w:t xml:space="preserve">all </w:t>
      </w:r>
      <w:r w:rsidR="00FF576F">
        <w:t>J</w:t>
      </w:r>
      <w:r>
        <w:t xml:space="preserve">oint </w:t>
      </w:r>
      <w:r w:rsidR="00FF576F">
        <w:t>D</w:t>
      </w:r>
      <w:r>
        <w:t xml:space="preserve">ue </w:t>
      </w:r>
      <w:r w:rsidR="001500F9">
        <w:t>to</w:t>
      </w:r>
      <w:r>
        <w:t xml:space="preserve"> </w:t>
      </w:r>
      <w:r w:rsidR="00FF576F">
        <w:t>I</w:t>
      </w:r>
      <w:r>
        <w:t xml:space="preserve">nterior </w:t>
      </w:r>
      <w:r w:rsidR="00FF576F">
        <w:t>T</w:t>
      </w:r>
      <w:r>
        <w:t xml:space="preserve">ransverse </w:t>
      </w:r>
      <w:r w:rsidR="00FF576F">
        <w:t>V</w:t>
      </w:r>
      <w:r>
        <w:t xml:space="preserve">ehicle </w:t>
      </w:r>
      <w:r w:rsidR="00FF576F">
        <w:t>I</w:t>
      </w:r>
      <w:r>
        <w:t xml:space="preserve">mpact </w:t>
      </w:r>
      <w:r w:rsidR="00FF576F">
        <w:t>L</w:t>
      </w:r>
      <w:r>
        <w:t>oading</w:t>
      </w:r>
    </w:p>
    <w:p w14:paraId="309BF73B" w14:textId="7C9F7474" w:rsidR="000D2488" w:rsidRDefault="000D2488" w:rsidP="009C67FF">
      <w:pPr>
        <w:spacing w:line="240" w:lineRule="auto"/>
      </w:pPr>
      <w:r>
        <w:t xml:space="preserve">Results in Table 1 for TL-5 barrier loaded at interior load location show that the factored applied moment decreases with increase in distance between expansion joint, </w:t>
      </w:r>
      <w:proofErr w:type="spellStart"/>
      <w:r>
        <w:t>L</w:t>
      </w:r>
      <w:r w:rsidRPr="00FF576F">
        <w:rPr>
          <w:vertAlign w:val="subscript"/>
        </w:rPr>
        <w:t>w</w:t>
      </w:r>
      <w:proofErr w:type="spellEnd"/>
      <w:r w:rsidR="00F06CCB">
        <w:t>.</w:t>
      </w:r>
      <w:r>
        <w:t xml:space="preserve">  Also, it can be observed that this moment is the greatest with retaining wall height of 1.8 m compared to those for greater height H. As such, it can be concluded that the greatest factored applied moment at the barrier-retaining wall joint is 77.36 </w:t>
      </w:r>
      <w:proofErr w:type="spellStart"/>
      <w:r>
        <w:t>kN.m</w:t>
      </w:r>
      <w:proofErr w:type="spellEnd"/>
      <w:r>
        <w:t>/m. A GFRP-reinforced concrete section of 1000 mm width and 435 mm thickness was analyzed per CHBDC as well as the procedure for section analysis provided by ISI</w:t>
      </w:r>
      <w:r w:rsidR="009C67FF">
        <w:t>S</w:t>
      </w:r>
      <w:r>
        <w:t xml:space="preserve"> Manual No. 3 (</w:t>
      </w:r>
      <w:r w:rsidR="009C67FF">
        <w:t xml:space="preserve">ISIS </w:t>
      </w:r>
      <w:r>
        <w:t xml:space="preserve">2007). A concrete compressive strength of 30 MPa was considered in this analysis. The tensile strength, modulus of elasticity and strain at failure of the GFRP bar were taken as 1097 MPa, 53.2 </w:t>
      </w:r>
      <w:proofErr w:type="spellStart"/>
      <w:r>
        <w:t>GPa</w:t>
      </w:r>
      <w:proofErr w:type="spellEnd"/>
      <w:r>
        <w:t xml:space="preserve"> and 1.89%, respectively. The bar cross-sectional area was taken 199 mm</w:t>
      </w:r>
      <w:r w:rsidRPr="00FF576F">
        <w:rPr>
          <w:vertAlign w:val="superscript"/>
        </w:rPr>
        <w:t>2</w:t>
      </w:r>
      <w:r>
        <w:t xml:space="preserve"> with exterior bar diameter of 16.9 mm. The analysis at interior location led to compression-control failure considering the full tensile capacity of the bar. The moment capacity was obtained as 198 </w:t>
      </w:r>
      <w:proofErr w:type="spellStart"/>
      <w:r>
        <w:t>kN.m</w:t>
      </w:r>
      <w:proofErr w:type="spellEnd"/>
      <w:r>
        <w:t xml:space="preserve">/m which is far greater that the applied factored moment of 77.36 </w:t>
      </w:r>
      <w:proofErr w:type="spellStart"/>
      <w:r>
        <w:t>kN.m</w:t>
      </w:r>
      <w:proofErr w:type="spellEnd"/>
      <w:r>
        <w:t xml:space="preserve">/m. Although the vertical embedment length of the tension GFRP bars into the top of the wall is 300 mm, this analysis was repeated based on the capacity of the head alone obtained from previous concrete block tests (i.e. average pullout capacity of 155.4 </w:t>
      </w:r>
      <w:proofErr w:type="spellStart"/>
      <w:r>
        <w:t>kN</w:t>
      </w:r>
      <w:proofErr w:type="spellEnd"/>
      <w:r>
        <w:t xml:space="preserve">). The corresponding tensile strength and ultimate strain of the bar were 778 MPa and 1.46%, respectively. This led to tension-control failure with flexural capacity of 145 </w:t>
      </w:r>
      <w:proofErr w:type="spellStart"/>
      <w:r>
        <w:t>kN.m</w:t>
      </w:r>
      <w:proofErr w:type="spellEnd"/>
      <w:r>
        <w:t xml:space="preserve">/m which is still far greater that the applied factored moment of 77.36 </w:t>
      </w:r>
      <w:proofErr w:type="spellStart"/>
      <w:r>
        <w:t>kN.m</w:t>
      </w:r>
      <w:proofErr w:type="spellEnd"/>
      <w:r>
        <w:t xml:space="preserve">/m at the barrier-retaining wall joint. </w:t>
      </w:r>
    </w:p>
    <w:p w14:paraId="53C17813" w14:textId="77777777" w:rsidR="009A3EAE" w:rsidRDefault="009A3EAE" w:rsidP="009A3EAE">
      <w:pPr>
        <w:pStyle w:val="Heading2"/>
        <w:spacing w:after="0"/>
        <w:ind w:left="0" w:firstLine="0"/>
        <w:rPr>
          <w:rStyle w:val="Heading2Char"/>
          <w:b/>
        </w:rPr>
      </w:pPr>
      <w:r w:rsidRPr="004967DD">
        <w:rPr>
          <w:rStyle w:val="Heading2Char"/>
          <w:b/>
        </w:rPr>
        <w:t xml:space="preserve">Applied </w:t>
      </w:r>
      <w:r>
        <w:rPr>
          <w:rStyle w:val="Heading2Char"/>
          <w:b/>
        </w:rPr>
        <w:t>F</w:t>
      </w:r>
      <w:r w:rsidRPr="004967DD">
        <w:rPr>
          <w:rStyle w:val="Heading2Char"/>
          <w:b/>
        </w:rPr>
        <w:t xml:space="preserve">actored </w:t>
      </w:r>
      <w:r>
        <w:rPr>
          <w:rStyle w:val="Heading2Char"/>
          <w:b/>
        </w:rPr>
        <w:t>M</w:t>
      </w:r>
      <w:r w:rsidRPr="004967DD">
        <w:rPr>
          <w:rStyle w:val="Heading2Char"/>
          <w:b/>
        </w:rPr>
        <w:t xml:space="preserve">oment at </w:t>
      </w:r>
      <w:r>
        <w:rPr>
          <w:rStyle w:val="Heading2Char"/>
          <w:b/>
        </w:rPr>
        <w:t>the</w:t>
      </w:r>
      <w:r w:rsidRPr="004967DD">
        <w:rPr>
          <w:rStyle w:val="Heading2Char"/>
          <w:b/>
        </w:rPr>
        <w:t xml:space="preserve"> TL-5 </w:t>
      </w:r>
      <w:r>
        <w:rPr>
          <w:rStyle w:val="Heading2Char"/>
          <w:b/>
        </w:rPr>
        <w:t>B</w:t>
      </w:r>
      <w:r w:rsidRPr="004967DD">
        <w:rPr>
          <w:rStyle w:val="Heading2Char"/>
          <w:b/>
        </w:rPr>
        <w:t xml:space="preserve">arrier-retaining </w:t>
      </w:r>
      <w:r>
        <w:rPr>
          <w:rStyle w:val="Heading2Char"/>
          <w:b/>
        </w:rPr>
        <w:t>W</w:t>
      </w:r>
      <w:r w:rsidRPr="004967DD">
        <w:rPr>
          <w:rStyle w:val="Heading2Char"/>
          <w:b/>
        </w:rPr>
        <w:t xml:space="preserve">all </w:t>
      </w:r>
      <w:r>
        <w:rPr>
          <w:rStyle w:val="Heading2Char"/>
          <w:b/>
        </w:rPr>
        <w:t>J</w:t>
      </w:r>
      <w:r w:rsidRPr="004967DD">
        <w:rPr>
          <w:rStyle w:val="Heading2Char"/>
          <w:b/>
        </w:rPr>
        <w:t xml:space="preserve">oint </w:t>
      </w:r>
      <w:r>
        <w:rPr>
          <w:rStyle w:val="Heading2Char"/>
          <w:b/>
        </w:rPr>
        <w:t>D</w:t>
      </w:r>
      <w:r w:rsidRPr="004967DD">
        <w:rPr>
          <w:rStyle w:val="Heading2Char"/>
          <w:b/>
        </w:rPr>
        <w:t xml:space="preserve">ue to </w:t>
      </w:r>
      <w:r>
        <w:rPr>
          <w:rStyle w:val="Heading2Char"/>
          <w:b/>
        </w:rPr>
        <w:t>E</w:t>
      </w:r>
      <w:r w:rsidRPr="004967DD">
        <w:rPr>
          <w:rStyle w:val="Heading2Char"/>
          <w:b/>
        </w:rPr>
        <w:t xml:space="preserve">xterior </w:t>
      </w:r>
      <w:r>
        <w:rPr>
          <w:rStyle w:val="Heading2Char"/>
          <w:b/>
        </w:rPr>
        <w:t>T</w:t>
      </w:r>
      <w:r w:rsidRPr="004967DD">
        <w:rPr>
          <w:rStyle w:val="Heading2Char"/>
          <w:b/>
        </w:rPr>
        <w:t xml:space="preserve">ransverse </w:t>
      </w:r>
    </w:p>
    <w:p w14:paraId="269B9867" w14:textId="4364A4D7" w:rsidR="009A3EAE" w:rsidRPr="004967DD" w:rsidRDefault="009A3EAE" w:rsidP="009A3EAE">
      <w:pPr>
        <w:pStyle w:val="Heading2"/>
        <w:numPr>
          <w:ilvl w:val="0"/>
          <w:numId w:val="0"/>
        </w:numPr>
        <w:spacing w:before="0"/>
      </w:pPr>
      <w:r>
        <w:rPr>
          <w:rStyle w:val="Heading2Char"/>
          <w:b/>
        </w:rPr>
        <w:t xml:space="preserve">             V</w:t>
      </w:r>
      <w:r w:rsidRPr="004967DD">
        <w:rPr>
          <w:rStyle w:val="Heading2Char"/>
          <w:b/>
        </w:rPr>
        <w:t xml:space="preserve">ehicle </w:t>
      </w:r>
      <w:r>
        <w:rPr>
          <w:rStyle w:val="Heading2Char"/>
          <w:b/>
        </w:rPr>
        <w:t>I</w:t>
      </w:r>
      <w:r w:rsidRPr="004967DD">
        <w:rPr>
          <w:rStyle w:val="Heading2Char"/>
          <w:b/>
        </w:rPr>
        <w:t>mpact</w:t>
      </w:r>
      <w:r w:rsidRPr="004967DD">
        <w:t xml:space="preserve"> </w:t>
      </w:r>
      <w:r>
        <w:t>L</w:t>
      </w:r>
      <w:r w:rsidRPr="004967DD">
        <w:t>oading</w:t>
      </w:r>
    </w:p>
    <w:p w14:paraId="3A326921" w14:textId="77777777" w:rsidR="009A3EAE" w:rsidRDefault="009A3EAE" w:rsidP="009A3EAE">
      <w:pPr>
        <w:spacing w:line="240" w:lineRule="auto"/>
      </w:pPr>
      <w:r>
        <w:t xml:space="preserve">Results in Table 2 for TL-5 barrier loaded at exterior load location show that the factored applied moment is constant for retaining wall height of 1.8 m with increase in distance between expansion joint, </w:t>
      </w:r>
      <w:proofErr w:type="spellStart"/>
      <w:r>
        <w:t>L</w:t>
      </w:r>
      <w:r w:rsidRPr="004967DD">
        <w:rPr>
          <w:vertAlign w:val="subscript"/>
        </w:rPr>
        <w:t>w</w:t>
      </w:r>
      <w:proofErr w:type="spellEnd"/>
      <w:r>
        <w:t xml:space="preserve">. However, </w:t>
      </w:r>
      <w:r>
        <w:lastRenderedPageBreak/>
        <w:t xml:space="preserve">with increase in retaining wall height to 7.2 m, this applied moment slightly decreases with increase in barrier length. Also, it can be observed that this moment decreases with increase in retaining wall height from 1.8 m to 7.2 m. As such, it can be concluded that the greatest factored applied moment at the barrier-retaining wall joint is 111.44 </w:t>
      </w:r>
      <w:proofErr w:type="spellStart"/>
      <w:r>
        <w:t>kN.m</w:t>
      </w:r>
      <w:proofErr w:type="spellEnd"/>
      <w:r>
        <w:t xml:space="preserve">/m. A GFRP-reinforced concrete section of 1000 mm width and 435 mm thickness was analyzed per CHBDC as well as the procedure for section analysis provided by ISIA Manual No. 3 (2007). A concrete compressive strength of 30 MPa was considered in this analysis. The tensile strength, modulus of elasticity and strain at failure of the GFRP bar were taken as 1097 MPa, 53.2 </w:t>
      </w:r>
      <w:proofErr w:type="spellStart"/>
      <w:r>
        <w:t>GPa</w:t>
      </w:r>
      <w:proofErr w:type="spellEnd"/>
      <w:r>
        <w:t xml:space="preserve"> and 1.89%, respectively. The bar cross-sectional area was taken 199 mm</w:t>
      </w:r>
      <w:r w:rsidRPr="004967DD">
        <w:rPr>
          <w:vertAlign w:val="superscript"/>
        </w:rPr>
        <w:t>2</w:t>
      </w:r>
      <w:r>
        <w:t xml:space="preserve"> with exterior bar diameter of 16.9 mm. The analysis at exterior location led to compression-control failure considering the full tensile capacity of the bar. The moment capacity was obtained as 239.84 </w:t>
      </w:r>
      <w:proofErr w:type="spellStart"/>
      <w:r>
        <w:t>kN.m</w:t>
      </w:r>
      <w:proofErr w:type="spellEnd"/>
      <w:r>
        <w:t xml:space="preserve">/m which is far greater that the applied factored moment of 111.44 </w:t>
      </w:r>
      <w:proofErr w:type="spellStart"/>
      <w:r>
        <w:t>kN.m</w:t>
      </w:r>
      <w:proofErr w:type="spellEnd"/>
      <w:r>
        <w:t>.</w:t>
      </w:r>
    </w:p>
    <w:p w14:paraId="0F9D4754" w14:textId="068A5E2F" w:rsidR="00351A72" w:rsidRDefault="00351A72" w:rsidP="009C67FF">
      <w:pPr>
        <w:pStyle w:val="Caption"/>
        <w:spacing w:before="240"/>
      </w:pPr>
      <w:r>
        <w:t xml:space="preserve">Table </w:t>
      </w:r>
      <w:r w:rsidR="00632678">
        <w:rPr>
          <w:noProof/>
        </w:rPr>
        <w:fldChar w:fldCharType="begin"/>
      </w:r>
      <w:r w:rsidR="00632678">
        <w:rPr>
          <w:noProof/>
        </w:rPr>
        <w:instrText xml:space="preserve"> SEQ Table \* ARABIC </w:instrText>
      </w:r>
      <w:r w:rsidR="00632678">
        <w:rPr>
          <w:noProof/>
        </w:rPr>
        <w:fldChar w:fldCharType="separate"/>
      </w:r>
      <w:r w:rsidR="0069227E">
        <w:rPr>
          <w:noProof/>
        </w:rPr>
        <w:t>1</w:t>
      </w:r>
      <w:r w:rsidR="00632678">
        <w:rPr>
          <w:noProof/>
        </w:rPr>
        <w:fldChar w:fldCharType="end"/>
      </w:r>
      <w:r>
        <w:t xml:space="preserve">: </w:t>
      </w:r>
      <w:r w:rsidRPr="00351A72">
        <w:t>Factored applied moment and shear force at barrier-retaining wall junction as well as at the base of the retaining wall for TL-5 barrier transversally loaded at interior location</w:t>
      </w:r>
    </w:p>
    <w:tbl>
      <w:tblPr>
        <w:tblW w:w="9493" w:type="dxa"/>
        <w:jc w:val="center"/>
        <w:tblLayout w:type="fixed"/>
        <w:tblLook w:val="04A0" w:firstRow="1" w:lastRow="0" w:firstColumn="1" w:lastColumn="0" w:noHBand="0" w:noVBand="1"/>
      </w:tblPr>
      <w:tblGrid>
        <w:gridCol w:w="1129"/>
        <w:gridCol w:w="1276"/>
        <w:gridCol w:w="1139"/>
        <w:gridCol w:w="846"/>
        <w:gridCol w:w="850"/>
        <w:gridCol w:w="851"/>
        <w:gridCol w:w="850"/>
        <w:gridCol w:w="851"/>
        <w:gridCol w:w="850"/>
        <w:gridCol w:w="851"/>
      </w:tblGrid>
      <w:tr w:rsidR="00937D30" w:rsidRPr="007B73CE" w14:paraId="67567258" w14:textId="77777777" w:rsidTr="004E0441">
        <w:trPr>
          <w:trHeight w:hRule="exact" w:val="567"/>
          <w:jc w:val="center"/>
        </w:trPr>
        <w:tc>
          <w:tcPr>
            <w:tcW w:w="1129" w:type="dxa"/>
            <w:vMerge w:val="restart"/>
            <w:tcBorders>
              <w:top w:val="single" w:sz="4" w:space="0" w:color="auto"/>
            </w:tcBorders>
            <w:shd w:val="clear" w:color="auto" w:fill="auto"/>
          </w:tcPr>
          <w:p w14:paraId="41D3E6DB" w14:textId="77777777" w:rsidR="00937D30" w:rsidRPr="00937D30" w:rsidRDefault="00937D30" w:rsidP="00667010">
            <w:pPr>
              <w:spacing w:line="240" w:lineRule="auto"/>
              <w:rPr>
                <w:lang w:eastAsia="en-CA"/>
              </w:rPr>
            </w:pPr>
            <w:bookmarkStart w:id="2" w:name="_Hlk519058639"/>
            <w:r w:rsidRPr="00937D30">
              <w:rPr>
                <w:lang w:eastAsia="en-CA"/>
              </w:rPr>
              <w:t>Retaining wall height, H</w:t>
            </w:r>
          </w:p>
        </w:tc>
        <w:tc>
          <w:tcPr>
            <w:tcW w:w="1276" w:type="dxa"/>
            <w:vMerge w:val="restart"/>
            <w:tcBorders>
              <w:top w:val="single" w:sz="4" w:space="0" w:color="auto"/>
            </w:tcBorders>
            <w:shd w:val="clear" w:color="auto" w:fill="auto"/>
            <w:noWrap/>
          </w:tcPr>
          <w:p w14:paraId="794C3439" w14:textId="70A3EF27" w:rsidR="00937D30" w:rsidRPr="00937D30" w:rsidRDefault="00937D30" w:rsidP="00667010">
            <w:pPr>
              <w:spacing w:line="240" w:lineRule="auto"/>
              <w:jc w:val="center"/>
              <w:rPr>
                <w:lang w:eastAsia="en-CA"/>
              </w:rPr>
            </w:pPr>
            <w:r w:rsidRPr="00937D30">
              <w:rPr>
                <w:lang w:eastAsia="en-CA"/>
              </w:rPr>
              <w:t>Location of force and moment calculations</w:t>
            </w:r>
          </w:p>
          <w:p w14:paraId="7B7C78A6" w14:textId="77777777" w:rsidR="00937D30" w:rsidRPr="00937D30" w:rsidRDefault="00937D30" w:rsidP="00667010">
            <w:pPr>
              <w:spacing w:line="240" w:lineRule="auto"/>
              <w:rPr>
                <w:lang w:eastAsia="en-CA"/>
              </w:rPr>
            </w:pPr>
            <w:r w:rsidRPr="00937D30">
              <w:rPr>
                <w:lang w:eastAsia="en-CA"/>
              </w:rPr>
              <w:t> </w:t>
            </w:r>
          </w:p>
        </w:tc>
        <w:tc>
          <w:tcPr>
            <w:tcW w:w="1139" w:type="dxa"/>
            <w:vMerge w:val="restart"/>
            <w:tcBorders>
              <w:top w:val="single" w:sz="4" w:space="0" w:color="auto"/>
            </w:tcBorders>
            <w:shd w:val="clear" w:color="auto" w:fill="auto"/>
            <w:noWrap/>
          </w:tcPr>
          <w:p w14:paraId="712D6194" w14:textId="5C1A93D7" w:rsidR="00937D30" w:rsidRPr="00937D30" w:rsidRDefault="00937D30" w:rsidP="00667010">
            <w:pPr>
              <w:spacing w:line="240" w:lineRule="auto"/>
              <w:jc w:val="center"/>
              <w:rPr>
                <w:lang w:eastAsia="en-CA"/>
              </w:rPr>
            </w:pPr>
            <w:r w:rsidRPr="00937D30">
              <w:rPr>
                <w:lang w:eastAsia="en-CA"/>
              </w:rPr>
              <w:t>Applied moment and shear force</w:t>
            </w:r>
          </w:p>
        </w:tc>
        <w:tc>
          <w:tcPr>
            <w:tcW w:w="5949" w:type="dxa"/>
            <w:gridSpan w:val="7"/>
            <w:tcBorders>
              <w:top w:val="single" w:sz="4" w:space="0" w:color="auto"/>
            </w:tcBorders>
            <w:shd w:val="clear" w:color="auto" w:fill="auto"/>
            <w:noWrap/>
          </w:tcPr>
          <w:p w14:paraId="75054C8B" w14:textId="77777777" w:rsidR="00937D30" w:rsidRPr="00937D30" w:rsidRDefault="00937D30" w:rsidP="00667010">
            <w:pPr>
              <w:spacing w:line="240" w:lineRule="auto"/>
              <w:jc w:val="center"/>
              <w:rPr>
                <w:lang w:eastAsia="en-CA"/>
              </w:rPr>
            </w:pPr>
            <w:r w:rsidRPr="00937D30">
              <w:rPr>
                <w:lang w:eastAsia="en-CA"/>
              </w:rPr>
              <w:t xml:space="preserve">Distance between expansion joints in walls, </w:t>
            </w:r>
            <w:proofErr w:type="spellStart"/>
            <w:r w:rsidRPr="00937D30">
              <w:rPr>
                <w:lang w:eastAsia="en-CA"/>
              </w:rPr>
              <w:t>L</w:t>
            </w:r>
            <w:r w:rsidRPr="00937D30">
              <w:rPr>
                <w:vertAlign w:val="subscript"/>
                <w:lang w:eastAsia="en-CA"/>
              </w:rPr>
              <w:t>w</w:t>
            </w:r>
            <w:proofErr w:type="spellEnd"/>
          </w:p>
        </w:tc>
      </w:tr>
      <w:tr w:rsidR="00937D30" w:rsidRPr="007B73CE" w14:paraId="1F8BDFFE" w14:textId="77777777" w:rsidTr="004E0441">
        <w:trPr>
          <w:trHeight w:hRule="exact" w:val="567"/>
          <w:jc w:val="center"/>
        </w:trPr>
        <w:tc>
          <w:tcPr>
            <w:tcW w:w="1129" w:type="dxa"/>
            <w:vMerge/>
            <w:tcBorders>
              <w:bottom w:val="single" w:sz="4" w:space="0" w:color="auto"/>
            </w:tcBorders>
            <w:shd w:val="clear" w:color="auto" w:fill="auto"/>
            <w:hideMark/>
          </w:tcPr>
          <w:p w14:paraId="7A6D91ED" w14:textId="77777777" w:rsidR="00937D30" w:rsidRPr="00937D30" w:rsidRDefault="00937D30" w:rsidP="00667010">
            <w:pPr>
              <w:spacing w:line="240" w:lineRule="auto"/>
              <w:rPr>
                <w:lang w:eastAsia="en-CA"/>
              </w:rPr>
            </w:pPr>
          </w:p>
        </w:tc>
        <w:tc>
          <w:tcPr>
            <w:tcW w:w="1276" w:type="dxa"/>
            <w:vMerge/>
            <w:tcBorders>
              <w:bottom w:val="single" w:sz="4" w:space="0" w:color="auto"/>
            </w:tcBorders>
            <w:shd w:val="clear" w:color="auto" w:fill="auto"/>
            <w:noWrap/>
            <w:hideMark/>
          </w:tcPr>
          <w:p w14:paraId="588429E2" w14:textId="77777777" w:rsidR="00937D30" w:rsidRPr="00937D30" w:rsidRDefault="00937D30" w:rsidP="00667010">
            <w:pPr>
              <w:spacing w:line="240" w:lineRule="auto"/>
              <w:rPr>
                <w:lang w:eastAsia="en-CA"/>
              </w:rPr>
            </w:pPr>
          </w:p>
        </w:tc>
        <w:tc>
          <w:tcPr>
            <w:tcW w:w="1139" w:type="dxa"/>
            <w:vMerge/>
            <w:tcBorders>
              <w:bottom w:val="single" w:sz="4" w:space="0" w:color="auto"/>
            </w:tcBorders>
            <w:shd w:val="clear" w:color="auto" w:fill="auto"/>
            <w:noWrap/>
            <w:hideMark/>
          </w:tcPr>
          <w:p w14:paraId="61479572" w14:textId="77777777" w:rsidR="00937D30" w:rsidRPr="00937D30" w:rsidRDefault="00937D30" w:rsidP="00667010">
            <w:pPr>
              <w:spacing w:line="240" w:lineRule="auto"/>
              <w:rPr>
                <w:lang w:eastAsia="en-CA"/>
              </w:rPr>
            </w:pPr>
          </w:p>
        </w:tc>
        <w:tc>
          <w:tcPr>
            <w:tcW w:w="846" w:type="dxa"/>
            <w:tcBorders>
              <w:bottom w:val="single" w:sz="4" w:space="0" w:color="auto"/>
            </w:tcBorders>
            <w:shd w:val="clear" w:color="auto" w:fill="auto"/>
            <w:noWrap/>
            <w:hideMark/>
          </w:tcPr>
          <w:p w14:paraId="123D2829" w14:textId="77777777" w:rsidR="00937D30" w:rsidRPr="00351A72" w:rsidRDefault="00937D30" w:rsidP="00667010">
            <w:pPr>
              <w:spacing w:line="240" w:lineRule="auto"/>
              <w:jc w:val="center"/>
              <w:rPr>
                <w:sz w:val="18"/>
                <w:szCs w:val="18"/>
                <w:lang w:eastAsia="en-CA"/>
              </w:rPr>
            </w:pPr>
            <w:r w:rsidRPr="00351A72">
              <w:rPr>
                <w:sz w:val="18"/>
                <w:szCs w:val="18"/>
                <w:lang w:eastAsia="en-CA"/>
              </w:rPr>
              <w:t>9 m</w:t>
            </w:r>
          </w:p>
        </w:tc>
        <w:tc>
          <w:tcPr>
            <w:tcW w:w="850" w:type="dxa"/>
            <w:tcBorders>
              <w:bottom w:val="single" w:sz="4" w:space="0" w:color="auto"/>
            </w:tcBorders>
            <w:shd w:val="clear" w:color="auto" w:fill="auto"/>
            <w:noWrap/>
            <w:hideMark/>
          </w:tcPr>
          <w:p w14:paraId="4F3A5608" w14:textId="77777777" w:rsidR="00937D30" w:rsidRPr="00351A72" w:rsidRDefault="00937D30" w:rsidP="00667010">
            <w:pPr>
              <w:spacing w:line="240" w:lineRule="auto"/>
              <w:jc w:val="center"/>
              <w:rPr>
                <w:sz w:val="18"/>
                <w:szCs w:val="18"/>
                <w:lang w:eastAsia="en-CA"/>
              </w:rPr>
            </w:pPr>
            <w:r w:rsidRPr="00351A72">
              <w:rPr>
                <w:sz w:val="18"/>
                <w:szCs w:val="18"/>
                <w:lang w:eastAsia="en-CA"/>
              </w:rPr>
              <w:t>12 m</w:t>
            </w:r>
          </w:p>
        </w:tc>
        <w:tc>
          <w:tcPr>
            <w:tcW w:w="851" w:type="dxa"/>
            <w:tcBorders>
              <w:bottom w:val="single" w:sz="4" w:space="0" w:color="auto"/>
            </w:tcBorders>
            <w:shd w:val="clear" w:color="auto" w:fill="auto"/>
            <w:noWrap/>
            <w:hideMark/>
          </w:tcPr>
          <w:p w14:paraId="0C034009" w14:textId="77777777" w:rsidR="00937D30" w:rsidRPr="00351A72" w:rsidRDefault="00937D30" w:rsidP="00667010">
            <w:pPr>
              <w:spacing w:line="240" w:lineRule="auto"/>
              <w:jc w:val="center"/>
              <w:rPr>
                <w:sz w:val="18"/>
                <w:szCs w:val="18"/>
                <w:lang w:eastAsia="en-CA"/>
              </w:rPr>
            </w:pPr>
            <w:r w:rsidRPr="00351A72">
              <w:rPr>
                <w:sz w:val="18"/>
                <w:szCs w:val="18"/>
                <w:lang w:eastAsia="en-CA"/>
              </w:rPr>
              <w:t>15 m</w:t>
            </w:r>
          </w:p>
        </w:tc>
        <w:tc>
          <w:tcPr>
            <w:tcW w:w="850" w:type="dxa"/>
            <w:tcBorders>
              <w:bottom w:val="single" w:sz="4" w:space="0" w:color="auto"/>
            </w:tcBorders>
            <w:shd w:val="clear" w:color="auto" w:fill="auto"/>
            <w:noWrap/>
            <w:hideMark/>
          </w:tcPr>
          <w:p w14:paraId="73BC458D" w14:textId="77777777" w:rsidR="00937D30" w:rsidRPr="00351A72" w:rsidRDefault="00937D30" w:rsidP="00667010">
            <w:pPr>
              <w:spacing w:line="240" w:lineRule="auto"/>
              <w:jc w:val="center"/>
              <w:rPr>
                <w:sz w:val="18"/>
                <w:szCs w:val="18"/>
                <w:lang w:eastAsia="en-CA"/>
              </w:rPr>
            </w:pPr>
            <w:r w:rsidRPr="00351A72">
              <w:rPr>
                <w:sz w:val="18"/>
                <w:szCs w:val="18"/>
                <w:lang w:eastAsia="en-CA"/>
              </w:rPr>
              <w:t>18 m</w:t>
            </w:r>
          </w:p>
        </w:tc>
        <w:tc>
          <w:tcPr>
            <w:tcW w:w="851" w:type="dxa"/>
            <w:tcBorders>
              <w:bottom w:val="single" w:sz="4" w:space="0" w:color="auto"/>
            </w:tcBorders>
            <w:shd w:val="clear" w:color="auto" w:fill="auto"/>
            <w:noWrap/>
            <w:hideMark/>
          </w:tcPr>
          <w:p w14:paraId="18C5197A" w14:textId="77777777" w:rsidR="00937D30" w:rsidRPr="00351A72" w:rsidRDefault="00937D30" w:rsidP="00667010">
            <w:pPr>
              <w:spacing w:line="240" w:lineRule="auto"/>
              <w:jc w:val="center"/>
              <w:rPr>
                <w:sz w:val="18"/>
                <w:szCs w:val="18"/>
                <w:lang w:eastAsia="en-CA"/>
              </w:rPr>
            </w:pPr>
            <w:r w:rsidRPr="00351A72">
              <w:rPr>
                <w:sz w:val="18"/>
                <w:szCs w:val="18"/>
                <w:lang w:eastAsia="en-CA"/>
              </w:rPr>
              <w:t>21 m</w:t>
            </w:r>
          </w:p>
        </w:tc>
        <w:tc>
          <w:tcPr>
            <w:tcW w:w="850" w:type="dxa"/>
            <w:tcBorders>
              <w:bottom w:val="single" w:sz="4" w:space="0" w:color="auto"/>
            </w:tcBorders>
            <w:shd w:val="clear" w:color="auto" w:fill="auto"/>
            <w:noWrap/>
            <w:hideMark/>
          </w:tcPr>
          <w:p w14:paraId="5C6F1C7C" w14:textId="77777777" w:rsidR="00937D30" w:rsidRPr="00351A72" w:rsidRDefault="00937D30" w:rsidP="00667010">
            <w:pPr>
              <w:spacing w:line="240" w:lineRule="auto"/>
              <w:jc w:val="center"/>
              <w:rPr>
                <w:sz w:val="18"/>
                <w:szCs w:val="18"/>
                <w:lang w:eastAsia="en-CA"/>
              </w:rPr>
            </w:pPr>
            <w:r w:rsidRPr="00351A72">
              <w:rPr>
                <w:sz w:val="18"/>
                <w:szCs w:val="18"/>
                <w:lang w:eastAsia="en-CA"/>
              </w:rPr>
              <w:t>24 m</w:t>
            </w:r>
          </w:p>
        </w:tc>
        <w:tc>
          <w:tcPr>
            <w:tcW w:w="851" w:type="dxa"/>
            <w:tcBorders>
              <w:bottom w:val="single" w:sz="4" w:space="0" w:color="auto"/>
            </w:tcBorders>
            <w:shd w:val="clear" w:color="auto" w:fill="auto"/>
            <w:noWrap/>
            <w:hideMark/>
          </w:tcPr>
          <w:p w14:paraId="2DA49F9C" w14:textId="77777777" w:rsidR="00937D30" w:rsidRPr="00351A72" w:rsidRDefault="00937D30" w:rsidP="00667010">
            <w:pPr>
              <w:spacing w:line="240" w:lineRule="auto"/>
              <w:jc w:val="center"/>
              <w:rPr>
                <w:sz w:val="18"/>
                <w:szCs w:val="18"/>
                <w:lang w:eastAsia="en-CA"/>
              </w:rPr>
            </w:pPr>
            <w:r w:rsidRPr="00351A72">
              <w:rPr>
                <w:sz w:val="18"/>
                <w:szCs w:val="18"/>
                <w:lang w:eastAsia="en-CA"/>
              </w:rPr>
              <w:t>27 m</w:t>
            </w:r>
          </w:p>
        </w:tc>
      </w:tr>
      <w:tr w:rsidR="00937D30" w:rsidRPr="007B73CE" w14:paraId="52E872DE" w14:textId="77777777" w:rsidTr="004E0441">
        <w:trPr>
          <w:trHeight w:hRule="exact" w:val="340"/>
          <w:jc w:val="center"/>
        </w:trPr>
        <w:tc>
          <w:tcPr>
            <w:tcW w:w="1129" w:type="dxa"/>
            <w:vMerge w:val="restart"/>
            <w:tcBorders>
              <w:top w:val="single" w:sz="4" w:space="0" w:color="auto"/>
            </w:tcBorders>
            <w:shd w:val="clear" w:color="auto" w:fill="auto"/>
            <w:noWrap/>
            <w:hideMark/>
          </w:tcPr>
          <w:p w14:paraId="541CCF37" w14:textId="77777777" w:rsidR="00937D30" w:rsidRPr="00351A72" w:rsidRDefault="00937D30" w:rsidP="00667010">
            <w:pPr>
              <w:spacing w:line="240" w:lineRule="auto"/>
              <w:jc w:val="left"/>
              <w:rPr>
                <w:sz w:val="18"/>
                <w:szCs w:val="18"/>
                <w:lang w:eastAsia="en-CA"/>
              </w:rPr>
            </w:pPr>
            <w:r w:rsidRPr="00351A72">
              <w:rPr>
                <w:sz w:val="18"/>
                <w:szCs w:val="18"/>
                <w:lang w:eastAsia="en-CA"/>
              </w:rPr>
              <w:t>1.80</w:t>
            </w:r>
          </w:p>
        </w:tc>
        <w:tc>
          <w:tcPr>
            <w:tcW w:w="1276" w:type="dxa"/>
            <w:vMerge w:val="restart"/>
            <w:tcBorders>
              <w:top w:val="single" w:sz="4" w:space="0" w:color="auto"/>
            </w:tcBorders>
            <w:shd w:val="clear" w:color="auto" w:fill="auto"/>
            <w:hideMark/>
          </w:tcPr>
          <w:p w14:paraId="704656CE" w14:textId="7271AD98" w:rsidR="00937D30" w:rsidRPr="00937D30" w:rsidRDefault="00937D30" w:rsidP="00667010">
            <w:pPr>
              <w:spacing w:line="240" w:lineRule="auto"/>
              <w:jc w:val="left"/>
              <w:rPr>
                <w:lang w:eastAsia="en-CA"/>
              </w:rPr>
            </w:pPr>
            <w:r>
              <w:rPr>
                <w:lang w:eastAsia="en-CA"/>
              </w:rPr>
              <w:t>A</w:t>
            </w:r>
            <w:r w:rsidRPr="00937D30">
              <w:rPr>
                <w:lang w:eastAsia="en-CA"/>
              </w:rPr>
              <w:t>t barrier base</w:t>
            </w:r>
          </w:p>
        </w:tc>
        <w:tc>
          <w:tcPr>
            <w:tcW w:w="1139" w:type="dxa"/>
            <w:tcBorders>
              <w:top w:val="single" w:sz="4" w:space="0" w:color="auto"/>
            </w:tcBorders>
            <w:shd w:val="clear" w:color="auto" w:fill="auto"/>
            <w:noWrap/>
            <w:hideMark/>
          </w:tcPr>
          <w:p w14:paraId="557D1745" w14:textId="10C2293A" w:rsidR="00937D30" w:rsidRPr="00937D30" w:rsidRDefault="00937D30" w:rsidP="00667010">
            <w:pPr>
              <w:spacing w:line="240" w:lineRule="auto"/>
              <w:jc w:val="left"/>
              <w:rPr>
                <w:lang w:eastAsia="en-CA"/>
              </w:rPr>
            </w:pPr>
            <w:r w:rsidRPr="00937D30">
              <w:rPr>
                <w:lang w:eastAsia="en-CA"/>
              </w:rPr>
              <w:t>M</w:t>
            </w:r>
            <w:r w:rsidR="00351A72">
              <w:rPr>
                <w:lang w:eastAsia="en-CA"/>
              </w:rPr>
              <w:t xml:space="preserve"> </w:t>
            </w:r>
            <w:r w:rsidRPr="00937D30">
              <w:rPr>
                <w:lang w:eastAsia="en-CA"/>
              </w:rPr>
              <w:t>(</w:t>
            </w:r>
            <w:proofErr w:type="spellStart"/>
            <w:r w:rsidRPr="00937D30">
              <w:rPr>
                <w:lang w:eastAsia="en-CA"/>
              </w:rPr>
              <w:t>kN.m</w:t>
            </w:r>
            <w:proofErr w:type="spellEnd"/>
            <w:r w:rsidRPr="00937D30">
              <w:rPr>
                <w:lang w:eastAsia="en-CA"/>
              </w:rPr>
              <w:t>)</w:t>
            </w:r>
          </w:p>
        </w:tc>
        <w:tc>
          <w:tcPr>
            <w:tcW w:w="846" w:type="dxa"/>
            <w:tcBorders>
              <w:top w:val="single" w:sz="4" w:space="0" w:color="auto"/>
            </w:tcBorders>
            <w:shd w:val="clear" w:color="auto" w:fill="auto"/>
            <w:noWrap/>
            <w:hideMark/>
          </w:tcPr>
          <w:p w14:paraId="3AF2846A"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-77.36</w:t>
            </w:r>
          </w:p>
        </w:tc>
        <w:tc>
          <w:tcPr>
            <w:tcW w:w="850" w:type="dxa"/>
            <w:tcBorders>
              <w:top w:val="single" w:sz="4" w:space="0" w:color="auto"/>
            </w:tcBorders>
            <w:shd w:val="clear" w:color="auto" w:fill="auto"/>
            <w:noWrap/>
            <w:hideMark/>
          </w:tcPr>
          <w:p w14:paraId="04CEA1E4"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-76.17</w:t>
            </w:r>
          </w:p>
        </w:tc>
        <w:tc>
          <w:tcPr>
            <w:tcW w:w="851" w:type="dxa"/>
            <w:tcBorders>
              <w:top w:val="single" w:sz="4" w:space="0" w:color="auto"/>
            </w:tcBorders>
            <w:shd w:val="clear" w:color="auto" w:fill="auto"/>
            <w:noWrap/>
            <w:hideMark/>
          </w:tcPr>
          <w:p w14:paraId="062550F8"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-75.96</w:t>
            </w:r>
          </w:p>
        </w:tc>
        <w:tc>
          <w:tcPr>
            <w:tcW w:w="850" w:type="dxa"/>
            <w:tcBorders>
              <w:top w:val="single" w:sz="4" w:space="0" w:color="auto"/>
            </w:tcBorders>
            <w:shd w:val="clear" w:color="auto" w:fill="auto"/>
            <w:noWrap/>
            <w:hideMark/>
          </w:tcPr>
          <w:p w14:paraId="609FE2DA"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-75.93</w:t>
            </w:r>
          </w:p>
        </w:tc>
        <w:tc>
          <w:tcPr>
            <w:tcW w:w="851" w:type="dxa"/>
            <w:tcBorders>
              <w:top w:val="single" w:sz="4" w:space="0" w:color="auto"/>
            </w:tcBorders>
            <w:shd w:val="clear" w:color="auto" w:fill="auto"/>
            <w:noWrap/>
            <w:hideMark/>
          </w:tcPr>
          <w:p w14:paraId="70CEBE34"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-75.93</w:t>
            </w:r>
          </w:p>
        </w:tc>
        <w:tc>
          <w:tcPr>
            <w:tcW w:w="850" w:type="dxa"/>
            <w:tcBorders>
              <w:top w:val="single" w:sz="4" w:space="0" w:color="auto"/>
            </w:tcBorders>
            <w:shd w:val="clear" w:color="auto" w:fill="auto"/>
            <w:noWrap/>
            <w:hideMark/>
          </w:tcPr>
          <w:p w14:paraId="4663B824"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-75.93</w:t>
            </w:r>
          </w:p>
        </w:tc>
        <w:tc>
          <w:tcPr>
            <w:tcW w:w="851" w:type="dxa"/>
            <w:tcBorders>
              <w:top w:val="single" w:sz="4" w:space="0" w:color="auto"/>
            </w:tcBorders>
            <w:shd w:val="clear" w:color="auto" w:fill="auto"/>
            <w:noWrap/>
            <w:hideMark/>
          </w:tcPr>
          <w:p w14:paraId="7A9C229A"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-75.93</w:t>
            </w:r>
          </w:p>
        </w:tc>
      </w:tr>
      <w:tr w:rsidR="00937D30" w:rsidRPr="007B73CE" w14:paraId="09495FF1" w14:textId="77777777" w:rsidTr="004E0441">
        <w:trPr>
          <w:trHeight w:hRule="exact" w:val="340"/>
          <w:jc w:val="center"/>
        </w:trPr>
        <w:tc>
          <w:tcPr>
            <w:tcW w:w="1129" w:type="dxa"/>
            <w:vMerge/>
            <w:hideMark/>
          </w:tcPr>
          <w:p w14:paraId="3A8B917B" w14:textId="77777777" w:rsidR="00937D30" w:rsidRPr="00351A72" w:rsidRDefault="00937D30" w:rsidP="00667010">
            <w:pPr>
              <w:spacing w:line="240" w:lineRule="auto"/>
              <w:jc w:val="left"/>
              <w:rPr>
                <w:sz w:val="18"/>
                <w:szCs w:val="18"/>
                <w:lang w:eastAsia="en-CA"/>
              </w:rPr>
            </w:pPr>
          </w:p>
        </w:tc>
        <w:tc>
          <w:tcPr>
            <w:tcW w:w="1276" w:type="dxa"/>
            <w:vMerge/>
            <w:hideMark/>
          </w:tcPr>
          <w:p w14:paraId="1758E591" w14:textId="77777777" w:rsidR="00937D30" w:rsidRPr="00937D30" w:rsidRDefault="00937D30" w:rsidP="00667010">
            <w:pPr>
              <w:spacing w:line="240" w:lineRule="auto"/>
              <w:jc w:val="left"/>
              <w:rPr>
                <w:lang w:eastAsia="en-CA"/>
              </w:rPr>
            </w:pPr>
          </w:p>
        </w:tc>
        <w:tc>
          <w:tcPr>
            <w:tcW w:w="1139" w:type="dxa"/>
            <w:shd w:val="clear" w:color="auto" w:fill="auto"/>
            <w:noWrap/>
            <w:hideMark/>
          </w:tcPr>
          <w:p w14:paraId="486BA2E6" w14:textId="49853892" w:rsidR="00937D30" w:rsidRPr="00937D30" w:rsidRDefault="00937D30" w:rsidP="00667010">
            <w:pPr>
              <w:spacing w:line="240" w:lineRule="auto"/>
              <w:jc w:val="left"/>
              <w:rPr>
                <w:lang w:eastAsia="en-CA"/>
              </w:rPr>
            </w:pPr>
            <w:r w:rsidRPr="00937D30">
              <w:rPr>
                <w:lang w:eastAsia="en-CA"/>
              </w:rPr>
              <w:t>V</w:t>
            </w:r>
            <w:r w:rsidR="002917DB">
              <w:rPr>
                <w:lang w:eastAsia="en-CA"/>
              </w:rPr>
              <w:t xml:space="preserve"> </w:t>
            </w:r>
            <w:r w:rsidRPr="00937D30">
              <w:rPr>
                <w:lang w:eastAsia="en-CA"/>
              </w:rPr>
              <w:t>(</w:t>
            </w:r>
            <w:proofErr w:type="spellStart"/>
            <w:r w:rsidRPr="00937D30">
              <w:rPr>
                <w:lang w:eastAsia="en-CA"/>
              </w:rPr>
              <w:t>kN</w:t>
            </w:r>
            <w:proofErr w:type="spellEnd"/>
            <w:r w:rsidRPr="00937D30">
              <w:rPr>
                <w:lang w:eastAsia="en-CA"/>
              </w:rPr>
              <w:t>)</w:t>
            </w:r>
          </w:p>
        </w:tc>
        <w:tc>
          <w:tcPr>
            <w:tcW w:w="846" w:type="dxa"/>
            <w:shd w:val="clear" w:color="auto" w:fill="auto"/>
            <w:noWrap/>
            <w:hideMark/>
          </w:tcPr>
          <w:p w14:paraId="6455265F"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-53.56</w:t>
            </w:r>
          </w:p>
        </w:tc>
        <w:tc>
          <w:tcPr>
            <w:tcW w:w="850" w:type="dxa"/>
            <w:shd w:val="clear" w:color="auto" w:fill="auto"/>
            <w:noWrap/>
            <w:hideMark/>
          </w:tcPr>
          <w:p w14:paraId="31ADFC07"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-51.67</w:t>
            </w:r>
          </w:p>
        </w:tc>
        <w:tc>
          <w:tcPr>
            <w:tcW w:w="851" w:type="dxa"/>
            <w:shd w:val="clear" w:color="auto" w:fill="auto"/>
            <w:noWrap/>
            <w:hideMark/>
          </w:tcPr>
          <w:p w14:paraId="7AAA797F"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-51.35</w:t>
            </w:r>
          </w:p>
        </w:tc>
        <w:tc>
          <w:tcPr>
            <w:tcW w:w="850" w:type="dxa"/>
            <w:shd w:val="clear" w:color="auto" w:fill="auto"/>
            <w:noWrap/>
            <w:hideMark/>
          </w:tcPr>
          <w:p w14:paraId="7903FEFC"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-51.30</w:t>
            </w:r>
          </w:p>
        </w:tc>
        <w:tc>
          <w:tcPr>
            <w:tcW w:w="851" w:type="dxa"/>
            <w:shd w:val="clear" w:color="auto" w:fill="auto"/>
            <w:noWrap/>
            <w:hideMark/>
          </w:tcPr>
          <w:p w14:paraId="295A0182"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-51.30</w:t>
            </w:r>
          </w:p>
        </w:tc>
        <w:tc>
          <w:tcPr>
            <w:tcW w:w="850" w:type="dxa"/>
            <w:shd w:val="clear" w:color="auto" w:fill="auto"/>
            <w:noWrap/>
            <w:hideMark/>
          </w:tcPr>
          <w:p w14:paraId="7CF8AAB8"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-51.30</w:t>
            </w:r>
          </w:p>
        </w:tc>
        <w:tc>
          <w:tcPr>
            <w:tcW w:w="851" w:type="dxa"/>
            <w:shd w:val="clear" w:color="auto" w:fill="auto"/>
            <w:noWrap/>
            <w:hideMark/>
          </w:tcPr>
          <w:p w14:paraId="6ABA5485"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-51.30</w:t>
            </w:r>
          </w:p>
        </w:tc>
      </w:tr>
      <w:tr w:rsidR="00937D30" w:rsidRPr="007B73CE" w14:paraId="415470FE" w14:textId="77777777" w:rsidTr="004E0441">
        <w:trPr>
          <w:trHeight w:hRule="exact" w:val="340"/>
          <w:jc w:val="center"/>
        </w:trPr>
        <w:tc>
          <w:tcPr>
            <w:tcW w:w="1129" w:type="dxa"/>
            <w:vMerge/>
            <w:hideMark/>
          </w:tcPr>
          <w:p w14:paraId="5EF24A0F" w14:textId="77777777" w:rsidR="00937D30" w:rsidRPr="00351A72" w:rsidRDefault="00937D30" w:rsidP="00667010">
            <w:pPr>
              <w:spacing w:line="240" w:lineRule="auto"/>
              <w:jc w:val="left"/>
              <w:rPr>
                <w:sz w:val="18"/>
                <w:szCs w:val="18"/>
                <w:lang w:eastAsia="en-CA"/>
              </w:rPr>
            </w:pPr>
          </w:p>
        </w:tc>
        <w:tc>
          <w:tcPr>
            <w:tcW w:w="1276" w:type="dxa"/>
            <w:vMerge w:val="restart"/>
            <w:shd w:val="clear" w:color="auto" w:fill="auto"/>
            <w:hideMark/>
          </w:tcPr>
          <w:p w14:paraId="1010136B" w14:textId="2169835E" w:rsidR="00937D30" w:rsidRPr="00937D30" w:rsidRDefault="00937D30" w:rsidP="00667010">
            <w:pPr>
              <w:spacing w:line="240" w:lineRule="auto"/>
              <w:jc w:val="left"/>
              <w:rPr>
                <w:lang w:eastAsia="en-CA"/>
              </w:rPr>
            </w:pPr>
            <w:r>
              <w:rPr>
                <w:lang w:eastAsia="en-CA"/>
              </w:rPr>
              <w:t>A</w:t>
            </w:r>
            <w:r w:rsidRPr="00937D30">
              <w:rPr>
                <w:lang w:eastAsia="en-CA"/>
              </w:rPr>
              <w:t>t wall fixed end</w:t>
            </w:r>
          </w:p>
        </w:tc>
        <w:tc>
          <w:tcPr>
            <w:tcW w:w="1139" w:type="dxa"/>
            <w:shd w:val="clear" w:color="auto" w:fill="auto"/>
            <w:noWrap/>
            <w:hideMark/>
          </w:tcPr>
          <w:p w14:paraId="53C5ADE9" w14:textId="77777777" w:rsidR="00937D30" w:rsidRPr="00937D30" w:rsidRDefault="00937D30"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shd w:val="clear" w:color="auto" w:fill="auto"/>
            <w:noWrap/>
            <w:hideMark/>
          </w:tcPr>
          <w:p w14:paraId="61ADACC4"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-185.92</w:t>
            </w:r>
          </w:p>
        </w:tc>
        <w:tc>
          <w:tcPr>
            <w:tcW w:w="850" w:type="dxa"/>
            <w:shd w:val="clear" w:color="auto" w:fill="auto"/>
            <w:noWrap/>
            <w:hideMark/>
          </w:tcPr>
          <w:p w14:paraId="5EC9D556"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-182.04</w:t>
            </w:r>
          </w:p>
        </w:tc>
        <w:tc>
          <w:tcPr>
            <w:tcW w:w="851" w:type="dxa"/>
            <w:shd w:val="clear" w:color="auto" w:fill="auto"/>
            <w:noWrap/>
            <w:hideMark/>
          </w:tcPr>
          <w:p w14:paraId="000A20EF"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-181.50</w:t>
            </w:r>
          </w:p>
        </w:tc>
        <w:tc>
          <w:tcPr>
            <w:tcW w:w="850" w:type="dxa"/>
            <w:shd w:val="clear" w:color="auto" w:fill="auto"/>
            <w:noWrap/>
            <w:hideMark/>
          </w:tcPr>
          <w:p w14:paraId="1F9E1863"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-181.44</w:t>
            </w:r>
          </w:p>
        </w:tc>
        <w:tc>
          <w:tcPr>
            <w:tcW w:w="851" w:type="dxa"/>
            <w:shd w:val="clear" w:color="auto" w:fill="auto"/>
            <w:noWrap/>
            <w:hideMark/>
          </w:tcPr>
          <w:p w14:paraId="0F1A6436"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-181.43</w:t>
            </w:r>
          </w:p>
        </w:tc>
        <w:tc>
          <w:tcPr>
            <w:tcW w:w="850" w:type="dxa"/>
            <w:shd w:val="clear" w:color="auto" w:fill="auto"/>
            <w:noWrap/>
            <w:hideMark/>
          </w:tcPr>
          <w:p w14:paraId="02832F5B"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-181.43</w:t>
            </w:r>
          </w:p>
        </w:tc>
        <w:tc>
          <w:tcPr>
            <w:tcW w:w="851" w:type="dxa"/>
            <w:shd w:val="clear" w:color="auto" w:fill="auto"/>
            <w:noWrap/>
            <w:hideMark/>
          </w:tcPr>
          <w:p w14:paraId="7DBC7153"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-181.43</w:t>
            </w:r>
          </w:p>
        </w:tc>
      </w:tr>
      <w:tr w:rsidR="00937D30" w:rsidRPr="007B73CE" w14:paraId="1CEBB44D" w14:textId="77777777" w:rsidTr="009C67FF">
        <w:trPr>
          <w:trHeight w:hRule="exact" w:val="340"/>
          <w:jc w:val="center"/>
        </w:trPr>
        <w:tc>
          <w:tcPr>
            <w:tcW w:w="1129" w:type="dxa"/>
            <w:vMerge/>
            <w:tcBorders>
              <w:bottom w:val="single" w:sz="4" w:space="0" w:color="auto"/>
            </w:tcBorders>
            <w:hideMark/>
          </w:tcPr>
          <w:p w14:paraId="5F7FAA25" w14:textId="77777777" w:rsidR="00937D30" w:rsidRPr="00351A72" w:rsidRDefault="00937D30" w:rsidP="00667010">
            <w:pPr>
              <w:spacing w:line="240" w:lineRule="auto"/>
              <w:jc w:val="left"/>
              <w:rPr>
                <w:sz w:val="18"/>
                <w:szCs w:val="18"/>
                <w:lang w:eastAsia="en-CA"/>
              </w:rPr>
            </w:pPr>
          </w:p>
        </w:tc>
        <w:tc>
          <w:tcPr>
            <w:tcW w:w="1276" w:type="dxa"/>
            <w:vMerge/>
            <w:tcBorders>
              <w:bottom w:val="single" w:sz="4" w:space="0" w:color="auto"/>
            </w:tcBorders>
            <w:hideMark/>
          </w:tcPr>
          <w:p w14:paraId="3FAF4088" w14:textId="77777777" w:rsidR="00937D30" w:rsidRPr="00937D30" w:rsidRDefault="00937D30" w:rsidP="00667010">
            <w:pPr>
              <w:spacing w:line="240" w:lineRule="auto"/>
              <w:jc w:val="left"/>
              <w:rPr>
                <w:lang w:eastAsia="en-CA"/>
              </w:rPr>
            </w:pPr>
          </w:p>
        </w:tc>
        <w:tc>
          <w:tcPr>
            <w:tcW w:w="1139" w:type="dxa"/>
            <w:tcBorders>
              <w:bottom w:val="single" w:sz="4" w:space="0" w:color="auto"/>
            </w:tcBorders>
            <w:shd w:val="clear" w:color="auto" w:fill="auto"/>
            <w:noWrap/>
            <w:hideMark/>
          </w:tcPr>
          <w:p w14:paraId="414B7B3F" w14:textId="77777777" w:rsidR="00937D30" w:rsidRPr="00937D30" w:rsidRDefault="00937D30"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tcBorders>
              <w:bottom w:val="single" w:sz="4" w:space="0" w:color="auto"/>
            </w:tcBorders>
            <w:shd w:val="clear" w:color="auto" w:fill="auto"/>
            <w:noWrap/>
            <w:hideMark/>
          </w:tcPr>
          <w:p w14:paraId="07C3F190"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-102.18</w:t>
            </w:r>
          </w:p>
        </w:tc>
        <w:tc>
          <w:tcPr>
            <w:tcW w:w="850" w:type="dxa"/>
            <w:tcBorders>
              <w:bottom w:val="single" w:sz="4" w:space="0" w:color="auto"/>
            </w:tcBorders>
            <w:shd w:val="clear" w:color="auto" w:fill="auto"/>
            <w:noWrap/>
            <w:hideMark/>
          </w:tcPr>
          <w:p w14:paraId="0316D458"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-102.43</w:t>
            </w:r>
          </w:p>
        </w:tc>
        <w:tc>
          <w:tcPr>
            <w:tcW w:w="851" w:type="dxa"/>
            <w:tcBorders>
              <w:bottom w:val="single" w:sz="4" w:space="0" w:color="auto"/>
            </w:tcBorders>
            <w:shd w:val="clear" w:color="auto" w:fill="auto"/>
            <w:noWrap/>
            <w:hideMark/>
          </w:tcPr>
          <w:p w14:paraId="1DDCDBD5"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-102.59</w:t>
            </w:r>
          </w:p>
        </w:tc>
        <w:tc>
          <w:tcPr>
            <w:tcW w:w="850" w:type="dxa"/>
            <w:tcBorders>
              <w:bottom w:val="single" w:sz="4" w:space="0" w:color="auto"/>
            </w:tcBorders>
            <w:shd w:val="clear" w:color="auto" w:fill="auto"/>
            <w:noWrap/>
            <w:hideMark/>
          </w:tcPr>
          <w:p w14:paraId="3CEA4622"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-102.62</w:t>
            </w:r>
          </w:p>
        </w:tc>
        <w:tc>
          <w:tcPr>
            <w:tcW w:w="851" w:type="dxa"/>
            <w:tcBorders>
              <w:bottom w:val="single" w:sz="4" w:space="0" w:color="auto"/>
            </w:tcBorders>
            <w:shd w:val="clear" w:color="auto" w:fill="auto"/>
            <w:noWrap/>
            <w:hideMark/>
          </w:tcPr>
          <w:p w14:paraId="02916956"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-102.63</w:t>
            </w:r>
          </w:p>
        </w:tc>
        <w:tc>
          <w:tcPr>
            <w:tcW w:w="850" w:type="dxa"/>
            <w:tcBorders>
              <w:bottom w:val="single" w:sz="4" w:space="0" w:color="auto"/>
            </w:tcBorders>
            <w:shd w:val="clear" w:color="auto" w:fill="auto"/>
            <w:noWrap/>
            <w:hideMark/>
          </w:tcPr>
          <w:p w14:paraId="1F82B9B2"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-102.63</w:t>
            </w:r>
          </w:p>
        </w:tc>
        <w:tc>
          <w:tcPr>
            <w:tcW w:w="851" w:type="dxa"/>
            <w:tcBorders>
              <w:bottom w:val="single" w:sz="4" w:space="0" w:color="auto"/>
            </w:tcBorders>
            <w:shd w:val="clear" w:color="auto" w:fill="auto"/>
            <w:noWrap/>
            <w:hideMark/>
          </w:tcPr>
          <w:p w14:paraId="751AB702"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-102.63</w:t>
            </w:r>
          </w:p>
        </w:tc>
      </w:tr>
      <w:tr w:rsidR="00937D30" w:rsidRPr="007B73CE" w14:paraId="64D322A1" w14:textId="77777777" w:rsidTr="009C67FF">
        <w:trPr>
          <w:trHeight w:hRule="exact" w:val="340"/>
          <w:jc w:val="center"/>
        </w:trPr>
        <w:tc>
          <w:tcPr>
            <w:tcW w:w="1129" w:type="dxa"/>
            <w:vMerge w:val="restart"/>
            <w:tcBorders>
              <w:top w:val="single" w:sz="4" w:space="0" w:color="auto"/>
            </w:tcBorders>
            <w:shd w:val="clear" w:color="auto" w:fill="auto"/>
            <w:noWrap/>
            <w:hideMark/>
          </w:tcPr>
          <w:p w14:paraId="1970A918" w14:textId="77777777" w:rsidR="00937D30" w:rsidRPr="00351A72" w:rsidRDefault="00937D30" w:rsidP="00667010">
            <w:pPr>
              <w:spacing w:line="240" w:lineRule="auto"/>
              <w:jc w:val="left"/>
              <w:rPr>
                <w:sz w:val="18"/>
                <w:szCs w:val="18"/>
                <w:lang w:eastAsia="en-CA"/>
              </w:rPr>
            </w:pPr>
            <w:r w:rsidRPr="00351A72">
              <w:rPr>
                <w:sz w:val="18"/>
                <w:szCs w:val="18"/>
                <w:lang w:eastAsia="en-CA"/>
              </w:rPr>
              <w:t>3.60</w:t>
            </w:r>
          </w:p>
        </w:tc>
        <w:tc>
          <w:tcPr>
            <w:tcW w:w="1276" w:type="dxa"/>
            <w:vMerge w:val="restart"/>
            <w:tcBorders>
              <w:top w:val="single" w:sz="4" w:space="0" w:color="auto"/>
            </w:tcBorders>
            <w:shd w:val="clear" w:color="auto" w:fill="auto"/>
            <w:hideMark/>
          </w:tcPr>
          <w:p w14:paraId="1213BD43" w14:textId="4C6FC9DB" w:rsidR="00937D30" w:rsidRPr="00937D30" w:rsidRDefault="00937D30" w:rsidP="00667010">
            <w:pPr>
              <w:spacing w:line="240" w:lineRule="auto"/>
              <w:jc w:val="left"/>
              <w:rPr>
                <w:lang w:eastAsia="en-CA"/>
              </w:rPr>
            </w:pPr>
            <w:r>
              <w:rPr>
                <w:lang w:eastAsia="en-CA"/>
              </w:rPr>
              <w:t>A</w:t>
            </w:r>
            <w:r w:rsidRPr="00937D30">
              <w:rPr>
                <w:lang w:eastAsia="en-CA"/>
              </w:rPr>
              <w:t>t barrier base</w:t>
            </w:r>
          </w:p>
        </w:tc>
        <w:tc>
          <w:tcPr>
            <w:tcW w:w="1139" w:type="dxa"/>
            <w:tcBorders>
              <w:top w:val="single" w:sz="4" w:space="0" w:color="auto"/>
            </w:tcBorders>
            <w:shd w:val="clear" w:color="auto" w:fill="auto"/>
            <w:noWrap/>
            <w:hideMark/>
          </w:tcPr>
          <w:p w14:paraId="1A506804" w14:textId="77777777" w:rsidR="00937D30" w:rsidRPr="00937D30" w:rsidRDefault="00937D30"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tcBorders>
              <w:top w:val="single" w:sz="4" w:space="0" w:color="auto"/>
            </w:tcBorders>
            <w:shd w:val="clear" w:color="auto" w:fill="auto"/>
            <w:noWrap/>
            <w:hideMark/>
          </w:tcPr>
          <w:p w14:paraId="19B32F88"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-72.57</w:t>
            </w:r>
          </w:p>
        </w:tc>
        <w:tc>
          <w:tcPr>
            <w:tcW w:w="850" w:type="dxa"/>
            <w:tcBorders>
              <w:top w:val="single" w:sz="4" w:space="0" w:color="auto"/>
            </w:tcBorders>
            <w:shd w:val="clear" w:color="auto" w:fill="auto"/>
            <w:noWrap/>
            <w:hideMark/>
          </w:tcPr>
          <w:p w14:paraId="0A33323A"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-69.34</w:t>
            </w:r>
          </w:p>
        </w:tc>
        <w:tc>
          <w:tcPr>
            <w:tcW w:w="851" w:type="dxa"/>
            <w:tcBorders>
              <w:top w:val="single" w:sz="4" w:space="0" w:color="auto"/>
            </w:tcBorders>
            <w:shd w:val="clear" w:color="auto" w:fill="auto"/>
            <w:noWrap/>
            <w:hideMark/>
          </w:tcPr>
          <w:p w14:paraId="691A88ED"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-68.01</w:t>
            </w:r>
          </w:p>
        </w:tc>
        <w:tc>
          <w:tcPr>
            <w:tcW w:w="850" w:type="dxa"/>
            <w:tcBorders>
              <w:top w:val="single" w:sz="4" w:space="0" w:color="auto"/>
            </w:tcBorders>
            <w:shd w:val="clear" w:color="auto" w:fill="auto"/>
            <w:noWrap/>
            <w:hideMark/>
          </w:tcPr>
          <w:p w14:paraId="3A03CC3B"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-67.46</w:t>
            </w:r>
          </w:p>
        </w:tc>
        <w:tc>
          <w:tcPr>
            <w:tcW w:w="851" w:type="dxa"/>
            <w:tcBorders>
              <w:top w:val="single" w:sz="4" w:space="0" w:color="auto"/>
            </w:tcBorders>
            <w:shd w:val="clear" w:color="auto" w:fill="auto"/>
            <w:noWrap/>
            <w:hideMark/>
          </w:tcPr>
          <w:p w14:paraId="3EBECEFF"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-67.24</w:t>
            </w:r>
          </w:p>
        </w:tc>
        <w:tc>
          <w:tcPr>
            <w:tcW w:w="850" w:type="dxa"/>
            <w:tcBorders>
              <w:top w:val="single" w:sz="4" w:space="0" w:color="auto"/>
            </w:tcBorders>
            <w:shd w:val="clear" w:color="auto" w:fill="auto"/>
            <w:noWrap/>
            <w:hideMark/>
          </w:tcPr>
          <w:p w14:paraId="3917E521"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-67.16</w:t>
            </w:r>
          </w:p>
        </w:tc>
        <w:tc>
          <w:tcPr>
            <w:tcW w:w="851" w:type="dxa"/>
            <w:tcBorders>
              <w:top w:val="single" w:sz="4" w:space="0" w:color="auto"/>
            </w:tcBorders>
            <w:shd w:val="clear" w:color="auto" w:fill="auto"/>
            <w:noWrap/>
            <w:hideMark/>
          </w:tcPr>
          <w:p w14:paraId="64BDEA51"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-67.13</w:t>
            </w:r>
          </w:p>
        </w:tc>
      </w:tr>
      <w:tr w:rsidR="00937D30" w:rsidRPr="007B73CE" w14:paraId="698FF7BD" w14:textId="77777777" w:rsidTr="004E0441">
        <w:trPr>
          <w:trHeight w:hRule="exact" w:val="340"/>
          <w:jc w:val="center"/>
        </w:trPr>
        <w:tc>
          <w:tcPr>
            <w:tcW w:w="1129" w:type="dxa"/>
            <w:vMerge/>
            <w:hideMark/>
          </w:tcPr>
          <w:p w14:paraId="12E46856" w14:textId="77777777" w:rsidR="00937D30" w:rsidRPr="00351A72" w:rsidRDefault="00937D30" w:rsidP="00667010">
            <w:pPr>
              <w:spacing w:line="240" w:lineRule="auto"/>
              <w:jc w:val="left"/>
              <w:rPr>
                <w:sz w:val="18"/>
                <w:szCs w:val="18"/>
                <w:lang w:eastAsia="en-CA"/>
              </w:rPr>
            </w:pPr>
          </w:p>
        </w:tc>
        <w:tc>
          <w:tcPr>
            <w:tcW w:w="1276" w:type="dxa"/>
            <w:vMerge/>
            <w:hideMark/>
          </w:tcPr>
          <w:p w14:paraId="5F8369A8" w14:textId="77777777" w:rsidR="00937D30" w:rsidRPr="00937D30" w:rsidRDefault="00937D30" w:rsidP="00667010">
            <w:pPr>
              <w:spacing w:line="240" w:lineRule="auto"/>
              <w:jc w:val="left"/>
              <w:rPr>
                <w:lang w:eastAsia="en-CA"/>
              </w:rPr>
            </w:pPr>
          </w:p>
        </w:tc>
        <w:tc>
          <w:tcPr>
            <w:tcW w:w="1139" w:type="dxa"/>
            <w:shd w:val="clear" w:color="auto" w:fill="auto"/>
            <w:noWrap/>
            <w:hideMark/>
          </w:tcPr>
          <w:p w14:paraId="4F7937A2" w14:textId="77777777" w:rsidR="00937D30" w:rsidRPr="00937D30" w:rsidRDefault="00937D30"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shd w:val="clear" w:color="auto" w:fill="auto"/>
            <w:noWrap/>
            <w:hideMark/>
          </w:tcPr>
          <w:p w14:paraId="78582760"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-44.36</w:t>
            </w:r>
          </w:p>
        </w:tc>
        <w:tc>
          <w:tcPr>
            <w:tcW w:w="850" w:type="dxa"/>
            <w:shd w:val="clear" w:color="auto" w:fill="auto"/>
            <w:noWrap/>
            <w:hideMark/>
          </w:tcPr>
          <w:p w14:paraId="68EB92CC"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-39.00</w:t>
            </w:r>
          </w:p>
        </w:tc>
        <w:tc>
          <w:tcPr>
            <w:tcW w:w="851" w:type="dxa"/>
            <w:shd w:val="clear" w:color="auto" w:fill="auto"/>
            <w:noWrap/>
            <w:hideMark/>
          </w:tcPr>
          <w:p w14:paraId="306B7EF1"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-36.81</w:t>
            </w:r>
          </w:p>
        </w:tc>
        <w:tc>
          <w:tcPr>
            <w:tcW w:w="850" w:type="dxa"/>
            <w:shd w:val="clear" w:color="auto" w:fill="auto"/>
            <w:noWrap/>
            <w:hideMark/>
          </w:tcPr>
          <w:p w14:paraId="26F1AD6F"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-35.91</w:t>
            </w:r>
          </w:p>
        </w:tc>
        <w:tc>
          <w:tcPr>
            <w:tcW w:w="851" w:type="dxa"/>
            <w:shd w:val="clear" w:color="auto" w:fill="auto"/>
            <w:noWrap/>
            <w:hideMark/>
          </w:tcPr>
          <w:p w14:paraId="2097328C"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-35.55</w:t>
            </w:r>
          </w:p>
        </w:tc>
        <w:tc>
          <w:tcPr>
            <w:tcW w:w="850" w:type="dxa"/>
            <w:shd w:val="clear" w:color="auto" w:fill="auto"/>
            <w:noWrap/>
            <w:hideMark/>
          </w:tcPr>
          <w:p w14:paraId="637AF9AD"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-35.41</w:t>
            </w:r>
          </w:p>
        </w:tc>
        <w:tc>
          <w:tcPr>
            <w:tcW w:w="851" w:type="dxa"/>
            <w:shd w:val="clear" w:color="auto" w:fill="auto"/>
            <w:noWrap/>
            <w:hideMark/>
          </w:tcPr>
          <w:p w14:paraId="7FC9535C"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-35.36</w:t>
            </w:r>
          </w:p>
        </w:tc>
      </w:tr>
      <w:tr w:rsidR="00937D30" w:rsidRPr="007B73CE" w14:paraId="44FCF980" w14:textId="77777777" w:rsidTr="004E0441">
        <w:trPr>
          <w:trHeight w:hRule="exact" w:val="340"/>
          <w:jc w:val="center"/>
        </w:trPr>
        <w:tc>
          <w:tcPr>
            <w:tcW w:w="1129" w:type="dxa"/>
            <w:vMerge/>
            <w:hideMark/>
          </w:tcPr>
          <w:p w14:paraId="53200FA9" w14:textId="77777777" w:rsidR="00937D30" w:rsidRPr="00351A72" w:rsidRDefault="00937D30" w:rsidP="00667010">
            <w:pPr>
              <w:spacing w:line="240" w:lineRule="auto"/>
              <w:jc w:val="left"/>
              <w:rPr>
                <w:sz w:val="18"/>
                <w:szCs w:val="18"/>
                <w:lang w:eastAsia="en-CA"/>
              </w:rPr>
            </w:pPr>
          </w:p>
        </w:tc>
        <w:tc>
          <w:tcPr>
            <w:tcW w:w="1276" w:type="dxa"/>
            <w:vMerge w:val="restart"/>
            <w:shd w:val="clear" w:color="auto" w:fill="auto"/>
            <w:hideMark/>
          </w:tcPr>
          <w:p w14:paraId="1005A5DB" w14:textId="4669D1C4" w:rsidR="00937D30" w:rsidRPr="00937D30" w:rsidRDefault="00937D30" w:rsidP="00667010">
            <w:pPr>
              <w:spacing w:line="240" w:lineRule="auto"/>
              <w:jc w:val="left"/>
              <w:rPr>
                <w:lang w:eastAsia="en-CA"/>
              </w:rPr>
            </w:pPr>
            <w:r>
              <w:rPr>
                <w:lang w:eastAsia="en-CA"/>
              </w:rPr>
              <w:t>A</w:t>
            </w:r>
            <w:r w:rsidRPr="00937D30">
              <w:rPr>
                <w:lang w:eastAsia="en-CA"/>
              </w:rPr>
              <w:t>t wall fixed end</w:t>
            </w:r>
          </w:p>
        </w:tc>
        <w:tc>
          <w:tcPr>
            <w:tcW w:w="1139" w:type="dxa"/>
            <w:shd w:val="clear" w:color="auto" w:fill="auto"/>
            <w:noWrap/>
            <w:hideMark/>
          </w:tcPr>
          <w:p w14:paraId="43B885C5" w14:textId="77777777" w:rsidR="00937D30" w:rsidRPr="00937D30" w:rsidRDefault="00937D30"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shd w:val="clear" w:color="auto" w:fill="auto"/>
            <w:noWrap/>
            <w:hideMark/>
          </w:tcPr>
          <w:p w14:paraId="18F0ADC9"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-227.10</w:t>
            </w:r>
          </w:p>
        </w:tc>
        <w:tc>
          <w:tcPr>
            <w:tcW w:w="850" w:type="dxa"/>
            <w:shd w:val="clear" w:color="auto" w:fill="auto"/>
            <w:noWrap/>
            <w:hideMark/>
          </w:tcPr>
          <w:p w14:paraId="6447BBFA"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-199.10</w:t>
            </w:r>
          </w:p>
        </w:tc>
        <w:tc>
          <w:tcPr>
            <w:tcW w:w="851" w:type="dxa"/>
            <w:shd w:val="clear" w:color="auto" w:fill="auto"/>
            <w:noWrap/>
            <w:hideMark/>
          </w:tcPr>
          <w:p w14:paraId="2F035C5C"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-188.85</w:t>
            </w:r>
          </w:p>
        </w:tc>
        <w:tc>
          <w:tcPr>
            <w:tcW w:w="850" w:type="dxa"/>
            <w:shd w:val="clear" w:color="auto" w:fill="auto"/>
            <w:noWrap/>
            <w:hideMark/>
          </w:tcPr>
          <w:p w14:paraId="2EFAF689"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-185.22</w:t>
            </w:r>
          </w:p>
        </w:tc>
        <w:tc>
          <w:tcPr>
            <w:tcW w:w="851" w:type="dxa"/>
            <w:shd w:val="clear" w:color="auto" w:fill="auto"/>
            <w:noWrap/>
            <w:hideMark/>
          </w:tcPr>
          <w:p w14:paraId="6CD0B9B0"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-184.00</w:t>
            </w:r>
          </w:p>
        </w:tc>
        <w:tc>
          <w:tcPr>
            <w:tcW w:w="850" w:type="dxa"/>
            <w:shd w:val="clear" w:color="auto" w:fill="auto"/>
            <w:noWrap/>
            <w:hideMark/>
          </w:tcPr>
          <w:p w14:paraId="1E707F90"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-183.59</w:t>
            </w:r>
          </w:p>
        </w:tc>
        <w:tc>
          <w:tcPr>
            <w:tcW w:w="851" w:type="dxa"/>
            <w:shd w:val="clear" w:color="auto" w:fill="auto"/>
            <w:noWrap/>
            <w:hideMark/>
          </w:tcPr>
          <w:p w14:paraId="5CDA7D12"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-183.47</w:t>
            </w:r>
          </w:p>
        </w:tc>
      </w:tr>
      <w:tr w:rsidR="00937D30" w:rsidRPr="007B73CE" w14:paraId="77A72A1C" w14:textId="77777777" w:rsidTr="009C67FF">
        <w:trPr>
          <w:trHeight w:hRule="exact" w:val="340"/>
          <w:jc w:val="center"/>
        </w:trPr>
        <w:tc>
          <w:tcPr>
            <w:tcW w:w="1129" w:type="dxa"/>
            <w:vMerge/>
            <w:tcBorders>
              <w:bottom w:val="single" w:sz="4" w:space="0" w:color="auto"/>
            </w:tcBorders>
            <w:hideMark/>
          </w:tcPr>
          <w:p w14:paraId="37FC74CC" w14:textId="77777777" w:rsidR="00937D30" w:rsidRPr="00351A72" w:rsidRDefault="00937D30" w:rsidP="00667010">
            <w:pPr>
              <w:spacing w:line="240" w:lineRule="auto"/>
              <w:jc w:val="left"/>
              <w:rPr>
                <w:sz w:val="18"/>
                <w:szCs w:val="18"/>
                <w:lang w:eastAsia="en-CA"/>
              </w:rPr>
            </w:pPr>
          </w:p>
        </w:tc>
        <w:tc>
          <w:tcPr>
            <w:tcW w:w="1276" w:type="dxa"/>
            <w:vMerge/>
            <w:tcBorders>
              <w:bottom w:val="single" w:sz="4" w:space="0" w:color="auto"/>
            </w:tcBorders>
            <w:hideMark/>
          </w:tcPr>
          <w:p w14:paraId="6B199305" w14:textId="77777777" w:rsidR="00937D30" w:rsidRPr="00937D30" w:rsidRDefault="00937D30" w:rsidP="00667010">
            <w:pPr>
              <w:spacing w:line="240" w:lineRule="auto"/>
              <w:jc w:val="left"/>
              <w:rPr>
                <w:lang w:eastAsia="en-CA"/>
              </w:rPr>
            </w:pPr>
          </w:p>
        </w:tc>
        <w:tc>
          <w:tcPr>
            <w:tcW w:w="1139" w:type="dxa"/>
            <w:tcBorders>
              <w:bottom w:val="single" w:sz="4" w:space="0" w:color="auto"/>
            </w:tcBorders>
            <w:shd w:val="clear" w:color="auto" w:fill="auto"/>
            <w:noWrap/>
            <w:hideMark/>
          </w:tcPr>
          <w:p w14:paraId="4F2A09A5" w14:textId="77777777" w:rsidR="00937D30" w:rsidRPr="00937D30" w:rsidRDefault="00937D30"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tcBorders>
              <w:bottom w:val="single" w:sz="4" w:space="0" w:color="auto"/>
            </w:tcBorders>
            <w:shd w:val="clear" w:color="auto" w:fill="auto"/>
            <w:noWrap/>
            <w:hideMark/>
          </w:tcPr>
          <w:p w14:paraId="1AC0EF43"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-72.65</w:t>
            </w:r>
          </w:p>
        </w:tc>
        <w:tc>
          <w:tcPr>
            <w:tcW w:w="850" w:type="dxa"/>
            <w:tcBorders>
              <w:bottom w:val="single" w:sz="4" w:space="0" w:color="auto"/>
            </w:tcBorders>
            <w:shd w:val="clear" w:color="auto" w:fill="auto"/>
            <w:noWrap/>
            <w:hideMark/>
          </w:tcPr>
          <w:p w14:paraId="76A79B87"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-67.89</w:t>
            </w:r>
          </w:p>
        </w:tc>
        <w:tc>
          <w:tcPr>
            <w:tcW w:w="851" w:type="dxa"/>
            <w:tcBorders>
              <w:bottom w:val="single" w:sz="4" w:space="0" w:color="auto"/>
            </w:tcBorders>
            <w:shd w:val="clear" w:color="auto" w:fill="auto"/>
            <w:noWrap/>
            <w:hideMark/>
          </w:tcPr>
          <w:p w14:paraId="1706811B"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-67.01</w:t>
            </w:r>
          </w:p>
        </w:tc>
        <w:tc>
          <w:tcPr>
            <w:tcW w:w="850" w:type="dxa"/>
            <w:tcBorders>
              <w:bottom w:val="single" w:sz="4" w:space="0" w:color="auto"/>
            </w:tcBorders>
            <w:shd w:val="clear" w:color="auto" w:fill="auto"/>
            <w:noWrap/>
            <w:hideMark/>
          </w:tcPr>
          <w:p w14:paraId="6F93B469"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-67.01</w:t>
            </w:r>
          </w:p>
        </w:tc>
        <w:tc>
          <w:tcPr>
            <w:tcW w:w="851" w:type="dxa"/>
            <w:tcBorders>
              <w:bottom w:val="single" w:sz="4" w:space="0" w:color="auto"/>
            </w:tcBorders>
            <w:shd w:val="clear" w:color="auto" w:fill="auto"/>
            <w:noWrap/>
            <w:hideMark/>
          </w:tcPr>
          <w:p w14:paraId="107D048D"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-67.11</w:t>
            </w:r>
          </w:p>
        </w:tc>
        <w:tc>
          <w:tcPr>
            <w:tcW w:w="850" w:type="dxa"/>
            <w:tcBorders>
              <w:bottom w:val="single" w:sz="4" w:space="0" w:color="auto"/>
            </w:tcBorders>
            <w:shd w:val="clear" w:color="auto" w:fill="auto"/>
            <w:noWrap/>
            <w:hideMark/>
          </w:tcPr>
          <w:p w14:paraId="272457FC"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-67.17</w:t>
            </w:r>
          </w:p>
        </w:tc>
        <w:tc>
          <w:tcPr>
            <w:tcW w:w="851" w:type="dxa"/>
            <w:tcBorders>
              <w:bottom w:val="single" w:sz="4" w:space="0" w:color="auto"/>
            </w:tcBorders>
            <w:shd w:val="clear" w:color="auto" w:fill="auto"/>
            <w:noWrap/>
            <w:hideMark/>
          </w:tcPr>
          <w:p w14:paraId="38503251"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-67.19</w:t>
            </w:r>
          </w:p>
        </w:tc>
      </w:tr>
      <w:tr w:rsidR="00937D30" w:rsidRPr="009168B6" w14:paraId="6E44DE4F" w14:textId="77777777" w:rsidTr="009C67FF">
        <w:trPr>
          <w:trHeight w:hRule="exact" w:val="340"/>
          <w:jc w:val="center"/>
        </w:trPr>
        <w:tc>
          <w:tcPr>
            <w:tcW w:w="1129" w:type="dxa"/>
            <w:vMerge w:val="restart"/>
            <w:tcBorders>
              <w:top w:val="single" w:sz="4" w:space="0" w:color="auto"/>
            </w:tcBorders>
            <w:shd w:val="clear" w:color="auto" w:fill="auto"/>
            <w:noWrap/>
            <w:hideMark/>
          </w:tcPr>
          <w:p w14:paraId="63076875" w14:textId="77777777" w:rsidR="00937D30" w:rsidRPr="00351A72" w:rsidRDefault="00937D30" w:rsidP="00667010">
            <w:pPr>
              <w:spacing w:line="240" w:lineRule="auto"/>
              <w:jc w:val="left"/>
              <w:rPr>
                <w:sz w:val="18"/>
                <w:szCs w:val="18"/>
                <w:lang w:eastAsia="en-CA"/>
              </w:rPr>
            </w:pPr>
            <w:r w:rsidRPr="00351A72">
              <w:rPr>
                <w:sz w:val="18"/>
                <w:szCs w:val="18"/>
                <w:lang w:eastAsia="en-CA"/>
              </w:rPr>
              <w:t>5.40</w:t>
            </w:r>
          </w:p>
        </w:tc>
        <w:tc>
          <w:tcPr>
            <w:tcW w:w="1276" w:type="dxa"/>
            <w:vMerge w:val="restart"/>
            <w:tcBorders>
              <w:top w:val="single" w:sz="4" w:space="0" w:color="auto"/>
            </w:tcBorders>
            <w:shd w:val="clear" w:color="auto" w:fill="auto"/>
            <w:hideMark/>
          </w:tcPr>
          <w:p w14:paraId="2E3F4D1C" w14:textId="16B8B49A" w:rsidR="00937D30" w:rsidRPr="00937D30" w:rsidRDefault="00937D30" w:rsidP="00667010">
            <w:pPr>
              <w:spacing w:line="240" w:lineRule="auto"/>
              <w:jc w:val="left"/>
              <w:rPr>
                <w:lang w:eastAsia="en-CA"/>
              </w:rPr>
            </w:pPr>
            <w:r>
              <w:rPr>
                <w:lang w:eastAsia="en-CA"/>
              </w:rPr>
              <w:t>A</w:t>
            </w:r>
            <w:r w:rsidRPr="00937D30">
              <w:rPr>
                <w:lang w:eastAsia="en-CA"/>
              </w:rPr>
              <w:t>t barrier base</w:t>
            </w:r>
          </w:p>
        </w:tc>
        <w:tc>
          <w:tcPr>
            <w:tcW w:w="1139" w:type="dxa"/>
            <w:tcBorders>
              <w:top w:val="single" w:sz="4" w:space="0" w:color="auto"/>
            </w:tcBorders>
            <w:shd w:val="clear" w:color="auto" w:fill="auto"/>
            <w:noWrap/>
            <w:hideMark/>
          </w:tcPr>
          <w:p w14:paraId="4D7E07A2" w14:textId="77777777" w:rsidR="00937D30" w:rsidRPr="00937D30" w:rsidRDefault="00937D30"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tcBorders>
              <w:top w:val="single" w:sz="4" w:space="0" w:color="auto"/>
            </w:tcBorders>
            <w:shd w:val="clear" w:color="auto" w:fill="auto"/>
            <w:noWrap/>
            <w:hideMark/>
          </w:tcPr>
          <w:p w14:paraId="76F7B13B"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-72.26</w:t>
            </w:r>
          </w:p>
        </w:tc>
        <w:tc>
          <w:tcPr>
            <w:tcW w:w="850" w:type="dxa"/>
            <w:tcBorders>
              <w:top w:val="single" w:sz="4" w:space="0" w:color="auto"/>
            </w:tcBorders>
            <w:shd w:val="clear" w:color="auto" w:fill="auto"/>
            <w:noWrap/>
            <w:hideMark/>
          </w:tcPr>
          <w:p w14:paraId="17572D68"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-68.20</w:t>
            </w:r>
          </w:p>
        </w:tc>
        <w:tc>
          <w:tcPr>
            <w:tcW w:w="851" w:type="dxa"/>
            <w:tcBorders>
              <w:top w:val="single" w:sz="4" w:space="0" w:color="auto"/>
            </w:tcBorders>
            <w:shd w:val="clear" w:color="auto" w:fill="auto"/>
            <w:noWrap/>
            <w:hideMark/>
          </w:tcPr>
          <w:p w14:paraId="0675A3C2"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-66.23</w:t>
            </w:r>
          </w:p>
        </w:tc>
        <w:tc>
          <w:tcPr>
            <w:tcW w:w="850" w:type="dxa"/>
            <w:tcBorders>
              <w:top w:val="single" w:sz="4" w:space="0" w:color="auto"/>
            </w:tcBorders>
            <w:shd w:val="clear" w:color="auto" w:fill="auto"/>
            <w:noWrap/>
            <w:hideMark/>
          </w:tcPr>
          <w:p w14:paraId="6A180D0F"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-65.19</w:t>
            </w:r>
          </w:p>
        </w:tc>
        <w:tc>
          <w:tcPr>
            <w:tcW w:w="851" w:type="dxa"/>
            <w:tcBorders>
              <w:top w:val="single" w:sz="4" w:space="0" w:color="auto"/>
            </w:tcBorders>
            <w:shd w:val="clear" w:color="auto" w:fill="auto"/>
            <w:noWrap/>
            <w:hideMark/>
          </w:tcPr>
          <w:p w14:paraId="37B9F282"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-64.62</w:t>
            </w:r>
          </w:p>
        </w:tc>
        <w:tc>
          <w:tcPr>
            <w:tcW w:w="850" w:type="dxa"/>
            <w:tcBorders>
              <w:top w:val="single" w:sz="4" w:space="0" w:color="auto"/>
            </w:tcBorders>
            <w:shd w:val="clear" w:color="auto" w:fill="auto"/>
            <w:noWrap/>
            <w:hideMark/>
          </w:tcPr>
          <w:p w14:paraId="73993AF1"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-64.31</w:t>
            </w:r>
          </w:p>
        </w:tc>
        <w:tc>
          <w:tcPr>
            <w:tcW w:w="851" w:type="dxa"/>
            <w:tcBorders>
              <w:top w:val="single" w:sz="4" w:space="0" w:color="auto"/>
            </w:tcBorders>
            <w:shd w:val="clear" w:color="auto" w:fill="auto"/>
            <w:noWrap/>
            <w:hideMark/>
          </w:tcPr>
          <w:p w14:paraId="587727F6"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-64.14</w:t>
            </w:r>
          </w:p>
        </w:tc>
      </w:tr>
      <w:tr w:rsidR="00937D30" w:rsidRPr="009168B6" w14:paraId="0FA63878" w14:textId="77777777" w:rsidTr="004E0441">
        <w:trPr>
          <w:trHeight w:hRule="exact" w:val="340"/>
          <w:jc w:val="center"/>
        </w:trPr>
        <w:tc>
          <w:tcPr>
            <w:tcW w:w="1129" w:type="dxa"/>
            <w:vMerge/>
            <w:hideMark/>
          </w:tcPr>
          <w:p w14:paraId="631163A6" w14:textId="77777777" w:rsidR="00937D30" w:rsidRPr="00351A72" w:rsidRDefault="00937D30" w:rsidP="00667010">
            <w:pPr>
              <w:spacing w:line="240" w:lineRule="auto"/>
              <w:jc w:val="left"/>
              <w:rPr>
                <w:sz w:val="18"/>
                <w:szCs w:val="18"/>
                <w:lang w:eastAsia="en-CA"/>
              </w:rPr>
            </w:pPr>
          </w:p>
        </w:tc>
        <w:tc>
          <w:tcPr>
            <w:tcW w:w="1276" w:type="dxa"/>
            <w:vMerge/>
            <w:hideMark/>
          </w:tcPr>
          <w:p w14:paraId="2D28C753" w14:textId="77777777" w:rsidR="00937D30" w:rsidRPr="00937D30" w:rsidRDefault="00937D30" w:rsidP="00667010">
            <w:pPr>
              <w:spacing w:line="240" w:lineRule="auto"/>
              <w:jc w:val="left"/>
              <w:rPr>
                <w:lang w:eastAsia="en-CA"/>
              </w:rPr>
            </w:pPr>
          </w:p>
        </w:tc>
        <w:tc>
          <w:tcPr>
            <w:tcW w:w="1139" w:type="dxa"/>
            <w:shd w:val="clear" w:color="auto" w:fill="auto"/>
            <w:noWrap/>
            <w:hideMark/>
          </w:tcPr>
          <w:p w14:paraId="107383D6" w14:textId="77777777" w:rsidR="00937D30" w:rsidRPr="00937D30" w:rsidRDefault="00937D30"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shd w:val="clear" w:color="auto" w:fill="auto"/>
            <w:noWrap/>
            <w:hideMark/>
          </w:tcPr>
          <w:p w14:paraId="3A956390"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-43.62</w:t>
            </w:r>
          </w:p>
        </w:tc>
        <w:tc>
          <w:tcPr>
            <w:tcW w:w="850" w:type="dxa"/>
            <w:shd w:val="clear" w:color="auto" w:fill="auto"/>
            <w:noWrap/>
            <w:hideMark/>
          </w:tcPr>
          <w:p w14:paraId="10195558"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-36.88</w:t>
            </w:r>
          </w:p>
        </w:tc>
        <w:tc>
          <w:tcPr>
            <w:tcW w:w="851" w:type="dxa"/>
            <w:shd w:val="clear" w:color="auto" w:fill="auto"/>
            <w:noWrap/>
            <w:hideMark/>
          </w:tcPr>
          <w:p w14:paraId="36EBD621"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-33.59</w:t>
            </w:r>
          </w:p>
        </w:tc>
        <w:tc>
          <w:tcPr>
            <w:tcW w:w="850" w:type="dxa"/>
            <w:shd w:val="clear" w:color="auto" w:fill="auto"/>
            <w:noWrap/>
            <w:hideMark/>
          </w:tcPr>
          <w:p w14:paraId="10827C91"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-31.87</w:t>
            </w:r>
          </w:p>
        </w:tc>
        <w:tc>
          <w:tcPr>
            <w:tcW w:w="851" w:type="dxa"/>
            <w:shd w:val="clear" w:color="auto" w:fill="auto"/>
            <w:noWrap/>
            <w:hideMark/>
          </w:tcPr>
          <w:p w14:paraId="78F19293"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-30.93</w:t>
            </w:r>
          </w:p>
        </w:tc>
        <w:tc>
          <w:tcPr>
            <w:tcW w:w="850" w:type="dxa"/>
            <w:shd w:val="clear" w:color="auto" w:fill="auto"/>
            <w:noWrap/>
            <w:hideMark/>
          </w:tcPr>
          <w:p w14:paraId="669111AD"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-30.41</w:t>
            </w:r>
          </w:p>
        </w:tc>
        <w:tc>
          <w:tcPr>
            <w:tcW w:w="851" w:type="dxa"/>
            <w:shd w:val="clear" w:color="auto" w:fill="auto"/>
            <w:noWrap/>
            <w:hideMark/>
          </w:tcPr>
          <w:p w14:paraId="666018D9"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-30.13</w:t>
            </w:r>
          </w:p>
        </w:tc>
      </w:tr>
      <w:tr w:rsidR="00937D30" w:rsidRPr="007B73CE" w14:paraId="1E1A4F59" w14:textId="77777777" w:rsidTr="004E0441">
        <w:trPr>
          <w:trHeight w:hRule="exact" w:val="340"/>
          <w:jc w:val="center"/>
        </w:trPr>
        <w:tc>
          <w:tcPr>
            <w:tcW w:w="1129" w:type="dxa"/>
            <w:vMerge/>
            <w:hideMark/>
          </w:tcPr>
          <w:p w14:paraId="76D0FBD4" w14:textId="77777777" w:rsidR="00937D30" w:rsidRPr="00351A72" w:rsidRDefault="00937D30" w:rsidP="00667010">
            <w:pPr>
              <w:spacing w:line="240" w:lineRule="auto"/>
              <w:jc w:val="left"/>
              <w:rPr>
                <w:sz w:val="18"/>
                <w:szCs w:val="18"/>
                <w:lang w:eastAsia="en-CA"/>
              </w:rPr>
            </w:pPr>
          </w:p>
        </w:tc>
        <w:tc>
          <w:tcPr>
            <w:tcW w:w="1276" w:type="dxa"/>
            <w:vMerge w:val="restart"/>
            <w:shd w:val="clear" w:color="auto" w:fill="auto"/>
            <w:hideMark/>
          </w:tcPr>
          <w:p w14:paraId="4A59E29C" w14:textId="4575EC95" w:rsidR="00937D30" w:rsidRPr="00937D30" w:rsidRDefault="00937D30" w:rsidP="00667010">
            <w:pPr>
              <w:spacing w:line="240" w:lineRule="auto"/>
              <w:jc w:val="left"/>
              <w:rPr>
                <w:lang w:eastAsia="en-CA"/>
              </w:rPr>
            </w:pPr>
            <w:r>
              <w:rPr>
                <w:lang w:eastAsia="en-CA"/>
              </w:rPr>
              <w:t>A</w:t>
            </w:r>
            <w:r w:rsidRPr="00937D30">
              <w:rPr>
                <w:lang w:eastAsia="en-CA"/>
              </w:rPr>
              <w:t>t wall fixed end</w:t>
            </w:r>
          </w:p>
        </w:tc>
        <w:tc>
          <w:tcPr>
            <w:tcW w:w="1139" w:type="dxa"/>
            <w:shd w:val="clear" w:color="auto" w:fill="auto"/>
            <w:noWrap/>
            <w:hideMark/>
          </w:tcPr>
          <w:p w14:paraId="75575867" w14:textId="77777777" w:rsidR="00937D30" w:rsidRPr="00937D30" w:rsidRDefault="00937D30"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shd w:val="clear" w:color="auto" w:fill="auto"/>
            <w:noWrap/>
            <w:hideMark/>
          </w:tcPr>
          <w:p w14:paraId="32E7708A"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-288.14</w:t>
            </w:r>
          </w:p>
        </w:tc>
        <w:tc>
          <w:tcPr>
            <w:tcW w:w="850" w:type="dxa"/>
            <w:shd w:val="clear" w:color="auto" w:fill="auto"/>
            <w:noWrap/>
            <w:hideMark/>
          </w:tcPr>
          <w:p w14:paraId="73D52131"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-234.12</w:t>
            </w:r>
          </w:p>
        </w:tc>
        <w:tc>
          <w:tcPr>
            <w:tcW w:w="851" w:type="dxa"/>
            <w:shd w:val="clear" w:color="auto" w:fill="auto"/>
            <w:noWrap/>
            <w:hideMark/>
          </w:tcPr>
          <w:p w14:paraId="52674471"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-207.91</w:t>
            </w:r>
          </w:p>
        </w:tc>
        <w:tc>
          <w:tcPr>
            <w:tcW w:w="850" w:type="dxa"/>
            <w:shd w:val="clear" w:color="auto" w:fill="auto"/>
            <w:noWrap/>
            <w:hideMark/>
          </w:tcPr>
          <w:p w14:paraId="5EB995C4"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-194.82</w:t>
            </w:r>
          </w:p>
        </w:tc>
        <w:tc>
          <w:tcPr>
            <w:tcW w:w="851" w:type="dxa"/>
            <w:shd w:val="clear" w:color="auto" w:fill="auto"/>
            <w:noWrap/>
            <w:hideMark/>
          </w:tcPr>
          <w:p w14:paraId="10B35D91"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-188.34</w:t>
            </w:r>
          </w:p>
        </w:tc>
        <w:tc>
          <w:tcPr>
            <w:tcW w:w="850" w:type="dxa"/>
            <w:shd w:val="clear" w:color="auto" w:fill="auto"/>
            <w:noWrap/>
            <w:hideMark/>
          </w:tcPr>
          <w:p w14:paraId="4C194397"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-185.18</w:t>
            </w:r>
          </w:p>
        </w:tc>
        <w:tc>
          <w:tcPr>
            <w:tcW w:w="851" w:type="dxa"/>
            <w:shd w:val="clear" w:color="auto" w:fill="auto"/>
            <w:noWrap/>
            <w:hideMark/>
          </w:tcPr>
          <w:p w14:paraId="0042CF60"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-183.68</w:t>
            </w:r>
          </w:p>
        </w:tc>
      </w:tr>
      <w:tr w:rsidR="00937D30" w:rsidRPr="007B73CE" w14:paraId="072B25D2" w14:textId="77777777" w:rsidTr="009C67FF">
        <w:trPr>
          <w:trHeight w:hRule="exact" w:val="340"/>
          <w:jc w:val="center"/>
        </w:trPr>
        <w:tc>
          <w:tcPr>
            <w:tcW w:w="1129" w:type="dxa"/>
            <w:vMerge/>
            <w:tcBorders>
              <w:bottom w:val="single" w:sz="4" w:space="0" w:color="auto"/>
            </w:tcBorders>
            <w:hideMark/>
          </w:tcPr>
          <w:p w14:paraId="7262C905" w14:textId="77777777" w:rsidR="00937D30" w:rsidRPr="00351A72" w:rsidRDefault="00937D30" w:rsidP="00667010">
            <w:pPr>
              <w:spacing w:line="240" w:lineRule="auto"/>
              <w:jc w:val="left"/>
              <w:rPr>
                <w:sz w:val="18"/>
                <w:szCs w:val="18"/>
                <w:lang w:eastAsia="en-CA"/>
              </w:rPr>
            </w:pPr>
          </w:p>
        </w:tc>
        <w:tc>
          <w:tcPr>
            <w:tcW w:w="1276" w:type="dxa"/>
            <w:vMerge/>
            <w:tcBorders>
              <w:bottom w:val="single" w:sz="4" w:space="0" w:color="auto"/>
            </w:tcBorders>
            <w:hideMark/>
          </w:tcPr>
          <w:p w14:paraId="52C6BC2D" w14:textId="77777777" w:rsidR="00937D30" w:rsidRPr="00937D30" w:rsidRDefault="00937D30" w:rsidP="00667010">
            <w:pPr>
              <w:spacing w:line="240" w:lineRule="auto"/>
              <w:jc w:val="left"/>
              <w:rPr>
                <w:lang w:eastAsia="en-CA"/>
              </w:rPr>
            </w:pPr>
          </w:p>
        </w:tc>
        <w:tc>
          <w:tcPr>
            <w:tcW w:w="1139" w:type="dxa"/>
            <w:tcBorders>
              <w:bottom w:val="single" w:sz="4" w:space="0" w:color="auto"/>
            </w:tcBorders>
            <w:shd w:val="clear" w:color="auto" w:fill="auto"/>
            <w:noWrap/>
            <w:hideMark/>
          </w:tcPr>
          <w:p w14:paraId="2D2DF1D3" w14:textId="77777777" w:rsidR="00937D30" w:rsidRPr="00937D30" w:rsidRDefault="00937D30"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tcBorders>
              <w:bottom w:val="single" w:sz="4" w:space="0" w:color="auto"/>
            </w:tcBorders>
            <w:shd w:val="clear" w:color="auto" w:fill="auto"/>
            <w:noWrap/>
            <w:hideMark/>
          </w:tcPr>
          <w:p w14:paraId="56A2FF92"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-63.71</w:t>
            </w:r>
          </w:p>
        </w:tc>
        <w:tc>
          <w:tcPr>
            <w:tcW w:w="850" w:type="dxa"/>
            <w:tcBorders>
              <w:bottom w:val="single" w:sz="4" w:space="0" w:color="auto"/>
            </w:tcBorders>
            <w:shd w:val="clear" w:color="auto" w:fill="auto"/>
            <w:noWrap/>
            <w:hideMark/>
          </w:tcPr>
          <w:p w14:paraId="46336EA9"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-54.16</w:t>
            </w:r>
          </w:p>
        </w:tc>
        <w:tc>
          <w:tcPr>
            <w:tcW w:w="851" w:type="dxa"/>
            <w:tcBorders>
              <w:bottom w:val="single" w:sz="4" w:space="0" w:color="auto"/>
            </w:tcBorders>
            <w:shd w:val="clear" w:color="auto" w:fill="auto"/>
            <w:noWrap/>
            <w:hideMark/>
          </w:tcPr>
          <w:p w14:paraId="3E293571"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-50.55</w:t>
            </w:r>
          </w:p>
        </w:tc>
        <w:tc>
          <w:tcPr>
            <w:tcW w:w="850" w:type="dxa"/>
            <w:tcBorders>
              <w:bottom w:val="single" w:sz="4" w:space="0" w:color="auto"/>
            </w:tcBorders>
            <w:shd w:val="clear" w:color="auto" w:fill="auto"/>
            <w:noWrap/>
            <w:hideMark/>
          </w:tcPr>
          <w:p w14:paraId="4DF4070B"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-49.28</w:t>
            </w:r>
          </w:p>
        </w:tc>
        <w:tc>
          <w:tcPr>
            <w:tcW w:w="851" w:type="dxa"/>
            <w:tcBorders>
              <w:bottom w:val="single" w:sz="4" w:space="0" w:color="auto"/>
            </w:tcBorders>
            <w:shd w:val="clear" w:color="auto" w:fill="auto"/>
            <w:noWrap/>
            <w:hideMark/>
          </w:tcPr>
          <w:p w14:paraId="25BF066B"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-48.92</w:t>
            </w:r>
          </w:p>
        </w:tc>
        <w:tc>
          <w:tcPr>
            <w:tcW w:w="850" w:type="dxa"/>
            <w:tcBorders>
              <w:bottom w:val="single" w:sz="4" w:space="0" w:color="auto"/>
            </w:tcBorders>
            <w:shd w:val="clear" w:color="auto" w:fill="auto"/>
            <w:noWrap/>
            <w:hideMark/>
          </w:tcPr>
          <w:p w14:paraId="2C65ED0C"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-48.87</w:t>
            </w:r>
          </w:p>
        </w:tc>
        <w:tc>
          <w:tcPr>
            <w:tcW w:w="851" w:type="dxa"/>
            <w:tcBorders>
              <w:bottom w:val="single" w:sz="4" w:space="0" w:color="auto"/>
            </w:tcBorders>
            <w:shd w:val="clear" w:color="auto" w:fill="auto"/>
            <w:noWrap/>
            <w:hideMark/>
          </w:tcPr>
          <w:p w14:paraId="5D43A559"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-48.92</w:t>
            </w:r>
          </w:p>
        </w:tc>
      </w:tr>
      <w:tr w:rsidR="00937D30" w:rsidRPr="007B73CE" w14:paraId="26FC2BC1" w14:textId="77777777" w:rsidTr="009C67FF">
        <w:trPr>
          <w:trHeight w:hRule="exact" w:val="340"/>
          <w:jc w:val="center"/>
        </w:trPr>
        <w:tc>
          <w:tcPr>
            <w:tcW w:w="1129" w:type="dxa"/>
            <w:vMerge w:val="restart"/>
            <w:tcBorders>
              <w:top w:val="single" w:sz="4" w:space="0" w:color="auto"/>
            </w:tcBorders>
            <w:shd w:val="clear" w:color="auto" w:fill="auto"/>
            <w:noWrap/>
            <w:hideMark/>
          </w:tcPr>
          <w:p w14:paraId="1D569EA4" w14:textId="77777777" w:rsidR="00937D30" w:rsidRPr="00351A72" w:rsidRDefault="00937D30" w:rsidP="00667010">
            <w:pPr>
              <w:spacing w:line="240" w:lineRule="auto"/>
              <w:jc w:val="left"/>
              <w:rPr>
                <w:sz w:val="18"/>
                <w:szCs w:val="18"/>
                <w:lang w:eastAsia="en-CA"/>
              </w:rPr>
            </w:pPr>
            <w:r w:rsidRPr="00351A72">
              <w:rPr>
                <w:sz w:val="18"/>
                <w:szCs w:val="18"/>
                <w:lang w:eastAsia="en-CA"/>
              </w:rPr>
              <w:t>7.20</w:t>
            </w:r>
          </w:p>
        </w:tc>
        <w:tc>
          <w:tcPr>
            <w:tcW w:w="1276" w:type="dxa"/>
            <w:vMerge w:val="restart"/>
            <w:tcBorders>
              <w:top w:val="single" w:sz="4" w:space="0" w:color="auto"/>
            </w:tcBorders>
            <w:shd w:val="clear" w:color="auto" w:fill="auto"/>
            <w:hideMark/>
          </w:tcPr>
          <w:p w14:paraId="1F10B9A5" w14:textId="59B0C0D6" w:rsidR="00937D30" w:rsidRPr="00937D30" w:rsidRDefault="00937D30" w:rsidP="00667010">
            <w:pPr>
              <w:spacing w:line="240" w:lineRule="auto"/>
              <w:jc w:val="left"/>
              <w:rPr>
                <w:lang w:eastAsia="en-CA"/>
              </w:rPr>
            </w:pPr>
            <w:r>
              <w:rPr>
                <w:lang w:eastAsia="en-CA"/>
              </w:rPr>
              <w:t>A</w:t>
            </w:r>
            <w:r w:rsidRPr="00937D30">
              <w:rPr>
                <w:lang w:eastAsia="en-CA"/>
              </w:rPr>
              <w:t>t barrier base</w:t>
            </w:r>
          </w:p>
        </w:tc>
        <w:tc>
          <w:tcPr>
            <w:tcW w:w="1139" w:type="dxa"/>
            <w:tcBorders>
              <w:top w:val="single" w:sz="4" w:space="0" w:color="auto"/>
            </w:tcBorders>
            <w:shd w:val="clear" w:color="auto" w:fill="auto"/>
            <w:noWrap/>
            <w:hideMark/>
          </w:tcPr>
          <w:p w14:paraId="5FAEAE08" w14:textId="77777777" w:rsidR="00937D30" w:rsidRPr="00937D30" w:rsidRDefault="00937D30"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tcBorders>
              <w:top w:val="single" w:sz="4" w:space="0" w:color="auto"/>
            </w:tcBorders>
            <w:shd w:val="clear" w:color="auto" w:fill="auto"/>
            <w:noWrap/>
            <w:hideMark/>
          </w:tcPr>
          <w:p w14:paraId="4B57407F"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-72.53</w:t>
            </w:r>
          </w:p>
        </w:tc>
        <w:tc>
          <w:tcPr>
            <w:tcW w:w="850" w:type="dxa"/>
            <w:tcBorders>
              <w:top w:val="single" w:sz="4" w:space="0" w:color="auto"/>
            </w:tcBorders>
            <w:shd w:val="clear" w:color="auto" w:fill="auto"/>
            <w:noWrap/>
            <w:hideMark/>
          </w:tcPr>
          <w:p w14:paraId="6D522EF0"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-68.15</w:t>
            </w:r>
          </w:p>
        </w:tc>
        <w:tc>
          <w:tcPr>
            <w:tcW w:w="851" w:type="dxa"/>
            <w:tcBorders>
              <w:top w:val="single" w:sz="4" w:space="0" w:color="auto"/>
            </w:tcBorders>
            <w:shd w:val="clear" w:color="auto" w:fill="auto"/>
            <w:noWrap/>
            <w:hideMark/>
          </w:tcPr>
          <w:p w14:paraId="04DF8F1F"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-65.84</w:t>
            </w:r>
          </w:p>
        </w:tc>
        <w:tc>
          <w:tcPr>
            <w:tcW w:w="850" w:type="dxa"/>
            <w:tcBorders>
              <w:top w:val="single" w:sz="4" w:space="0" w:color="auto"/>
            </w:tcBorders>
            <w:shd w:val="clear" w:color="auto" w:fill="auto"/>
            <w:noWrap/>
            <w:hideMark/>
          </w:tcPr>
          <w:p w14:paraId="0F825B53"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-64.51</w:t>
            </w:r>
          </w:p>
        </w:tc>
        <w:tc>
          <w:tcPr>
            <w:tcW w:w="851" w:type="dxa"/>
            <w:tcBorders>
              <w:top w:val="single" w:sz="4" w:space="0" w:color="auto"/>
            </w:tcBorders>
            <w:shd w:val="clear" w:color="auto" w:fill="auto"/>
            <w:noWrap/>
            <w:hideMark/>
          </w:tcPr>
          <w:p w14:paraId="16F6486F"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-63.72</w:t>
            </w:r>
          </w:p>
        </w:tc>
        <w:tc>
          <w:tcPr>
            <w:tcW w:w="850" w:type="dxa"/>
            <w:tcBorders>
              <w:top w:val="single" w:sz="4" w:space="0" w:color="auto"/>
            </w:tcBorders>
            <w:shd w:val="clear" w:color="auto" w:fill="auto"/>
            <w:noWrap/>
            <w:hideMark/>
          </w:tcPr>
          <w:p w14:paraId="01459688"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-63.27</w:t>
            </w:r>
          </w:p>
        </w:tc>
        <w:tc>
          <w:tcPr>
            <w:tcW w:w="851" w:type="dxa"/>
            <w:tcBorders>
              <w:top w:val="single" w:sz="4" w:space="0" w:color="auto"/>
            </w:tcBorders>
            <w:shd w:val="clear" w:color="auto" w:fill="auto"/>
            <w:noWrap/>
            <w:hideMark/>
          </w:tcPr>
          <w:p w14:paraId="65AC8877"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-63.00</w:t>
            </w:r>
          </w:p>
        </w:tc>
      </w:tr>
      <w:tr w:rsidR="00937D30" w:rsidRPr="007B73CE" w14:paraId="59471C54" w14:textId="77777777" w:rsidTr="004E0441">
        <w:trPr>
          <w:trHeight w:hRule="exact" w:val="340"/>
          <w:jc w:val="center"/>
        </w:trPr>
        <w:tc>
          <w:tcPr>
            <w:tcW w:w="1129" w:type="dxa"/>
            <w:vMerge/>
            <w:hideMark/>
          </w:tcPr>
          <w:p w14:paraId="332746FB" w14:textId="77777777" w:rsidR="00937D30" w:rsidRPr="00937D30" w:rsidRDefault="00937D30" w:rsidP="00667010">
            <w:pPr>
              <w:spacing w:line="240" w:lineRule="auto"/>
              <w:jc w:val="left"/>
              <w:rPr>
                <w:lang w:eastAsia="en-CA"/>
              </w:rPr>
            </w:pPr>
          </w:p>
        </w:tc>
        <w:tc>
          <w:tcPr>
            <w:tcW w:w="1276" w:type="dxa"/>
            <w:vMerge/>
            <w:hideMark/>
          </w:tcPr>
          <w:p w14:paraId="04DAEA0C" w14:textId="77777777" w:rsidR="00937D30" w:rsidRPr="00937D30" w:rsidRDefault="00937D30" w:rsidP="00667010">
            <w:pPr>
              <w:spacing w:line="240" w:lineRule="auto"/>
              <w:jc w:val="left"/>
              <w:rPr>
                <w:lang w:eastAsia="en-CA"/>
              </w:rPr>
            </w:pPr>
          </w:p>
        </w:tc>
        <w:tc>
          <w:tcPr>
            <w:tcW w:w="1139" w:type="dxa"/>
            <w:shd w:val="clear" w:color="auto" w:fill="auto"/>
            <w:noWrap/>
            <w:hideMark/>
          </w:tcPr>
          <w:p w14:paraId="5D51802F" w14:textId="77777777" w:rsidR="00937D30" w:rsidRPr="00937D30" w:rsidRDefault="00937D30"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shd w:val="clear" w:color="auto" w:fill="auto"/>
            <w:noWrap/>
            <w:hideMark/>
          </w:tcPr>
          <w:p w14:paraId="1AAF8343"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-43.98</w:t>
            </w:r>
          </w:p>
        </w:tc>
        <w:tc>
          <w:tcPr>
            <w:tcW w:w="850" w:type="dxa"/>
            <w:shd w:val="clear" w:color="auto" w:fill="auto"/>
            <w:noWrap/>
            <w:hideMark/>
          </w:tcPr>
          <w:p w14:paraId="5A4B624D"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-36.70</w:t>
            </w:r>
          </w:p>
        </w:tc>
        <w:tc>
          <w:tcPr>
            <w:tcW w:w="851" w:type="dxa"/>
            <w:shd w:val="clear" w:color="auto" w:fill="auto"/>
            <w:noWrap/>
            <w:hideMark/>
          </w:tcPr>
          <w:p w14:paraId="19071052"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-32.86</w:t>
            </w:r>
          </w:p>
        </w:tc>
        <w:tc>
          <w:tcPr>
            <w:tcW w:w="850" w:type="dxa"/>
            <w:shd w:val="clear" w:color="auto" w:fill="auto"/>
            <w:noWrap/>
            <w:hideMark/>
          </w:tcPr>
          <w:p w14:paraId="3F09E64B"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-30.65</w:t>
            </w:r>
          </w:p>
        </w:tc>
        <w:tc>
          <w:tcPr>
            <w:tcW w:w="851" w:type="dxa"/>
            <w:shd w:val="clear" w:color="auto" w:fill="auto"/>
            <w:noWrap/>
            <w:hideMark/>
          </w:tcPr>
          <w:p w14:paraId="79D4902D"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-29.33</w:t>
            </w:r>
          </w:p>
        </w:tc>
        <w:tc>
          <w:tcPr>
            <w:tcW w:w="850" w:type="dxa"/>
            <w:shd w:val="clear" w:color="auto" w:fill="auto"/>
            <w:noWrap/>
            <w:hideMark/>
          </w:tcPr>
          <w:p w14:paraId="6AAC12BE"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-28.50</w:t>
            </w:r>
          </w:p>
        </w:tc>
        <w:tc>
          <w:tcPr>
            <w:tcW w:w="851" w:type="dxa"/>
            <w:shd w:val="clear" w:color="auto" w:fill="auto"/>
            <w:noWrap/>
            <w:hideMark/>
          </w:tcPr>
          <w:p w14:paraId="665801BA"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-27.98</w:t>
            </w:r>
          </w:p>
        </w:tc>
      </w:tr>
      <w:tr w:rsidR="00937D30" w:rsidRPr="007B73CE" w14:paraId="4C359172" w14:textId="77777777" w:rsidTr="004E0441">
        <w:trPr>
          <w:trHeight w:hRule="exact" w:val="340"/>
          <w:jc w:val="center"/>
        </w:trPr>
        <w:tc>
          <w:tcPr>
            <w:tcW w:w="1129" w:type="dxa"/>
            <w:vMerge/>
            <w:hideMark/>
          </w:tcPr>
          <w:p w14:paraId="1816A19A" w14:textId="77777777" w:rsidR="00937D30" w:rsidRPr="00937D30" w:rsidRDefault="00937D30" w:rsidP="00667010">
            <w:pPr>
              <w:spacing w:line="240" w:lineRule="auto"/>
              <w:jc w:val="left"/>
              <w:rPr>
                <w:lang w:eastAsia="en-CA"/>
              </w:rPr>
            </w:pPr>
          </w:p>
        </w:tc>
        <w:tc>
          <w:tcPr>
            <w:tcW w:w="1276" w:type="dxa"/>
            <w:vMerge w:val="restart"/>
            <w:shd w:val="clear" w:color="auto" w:fill="auto"/>
            <w:hideMark/>
          </w:tcPr>
          <w:p w14:paraId="374257AE" w14:textId="261C61D2" w:rsidR="00937D30" w:rsidRPr="00937D30" w:rsidRDefault="00351A72" w:rsidP="00667010">
            <w:pPr>
              <w:spacing w:line="240" w:lineRule="auto"/>
              <w:jc w:val="left"/>
              <w:rPr>
                <w:lang w:eastAsia="en-CA"/>
              </w:rPr>
            </w:pPr>
            <w:r>
              <w:rPr>
                <w:lang w:eastAsia="en-CA"/>
              </w:rPr>
              <w:t>A</w:t>
            </w:r>
            <w:r w:rsidR="00937D30" w:rsidRPr="00937D30">
              <w:rPr>
                <w:lang w:eastAsia="en-CA"/>
              </w:rPr>
              <w:t>t wall fixed end</w:t>
            </w:r>
          </w:p>
        </w:tc>
        <w:tc>
          <w:tcPr>
            <w:tcW w:w="1139" w:type="dxa"/>
            <w:shd w:val="clear" w:color="auto" w:fill="auto"/>
            <w:noWrap/>
            <w:hideMark/>
          </w:tcPr>
          <w:p w14:paraId="072A73AC" w14:textId="77777777" w:rsidR="00937D30" w:rsidRPr="00937D30" w:rsidRDefault="00937D30"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shd w:val="clear" w:color="auto" w:fill="auto"/>
            <w:noWrap/>
            <w:hideMark/>
          </w:tcPr>
          <w:p w14:paraId="02A44F93"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-357.29</w:t>
            </w:r>
          </w:p>
        </w:tc>
        <w:tc>
          <w:tcPr>
            <w:tcW w:w="850" w:type="dxa"/>
            <w:shd w:val="clear" w:color="auto" w:fill="auto"/>
            <w:noWrap/>
            <w:hideMark/>
          </w:tcPr>
          <w:p w14:paraId="748D75D1"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-279.52</w:t>
            </w:r>
          </w:p>
        </w:tc>
        <w:tc>
          <w:tcPr>
            <w:tcW w:w="851" w:type="dxa"/>
            <w:shd w:val="clear" w:color="auto" w:fill="auto"/>
            <w:noWrap/>
            <w:hideMark/>
          </w:tcPr>
          <w:p w14:paraId="71EDD4B4"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-238.05</w:t>
            </w:r>
          </w:p>
        </w:tc>
        <w:tc>
          <w:tcPr>
            <w:tcW w:w="850" w:type="dxa"/>
            <w:shd w:val="clear" w:color="auto" w:fill="auto"/>
            <w:noWrap/>
            <w:hideMark/>
          </w:tcPr>
          <w:p w14:paraId="4C05DF06"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-214.37</w:t>
            </w:r>
          </w:p>
        </w:tc>
        <w:tc>
          <w:tcPr>
            <w:tcW w:w="851" w:type="dxa"/>
            <w:shd w:val="clear" w:color="auto" w:fill="auto"/>
            <w:noWrap/>
            <w:hideMark/>
          </w:tcPr>
          <w:p w14:paraId="1849B6BC"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-200.50</w:t>
            </w:r>
          </w:p>
        </w:tc>
        <w:tc>
          <w:tcPr>
            <w:tcW w:w="850" w:type="dxa"/>
            <w:shd w:val="clear" w:color="auto" w:fill="auto"/>
            <w:noWrap/>
            <w:hideMark/>
          </w:tcPr>
          <w:p w14:paraId="5EF3FDB2"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-192.35</w:t>
            </w:r>
          </w:p>
        </w:tc>
        <w:tc>
          <w:tcPr>
            <w:tcW w:w="851" w:type="dxa"/>
            <w:shd w:val="clear" w:color="auto" w:fill="auto"/>
            <w:noWrap/>
            <w:hideMark/>
          </w:tcPr>
          <w:p w14:paraId="515886BB"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-187.59</w:t>
            </w:r>
          </w:p>
        </w:tc>
      </w:tr>
      <w:tr w:rsidR="00937D30" w:rsidRPr="007B73CE" w14:paraId="281AF799" w14:textId="77777777" w:rsidTr="004E0441">
        <w:trPr>
          <w:trHeight w:hRule="exact" w:val="340"/>
          <w:jc w:val="center"/>
        </w:trPr>
        <w:tc>
          <w:tcPr>
            <w:tcW w:w="1129" w:type="dxa"/>
            <w:vMerge/>
            <w:tcBorders>
              <w:bottom w:val="single" w:sz="4" w:space="0" w:color="auto"/>
            </w:tcBorders>
            <w:hideMark/>
          </w:tcPr>
          <w:p w14:paraId="3E199044" w14:textId="77777777" w:rsidR="00937D30" w:rsidRPr="00937D30" w:rsidRDefault="00937D30" w:rsidP="00667010">
            <w:pPr>
              <w:spacing w:line="240" w:lineRule="auto"/>
              <w:jc w:val="left"/>
              <w:rPr>
                <w:lang w:eastAsia="en-CA"/>
              </w:rPr>
            </w:pPr>
          </w:p>
        </w:tc>
        <w:tc>
          <w:tcPr>
            <w:tcW w:w="1276" w:type="dxa"/>
            <w:vMerge/>
            <w:tcBorders>
              <w:bottom w:val="single" w:sz="4" w:space="0" w:color="auto"/>
            </w:tcBorders>
            <w:hideMark/>
          </w:tcPr>
          <w:p w14:paraId="75C04FF9" w14:textId="77777777" w:rsidR="00937D30" w:rsidRPr="00937D30" w:rsidRDefault="00937D30" w:rsidP="00667010">
            <w:pPr>
              <w:spacing w:line="240" w:lineRule="auto"/>
              <w:jc w:val="left"/>
              <w:rPr>
                <w:lang w:eastAsia="en-CA"/>
              </w:rPr>
            </w:pPr>
          </w:p>
        </w:tc>
        <w:tc>
          <w:tcPr>
            <w:tcW w:w="1139" w:type="dxa"/>
            <w:tcBorders>
              <w:bottom w:val="single" w:sz="4" w:space="0" w:color="auto"/>
            </w:tcBorders>
            <w:shd w:val="clear" w:color="auto" w:fill="auto"/>
            <w:noWrap/>
            <w:hideMark/>
          </w:tcPr>
          <w:p w14:paraId="6DC90A67" w14:textId="77777777" w:rsidR="00937D30" w:rsidRPr="00937D30" w:rsidRDefault="00937D30"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tcBorders>
              <w:bottom w:val="single" w:sz="4" w:space="0" w:color="auto"/>
            </w:tcBorders>
            <w:shd w:val="clear" w:color="auto" w:fill="auto"/>
            <w:noWrap/>
            <w:hideMark/>
          </w:tcPr>
          <w:p w14:paraId="54A0F080"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-61.52</w:t>
            </w:r>
          </w:p>
        </w:tc>
        <w:tc>
          <w:tcPr>
            <w:tcW w:w="850" w:type="dxa"/>
            <w:tcBorders>
              <w:bottom w:val="single" w:sz="4" w:space="0" w:color="auto"/>
            </w:tcBorders>
            <w:shd w:val="clear" w:color="auto" w:fill="auto"/>
            <w:noWrap/>
            <w:hideMark/>
          </w:tcPr>
          <w:p w14:paraId="3D374BAC"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-48.67</w:t>
            </w:r>
          </w:p>
        </w:tc>
        <w:tc>
          <w:tcPr>
            <w:tcW w:w="851" w:type="dxa"/>
            <w:tcBorders>
              <w:bottom w:val="single" w:sz="4" w:space="0" w:color="auto"/>
            </w:tcBorders>
            <w:shd w:val="clear" w:color="auto" w:fill="auto"/>
            <w:noWrap/>
            <w:hideMark/>
          </w:tcPr>
          <w:p w14:paraId="0D5ED1EA"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-43.01</w:t>
            </w:r>
          </w:p>
        </w:tc>
        <w:tc>
          <w:tcPr>
            <w:tcW w:w="850" w:type="dxa"/>
            <w:tcBorders>
              <w:bottom w:val="single" w:sz="4" w:space="0" w:color="auto"/>
            </w:tcBorders>
            <w:shd w:val="clear" w:color="auto" w:fill="auto"/>
            <w:noWrap/>
            <w:hideMark/>
          </w:tcPr>
          <w:p w14:paraId="09A7BBFA"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-40.32</w:t>
            </w:r>
          </w:p>
        </w:tc>
        <w:tc>
          <w:tcPr>
            <w:tcW w:w="851" w:type="dxa"/>
            <w:tcBorders>
              <w:bottom w:val="single" w:sz="4" w:space="0" w:color="auto"/>
            </w:tcBorders>
            <w:shd w:val="clear" w:color="auto" w:fill="auto"/>
            <w:noWrap/>
            <w:hideMark/>
          </w:tcPr>
          <w:p w14:paraId="02E3219E"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-39.07</w:t>
            </w:r>
          </w:p>
        </w:tc>
        <w:tc>
          <w:tcPr>
            <w:tcW w:w="850" w:type="dxa"/>
            <w:tcBorders>
              <w:bottom w:val="single" w:sz="4" w:space="0" w:color="auto"/>
            </w:tcBorders>
            <w:shd w:val="clear" w:color="auto" w:fill="auto"/>
            <w:noWrap/>
            <w:hideMark/>
          </w:tcPr>
          <w:p w14:paraId="5E8D5BED"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-38.53</w:t>
            </w:r>
          </w:p>
        </w:tc>
        <w:tc>
          <w:tcPr>
            <w:tcW w:w="851" w:type="dxa"/>
            <w:tcBorders>
              <w:bottom w:val="single" w:sz="4" w:space="0" w:color="auto"/>
            </w:tcBorders>
            <w:shd w:val="clear" w:color="auto" w:fill="auto"/>
            <w:noWrap/>
            <w:hideMark/>
          </w:tcPr>
          <w:p w14:paraId="700C6F69" w14:textId="77777777" w:rsidR="00937D30" w:rsidRPr="00351A72" w:rsidRDefault="00937D30" w:rsidP="00667010">
            <w:pPr>
              <w:spacing w:line="240" w:lineRule="auto"/>
              <w:jc w:val="left"/>
              <w:rPr>
                <w:rFonts w:cs="Arial"/>
                <w:sz w:val="18"/>
                <w:szCs w:val="18"/>
                <w:lang w:eastAsia="en-CA"/>
              </w:rPr>
            </w:pPr>
            <w:r w:rsidRPr="00351A72">
              <w:rPr>
                <w:rFonts w:cs="Arial"/>
                <w:sz w:val="18"/>
                <w:szCs w:val="18"/>
                <w:lang w:eastAsia="en-CA"/>
              </w:rPr>
              <w:t>-38.33</w:t>
            </w:r>
          </w:p>
        </w:tc>
      </w:tr>
      <w:bookmarkEnd w:id="2"/>
    </w:tbl>
    <w:p w14:paraId="4059B81E" w14:textId="77777777" w:rsidR="009C67FF" w:rsidRDefault="009C67FF" w:rsidP="00667010">
      <w:pPr>
        <w:spacing w:line="240" w:lineRule="auto"/>
      </w:pPr>
    </w:p>
    <w:p w14:paraId="57AC332F" w14:textId="77777777" w:rsidR="00D9739C" w:rsidRDefault="00D9739C" w:rsidP="00D9739C">
      <w:pPr>
        <w:pStyle w:val="Heading2"/>
        <w:ind w:left="0" w:firstLine="0"/>
      </w:pPr>
      <w:r w:rsidRPr="004B7F78">
        <w:t xml:space="preserve">Distribution of Vehicular Collision Load </w:t>
      </w:r>
      <w:r>
        <w:t>O</w:t>
      </w:r>
      <w:r w:rsidRPr="004B7F78">
        <w:t xml:space="preserve">ccurring </w:t>
      </w:r>
      <w:r>
        <w:t>A</w:t>
      </w:r>
      <w:r w:rsidRPr="004B7F78">
        <w:t xml:space="preserve">djacent to </w:t>
      </w:r>
      <w:r>
        <w:t>E</w:t>
      </w:r>
      <w:r w:rsidRPr="004B7F78">
        <w:t xml:space="preserve">xpansion </w:t>
      </w:r>
      <w:r>
        <w:t>J</w:t>
      </w:r>
      <w:r w:rsidRPr="004B7F78">
        <w:t>oint</w:t>
      </w:r>
    </w:p>
    <w:p w14:paraId="04346493" w14:textId="77777777" w:rsidR="00D9739C" w:rsidRDefault="00D9739C" w:rsidP="00D9739C">
      <w:pPr>
        <w:spacing w:line="240" w:lineRule="auto"/>
      </w:pPr>
      <w:r>
        <w:t xml:space="preserve">In this part, a comparison between the results from FEA and corresponding results calculated by </w:t>
      </w:r>
      <w:proofErr w:type="spellStart"/>
      <w:r>
        <w:t>WSDoT</w:t>
      </w:r>
      <w:proofErr w:type="spellEnd"/>
      <w:r>
        <w:t xml:space="preserve"> method conducted. Figure 12 shows the moment values from FEA and </w:t>
      </w:r>
      <w:proofErr w:type="spellStart"/>
      <w:r>
        <w:t>WSDoT</w:t>
      </w:r>
      <w:proofErr w:type="spellEnd"/>
      <w:r>
        <w:t xml:space="preserve"> method at the base of barrier wall, when the collision loads applied at the middle of wall length. </w:t>
      </w:r>
    </w:p>
    <w:p w14:paraId="4CF932E9" w14:textId="77777777" w:rsidR="009C67FF" w:rsidRDefault="009C67FF" w:rsidP="00667010">
      <w:pPr>
        <w:spacing w:line="240" w:lineRule="auto"/>
      </w:pPr>
    </w:p>
    <w:p w14:paraId="071494F1" w14:textId="77777777" w:rsidR="009A3EAE" w:rsidRDefault="009A3EAE" w:rsidP="00667010">
      <w:pPr>
        <w:spacing w:line="240" w:lineRule="auto"/>
      </w:pPr>
    </w:p>
    <w:p w14:paraId="3BA283F2" w14:textId="77777777" w:rsidR="009A3EAE" w:rsidRDefault="009A3EAE" w:rsidP="00667010">
      <w:pPr>
        <w:spacing w:line="240" w:lineRule="auto"/>
      </w:pPr>
    </w:p>
    <w:p w14:paraId="62FE668B" w14:textId="679BA448" w:rsidR="0069227E" w:rsidRDefault="0069227E" w:rsidP="00667010">
      <w:pPr>
        <w:pStyle w:val="Caption"/>
      </w:pPr>
      <w:r>
        <w:lastRenderedPageBreak/>
        <w:t xml:space="preserve">Table </w:t>
      </w:r>
      <w:r w:rsidR="00632678">
        <w:rPr>
          <w:noProof/>
        </w:rPr>
        <w:fldChar w:fldCharType="begin"/>
      </w:r>
      <w:r w:rsidR="00632678">
        <w:rPr>
          <w:noProof/>
        </w:rPr>
        <w:instrText xml:space="preserve"> SEQ Table \* ARABIC </w:instrText>
      </w:r>
      <w:r w:rsidR="00632678">
        <w:rPr>
          <w:noProof/>
        </w:rPr>
        <w:fldChar w:fldCharType="separate"/>
      </w:r>
      <w:r>
        <w:rPr>
          <w:noProof/>
        </w:rPr>
        <w:t>2</w:t>
      </w:r>
      <w:r w:rsidR="00632678">
        <w:rPr>
          <w:noProof/>
        </w:rPr>
        <w:fldChar w:fldCharType="end"/>
      </w:r>
      <w:r>
        <w:t xml:space="preserve">: </w:t>
      </w:r>
      <w:r w:rsidRPr="0069227E">
        <w:t>Factored applied moment and shear force at barrier-retaining wall junction as well as at the base of the retaining wall for TL-5 barrier transversally loaded at exterior location</w:t>
      </w:r>
    </w:p>
    <w:tbl>
      <w:tblPr>
        <w:tblW w:w="9493" w:type="dxa"/>
        <w:jc w:val="center"/>
        <w:tblLayout w:type="fixed"/>
        <w:tblLook w:val="04A0" w:firstRow="1" w:lastRow="0" w:firstColumn="1" w:lastColumn="0" w:noHBand="0" w:noVBand="1"/>
      </w:tblPr>
      <w:tblGrid>
        <w:gridCol w:w="1129"/>
        <w:gridCol w:w="1276"/>
        <w:gridCol w:w="1139"/>
        <w:gridCol w:w="846"/>
        <w:gridCol w:w="850"/>
        <w:gridCol w:w="851"/>
        <w:gridCol w:w="850"/>
        <w:gridCol w:w="851"/>
        <w:gridCol w:w="850"/>
        <w:gridCol w:w="851"/>
      </w:tblGrid>
      <w:tr w:rsidR="00CB003E" w:rsidRPr="007B73CE" w14:paraId="0233A83B" w14:textId="77777777" w:rsidTr="00632678">
        <w:trPr>
          <w:trHeight w:hRule="exact" w:val="567"/>
          <w:jc w:val="center"/>
        </w:trPr>
        <w:tc>
          <w:tcPr>
            <w:tcW w:w="1129" w:type="dxa"/>
            <w:vMerge w:val="restart"/>
            <w:tcBorders>
              <w:top w:val="single" w:sz="4" w:space="0" w:color="auto"/>
            </w:tcBorders>
            <w:shd w:val="clear" w:color="auto" w:fill="auto"/>
          </w:tcPr>
          <w:p w14:paraId="12FDE94B" w14:textId="77777777" w:rsidR="00CB003E" w:rsidRPr="00937D30" w:rsidRDefault="00CB003E" w:rsidP="00667010">
            <w:pPr>
              <w:spacing w:line="240" w:lineRule="auto"/>
              <w:rPr>
                <w:lang w:eastAsia="en-CA"/>
              </w:rPr>
            </w:pPr>
            <w:r w:rsidRPr="00937D30">
              <w:rPr>
                <w:lang w:eastAsia="en-CA"/>
              </w:rPr>
              <w:t>Retaining wall height, H</w:t>
            </w:r>
          </w:p>
        </w:tc>
        <w:tc>
          <w:tcPr>
            <w:tcW w:w="1276" w:type="dxa"/>
            <w:vMerge w:val="restart"/>
            <w:tcBorders>
              <w:top w:val="single" w:sz="4" w:space="0" w:color="auto"/>
            </w:tcBorders>
            <w:shd w:val="clear" w:color="auto" w:fill="auto"/>
            <w:noWrap/>
          </w:tcPr>
          <w:p w14:paraId="31EB9127" w14:textId="77777777" w:rsidR="00CB003E" w:rsidRPr="00937D30" w:rsidRDefault="00CB003E" w:rsidP="00667010">
            <w:pPr>
              <w:spacing w:line="240" w:lineRule="auto"/>
              <w:jc w:val="center"/>
              <w:rPr>
                <w:lang w:eastAsia="en-CA"/>
              </w:rPr>
            </w:pPr>
            <w:r w:rsidRPr="00937D30">
              <w:rPr>
                <w:lang w:eastAsia="en-CA"/>
              </w:rPr>
              <w:t>Location of force and moment calculations</w:t>
            </w:r>
          </w:p>
          <w:p w14:paraId="352C53C5" w14:textId="77777777" w:rsidR="00CB003E" w:rsidRPr="00937D30" w:rsidRDefault="00CB003E" w:rsidP="00667010">
            <w:pPr>
              <w:spacing w:line="240" w:lineRule="auto"/>
              <w:rPr>
                <w:lang w:eastAsia="en-CA"/>
              </w:rPr>
            </w:pPr>
            <w:r w:rsidRPr="00937D30">
              <w:rPr>
                <w:lang w:eastAsia="en-CA"/>
              </w:rPr>
              <w:t> </w:t>
            </w:r>
          </w:p>
        </w:tc>
        <w:tc>
          <w:tcPr>
            <w:tcW w:w="1139" w:type="dxa"/>
            <w:vMerge w:val="restart"/>
            <w:tcBorders>
              <w:top w:val="single" w:sz="4" w:space="0" w:color="auto"/>
            </w:tcBorders>
            <w:shd w:val="clear" w:color="auto" w:fill="auto"/>
            <w:noWrap/>
          </w:tcPr>
          <w:p w14:paraId="009674CD" w14:textId="77777777" w:rsidR="00CB003E" w:rsidRPr="00937D30" w:rsidRDefault="00CB003E" w:rsidP="00667010">
            <w:pPr>
              <w:spacing w:line="240" w:lineRule="auto"/>
              <w:jc w:val="center"/>
              <w:rPr>
                <w:lang w:eastAsia="en-CA"/>
              </w:rPr>
            </w:pPr>
            <w:r w:rsidRPr="00937D30">
              <w:rPr>
                <w:lang w:eastAsia="en-CA"/>
              </w:rPr>
              <w:t>Applied moment and shear force</w:t>
            </w:r>
          </w:p>
        </w:tc>
        <w:tc>
          <w:tcPr>
            <w:tcW w:w="5949" w:type="dxa"/>
            <w:gridSpan w:val="7"/>
            <w:tcBorders>
              <w:top w:val="single" w:sz="4" w:space="0" w:color="auto"/>
            </w:tcBorders>
            <w:shd w:val="clear" w:color="auto" w:fill="auto"/>
            <w:noWrap/>
          </w:tcPr>
          <w:p w14:paraId="270B93D9" w14:textId="77777777" w:rsidR="00CB003E" w:rsidRPr="00937D30" w:rsidRDefault="00CB003E" w:rsidP="00667010">
            <w:pPr>
              <w:spacing w:line="240" w:lineRule="auto"/>
              <w:jc w:val="center"/>
              <w:rPr>
                <w:lang w:eastAsia="en-CA"/>
              </w:rPr>
            </w:pPr>
            <w:r w:rsidRPr="00937D30">
              <w:rPr>
                <w:lang w:eastAsia="en-CA"/>
              </w:rPr>
              <w:t xml:space="preserve">Distance between expansion joints in walls, </w:t>
            </w:r>
            <w:proofErr w:type="spellStart"/>
            <w:r w:rsidRPr="00937D30">
              <w:rPr>
                <w:lang w:eastAsia="en-CA"/>
              </w:rPr>
              <w:t>L</w:t>
            </w:r>
            <w:r w:rsidRPr="00937D30">
              <w:rPr>
                <w:vertAlign w:val="subscript"/>
                <w:lang w:eastAsia="en-CA"/>
              </w:rPr>
              <w:t>w</w:t>
            </w:r>
            <w:proofErr w:type="spellEnd"/>
          </w:p>
        </w:tc>
      </w:tr>
      <w:tr w:rsidR="00CB003E" w:rsidRPr="007B73CE" w14:paraId="714B3258" w14:textId="77777777" w:rsidTr="00CB003E">
        <w:trPr>
          <w:trHeight w:hRule="exact" w:val="567"/>
          <w:jc w:val="center"/>
        </w:trPr>
        <w:tc>
          <w:tcPr>
            <w:tcW w:w="1129" w:type="dxa"/>
            <w:vMerge/>
            <w:tcBorders>
              <w:bottom w:val="single" w:sz="4" w:space="0" w:color="auto"/>
            </w:tcBorders>
            <w:shd w:val="clear" w:color="auto" w:fill="auto"/>
            <w:hideMark/>
          </w:tcPr>
          <w:p w14:paraId="12C9877C" w14:textId="77777777" w:rsidR="00CB003E" w:rsidRPr="00937D30" w:rsidRDefault="00CB003E" w:rsidP="00667010">
            <w:pPr>
              <w:spacing w:line="240" w:lineRule="auto"/>
              <w:rPr>
                <w:lang w:eastAsia="en-CA"/>
              </w:rPr>
            </w:pPr>
          </w:p>
        </w:tc>
        <w:tc>
          <w:tcPr>
            <w:tcW w:w="1276" w:type="dxa"/>
            <w:vMerge/>
            <w:tcBorders>
              <w:bottom w:val="single" w:sz="4" w:space="0" w:color="auto"/>
            </w:tcBorders>
            <w:shd w:val="clear" w:color="auto" w:fill="auto"/>
            <w:noWrap/>
            <w:hideMark/>
          </w:tcPr>
          <w:p w14:paraId="585F6A0A" w14:textId="77777777" w:rsidR="00CB003E" w:rsidRPr="00937D30" w:rsidRDefault="00CB003E" w:rsidP="00667010">
            <w:pPr>
              <w:spacing w:line="240" w:lineRule="auto"/>
              <w:rPr>
                <w:lang w:eastAsia="en-CA"/>
              </w:rPr>
            </w:pPr>
          </w:p>
        </w:tc>
        <w:tc>
          <w:tcPr>
            <w:tcW w:w="1139" w:type="dxa"/>
            <w:vMerge/>
            <w:tcBorders>
              <w:bottom w:val="single" w:sz="4" w:space="0" w:color="auto"/>
            </w:tcBorders>
            <w:shd w:val="clear" w:color="auto" w:fill="auto"/>
            <w:noWrap/>
            <w:hideMark/>
          </w:tcPr>
          <w:p w14:paraId="5F73ED7E" w14:textId="77777777" w:rsidR="00CB003E" w:rsidRPr="00937D30" w:rsidRDefault="00CB003E" w:rsidP="00667010">
            <w:pPr>
              <w:spacing w:line="240" w:lineRule="auto"/>
              <w:rPr>
                <w:lang w:eastAsia="en-CA"/>
              </w:rPr>
            </w:pPr>
          </w:p>
        </w:tc>
        <w:tc>
          <w:tcPr>
            <w:tcW w:w="846" w:type="dxa"/>
            <w:tcBorders>
              <w:bottom w:val="single" w:sz="4" w:space="0" w:color="auto"/>
            </w:tcBorders>
            <w:shd w:val="clear" w:color="auto" w:fill="auto"/>
            <w:noWrap/>
            <w:hideMark/>
          </w:tcPr>
          <w:p w14:paraId="7D6AD37C" w14:textId="77777777" w:rsidR="00CB003E" w:rsidRPr="00351A72" w:rsidRDefault="00CB003E" w:rsidP="00667010">
            <w:pPr>
              <w:spacing w:line="240" w:lineRule="auto"/>
              <w:jc w:val="center"/>
              <w:rPr>
                <w:sz w:val="18"/>
                <w:szCs w:val="18"/>
                <w:lang w:eastAsia="en-CA"/>
              </w:rPr>
            </w:pPr>
            <w:r w:rsidRPr="00351A72">
              <w:rPr>
                <w:sz w:val="18"/>
                <w:szCs w:val="18"/>
                <w:lang w:eastAsia="en-CA"/>
              </w:rPr>
              <w:t>9 m</w:t>
            </w:r>
          </w:p>
        </w:tc>
        <w:tc>
          <w:tcPr>
            <w:tcW w:w="850" w:type="dxa"/>
            <w:tcBorders>
              <w:bottom w:val="single" w:sz="4" w:space="0" w:color="auto"/>
            </w:tcBorders>
            <w:shd w:val="clear" w:color="auto" w:fill="auto"/>
            <w:noWrap/>
            <w:hideMark/>
          </w:tcPr>
          <w:p w14:paraId="06403EA7" w14:textId="77777777" w:rsidR="00CB003E" w:rsidRPr="00351A72" w:rsidRDefault="00CB003E" w:rsidP="00667010">
            <w:pPr>
              <w:spacing w:line="240" w:lineRule="auto"/>
              <w:jc w:val="center"/>
              <w:rPr>
                <w:sz w:val="18"/>
                <w:szCs w:val="18"/>
                <w:lang w:eastAsia="en-CA"/>
              </w:rPr>
            </w:pPr>
            <w:r w:rsidRPr="00351A72">
              <w:rPr>
                <w:sz w:val="18"/>
                <w:szCs w:val="18"/>
                <w:lang w:eastAsia="en-CA"/>
              </w:rPr>
              <w:t>12 m</w:t>
            </w:r>
          </w:p>
        </w:tc>
        <w:tc>
          <w:tcPr>
            <w:tcW w:w="851" w:type="dxa"/>
            <w:tcBorders>
              <w:bottom w:val="single" w:sz="4" w:space="0" w:color="auto"/>
            </w:tcBorders>
            <w:shd w:val="clear" w:color="auto" w:fill="auto"/>
            <w:noWrap/>
            <w:hideMark/>
          </w:tcPr>
          <w:p w14:paraId="69B030DB" w14:textId="77777777" w:rsidR="00CB003E" w:rsidRPr="00351A72" w:rsidRDefault="00CB003E" w:rsidP="00667010">
            <w:pPr>
              <w:spacing w:line="240" w:lineRule="auto"/>
              <w:jc w:val="center"/>
              <w:rPr>
                <w:sz w:val="18"/>
                <w:szCs w:val="18"/>
                <w:lang w:eastAsia="en-CA"/>
              </w:rPr>
            </w:pPr>
            <w:r w:rsidRPr="00351A72">
              <w:rPr>
                <w:sz w:val="18"/>
                <w:szCs w:val="18"/>
                <w:lang w:eastAsia="en-CA"/>
              </w:rPr>
              <w:t>15 m</w:t>
            </w:r>
          </w:p>
        </w:tc>
        <w:tc>
          <w:tcPr>
            <w:tcW w:w="850" w:type="dxa"/>
            <w:tcBorders>
              <w:bottom w:val="single" w:sz="4" w:space="0" w:color="auto"/>
            </w:tcBorders>
            <w:shd w:val="clear" w:color="auto" w:fill="auto"/>
            <w:noWrap/>
            <w:hideMark/>
          </w:tcPr>
          <w:p w14:paraId="274F377F" w14:textId="77777777" w:rsidR="00CB003E" w:rsidRPr="00351A72" w:rsidRDefault="00CB003E" w:rsidP="00667010">
            <w:pPr>
              <w:spacing w:line="240" w:lineRule="auto"/>
              <w:jc w:val="center"/>
              <w:rPr>
                <w:sz w:val="18"/>
                <w:szCs w:val="18"/>
                <w:lang w:eastAsia="en-CA"/>
              </w:rPr>
            </w:pPr>
            <w:r w:rsidRPr="00351A72">
              <w:rPr>
                <w:sz w:val="18"/>
                <w:szCs w:val="18"/>
                <w:lang w:eastAsia="en-CA"/>
              </w:rPr>
              <w:t>18 m</w:t>
            </w:r>
          </w:p>
        </w:tc>
        <w:tc>
          <w:tcPr>
            <w:tcW w:w="851" w:type="dxa"/>
            <w:tcBorders>
              <w:bottom w:val="single" w:sz="4" w:space="0" w:color="auto"/>
            </w:tcBorders>
            <w:shd w:val="clear" w:color="auto" w:fill="auto"/>
            <w:noWrap/>
            <w:hideMark/>
          </w:tcPr>
          <w:p w14:paraId="2510D93B" w14:textId="77777777" w:rsidR="00CB003E" w:rsidRPr="00351A72" w:rsidRDefault="00CB003E" w:rsidP="00667010">
            <w:pPr>
              <w:spacing w:line="240" w:lineRule="auto"/>
              <w:jc w:val="center"/>
              <w:rPr>
                <w:sz w:val="18"/>
                <w:szCs w:val="18"/>
                <w:lang w:eastAsia="en-CA"/>
              </w:rPr>
            </w:pPr>
            <w:r w:rsidRPr="00351A72">
              <w:rPr>
                <w:sz w:val="18"/>
                <w:szCs w:val="18"/>
                <w:lang w:eastAsia="en-CA"/>
              </w:rPr>
              <w:t>21 m</w:t>
            </w:r>
          </w:p>
        </w:tc>
        <w:tc>
          <w:tcPr>
            <w:tcW w:w="850" w:type="dxa"/>
            <w:tcBorders>
              <w:bottom w:val="single" w:sz="4" w:space="0" w:color="auto"/>
            </w:tcBorders>
            <w:shd w:val="clear" w:color="auto" w:fill="auto"/>
            <w:noWrap/>
            <w:hideMark/>
          </w:tcPr>
          <w:p w14:paraId="126A7AF6" w14:textId="77777777" w:rsidR="00CB003E" w:rsidRPr="00351A72" w:rsidRDefault="00CB003E" w:rsidP="00667010">
            <w:pPr>
              <w:spacing w:line="240" w:lineRule="auto"/>
              <w:jc w:val="center"/>
              <w:rPr>
                <w:sz w:val="18"/>
                <w:szCs w:val="18"/>
                <w:lang w:eastAsia="en-CA"/>
              </w:rPr>
            </w:pPr>
            <w:r w:rsidRPr="00351A72">
              <w:rPr>
                <w:sz w:val="18"/>
                <w:szCs w:val="18"/>
                <w:lang w:eastAsia="en-CA"/>
              </w:rPr>
              <w:t>24 m</w:t>
            </w:r>
          </w:p>
        </w:tc>
        <w:tc>
          <w:tcPr>
            <w:tcW w:w="851" w:type="dxa"/>
            <w:tcBorders>
              <w:bottom w:val="single" w:sz="4" w:space="0" w:color="auto"/>
            </w:tcBorders>
            <w:shd w:val="clear" w:color="auto" w:fill="auto"/>
            <w:noWrap/>
            <w:hideMark/>
          </w:tcPr>
          <w:p w14:paraId="19FBF0A2" w14:textId="77777777" w:rsidR="00CB003E" w:rsidRPr="00351A72" w:rsidRDefault="00CB003E" w:rsidP="00667010">
            <w:pPr>
              <w:spacing w:line="240" w:lineRule="auto"/>
              <w:jc w:val="center"/>
              <w:rPr>
                <w:sz w:val="18"/>
                <w:szCs w:val="18"/>
                <w:lang w:eastAsia="en-CA"/>
              </w:rPr>
            </w:pPr>
            <w:r w:rsidRPr="00351A72">
              <w:rPr>
                <w:sz w:val="18"/>
                <w:szCs w:val="18"/>
                <w:lang w:eastAsia="en-CA"/>
              </w:rPr>
              <w:t>27 m</w:t>
            </w:r>
          </w:p>
        </w:tc>
      </w:tr>
      <w:tr w:rsidR="00CB003E" w:rsidRPr="007B73CE" w14:paraId="34163C96" w14:textId="77777777" w:rsidTr="00CB003E">
        <w:trPr>
          <w:trHeight w:hRule="exact" w:val="340"/>
          <w:jc w:val="center"/>
        </w:trPr>
        <w:tc>
          <w:tcPr>
            <w:tcW w:w="1129" w:type="dxa"/>
            <w:vMerge w:val="restart"/>
            <w:tcBorders>
              <w:top w:val="single" w:sz="4" w:space="0" w:color="auto"/>
            </w:tcBorders>
            <w:shd w:val="clear" w:color="auto" w:fill="auto"/>
            <w:noWrap/>
            <w:hideMark/>
          </w:tcPr>
          <w:p w14:paraId="6CD73C59" w14:textId="77777777" w:rsidR="00CB003E" w:rsidRPr="00351A72" w:rsidRDefault="00CB003E" w:rsidP="00667010">
            <w:pPr>
              <w:spacing w:line="240" w:lineRule="auto"/>
              <w:jc w:val="left"/>
              <w:rPr>
                <w:sz w:val="18"/>
                <w:szCs w:val="18"/>
                <w:lang w:eastAsia="en-CA"/>
              </w:rPr>
            </w:pPr>
            <w:r w:rsidRPr="00351A72">
              <w:rPr>
                <w:sz w:val="18"/>
                <w:szCs w:val="18"/>
                <w:lang w:eastAsia="en-CA"/>
              </w:rPr>
              <w:t>1.80</w:t>
            </w:r>
          </w:p>
        </w:tc>
        <w:tc>
          <w:tcPr>
            <w:tcW w:w="1276" w:type="dxa"/>
            <w:vMerge w:val="restart"/>
            <w:tcBorders>
              <w:top w:val="single" w:sz="4" w:space="0" w:color="auto"/>
            </w:tcBorders>
            <w:shd w:val="clear" w:color="auto" w:fill="auto"/>
            <w:hideMark/>
          </w:tcPr>
          <w:p w14:paraId="18330F35" w14:textId="77777777" w:rsidR="00CB003E" w:rsidRPr="00937D30" w:rsidRDefault="00CB003E" w:rsidP="00667010">
            <w:pPr>
              <w:spacing w:line="240" w:lineRule="auto"/>
              <w:jc w:val="left"/>
              <w:rPr>
                <w:lang w:eastAsia="en-CA"/>
              </w:rPr>
            </w:pPr>
            <w:r>
              <w:rPr>
                <w:lang w:eastAsia="en-CA"/>
              </w:rPr>
              <w:t>A</w:t>
            </w:r>
            <w:r w:rsidRPr="00937D30">
              <w:rPr>
                <w:lang w:eastAsia="en-CA"/>
              </w:rPr>
              <w:t>t barrier base</w:t>
            </w:r>
          </w:p>
        </w:tc>
        <w:tc>
          <w:tcPr>
            <w:tcW w:w="1139" w:type="dxa"/>
            <w:tcBorders>
              <w:top w:val="single" w:sz="4" w:space="0" w:color="auto"/>
            </w:tcBorders>
            <w:shd w:val="clear" w:color="auto" w:fill="auto"/>
            <w:noWrap/>
            <w:hideMark/>
          </w:tcPr>
          <w:p w14:paraId="79DB14E1" w14:textId="77777777" w:rsidR="00CB003E" w:rsidRPr="00937D30" w:rsidRDefault="00CB003E" w:rsidP="00667010">
            <w:pPr>
              <w:spacing w:line="240" w:lineRule="auto"/>
              <w:jc w:val="left"/>
              <w:rPr>
                <w:lang w:eastAsia="en-CA"/>
              </w:rPr>
            </w:pPr>
            <w:r w:rsidRPr="00937D30">
              <w:rPr>
                <w:lang w:eastAsia="en-CA"/>
              </w:rPr>
              <w:t>M</w:t>
            </w:r>
            <w:r>
              <w:rPr>
                <w:lang w:eastAsia="en-CA"/>
              </w:rPr>
              <w:t xml:space="preserve"> </w:t>
            </w:r>
            <w:r w:rsidRPr="00937D30">
              <w:rPr>
                <w:lang w:eastAsia="en-CA"/>
              </w:rPr>
              <w:t>(</w:t>
            </w:r>
            <w:proofErr w:type="spellStart"/>
            <w:r w:rsidRPr="00937D30">
              <w:rPr>
                <w:lang w:eastAsia="en-CA"/>
              </w:rPr>
              <w:t>kN.m</w:t>
            </w:r>
            <w:proofErr w:type="spellEnd"/>
            <w:r w:rsidRPr="00937D30">
              <w:rPr>
                <w:lang w:eastAsia="en-CA"/>
              </w:rPr>
              <w:t>)</w:t>
            </w:r>
          </w:p>
        </w:tc>
        <w:tc>
          <w:tcPr>
            <w:tcW w:w="846" w:type="dxa"/>
            <w:tcBorders>
              <w:top w:val="nil"/>
              <w:left w:val="nil"/>
            </w:tcBorders>
            <w:shd w:val="clear" w:color="auto" w:fill="auto"/>
            <w:noWrap/>
            <w:vAlign w:val="center"/>
            <w:hideMark/>
          </w:tcPr>
          <w:p w14:paraId="64BCF785" w14:textId="443DAE28"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-111.44</w:t>
            </w:r>
          </w:p>
        </w:tc>
        <w:tc>
          <w:tcPr>
            <w:tcW w:w="850" w:type="dxa"/>
            <w:tcBorders>
              <w:top w:val="nil"/>
            </w:tcBorders>
            <w:shd w:val="clear" w:color="auto" w:fill="auto"/>
            <w:noWrap/>
            <w:vAlign w:val="center"/>
            <w:hideMark/>
          </w:tcPr>
          <w:p w14:paraId="407085DA" w14:textId="2ECFCE33"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-111.44</w:t>
            </w:r>
          </w:p>
        </w:tc>
        <w:tc>
          <w:tcPr>
            <w:tcW w:w="851" w:type="dxa"/>
            <w:tcBorders>
              <w:top w:val="nil"/>
            </w:tcBorders>
            <w:shd w:val="clear" w:color="auto" w:fill="auto"/>
            <w:noWrap/>
            <w:vAlign w:val="center"/>
            <w:hideMark/>
          </w:tcPr>
          <w:p w14:paraId="37CBE28C" w14:textId="58ECFDED"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-111.44</w:t>
            </w:r>
          </w:p>
        </w:tc>
        <w:tc>
          <w:tcPr>
            <w:tcW w:w="850" w:type="dxa"/>
            <w:tcBorders>
              <w:top w:val="nil"/>
            </w:tcBorders>
            <w:shd w:val="clear" w:color="auto" w:fill="auto"/>
            <w:noWrap/>
            <w:vAlign w:val="center"/>
            <w:hideMark/>
          </w:tcPr>
          <w:p w14:paraId="23BEF359" w14:textId="359A34CB"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-111.44</w:t>
            </w:r>
          </w:p>
        </w:tc>
        <w:tc>
          <w:tcPr>
            <w:tcW w:w="851" w:type="dxa"/>
            <w:tcBorders>
              <w:top w:val="nil"/>
            </w:tcBorders>
            <w:shd w:val="clear" w:color="auto" w:fill="auto"/>
            <w:noWrap/>
            <w:vAlign w:val="center"/>
            <w:hideMark/>
          </w:tcPr>
          <w:p w14:paraId="6F8A52AE" w14:textId="1C5D2189"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-111.44</w:t>
            </w:r>
          </w:p>
        </w:tc>
        <w:tc>
          <w:tcPr>
            <w:tcW w:w="850" w:type="dxa"/>
            <w:tcBorders>
              <w:top w:val="nil"/>
            </w:tcBorders>
            <w:shd w:val="clear" w:color="auto" w:fill="auto"/>
            <w:noWrap/>
            <w:vAlign w:val="center"/>
            <w:hideMark/>
          </w:tcPr>
          <w:p w14:paraId="2892C3A4" w14:textId="0B580FB3"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-111.44</w:t>
            </w:r>
          </w:p>
        </w:tc>
        <w:tc>
          <w:tcPr>
            <w:tcW w:w="851" w:type="dxa"/>
            <w:tcBorders>
              <w:top w:val="nil"/>
            </w:tcBorders>
            <w:shd w:val="clear" w:color="auto" w:fill="auto"/>
            <w:noWrap/>
            <w:vAlign w:val="center"/>
            <w:hideMark/>
          </w:tcPr>
          <w:p w14:paraId="216829BF" w14:textId="7262DDDC"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-111.44</w:t>
            </w:r>
          </w:p>
        </w:tc>
      </w:tr>
      <w:tr w:rsidR="00CB003E" w:rsidRPr="007B73CE" w14:paraId="7FB2C096" w14:textId="77777777" w:rsidTr="00CB003E">
        <w:trPr>
          <w:trHeight w:hRule="exact" w:val="340"/>
          <w:jc w:val="center"/>
        </w:trPr>
        <w:tc>
          <w:tcPr>
            <w:tcW w:w="1129" w:type="dxa"/>
            <w:vMerge/>
            <w:hideMark/>
          </w:tcPr>
          <w:p w14:paraId="541F02CF" w14:textId="77777777" w:rsidR="00CB003E" w:rsidRPr="00351A72" w:rsidRDefault="00CB003E" w:rsidP="00667010">
            <w:pPr>
              <w:spacing w:line="240" w:lineRule="auto"/>
              <w:jc w:val="left"/>
              <w:rPr>
                <w:sz w:val="18"/>
                <w:szCs w:val="18"/>
                <w:lang w:eastAsia="en-CA"/>
              </w:rPr>
            </w:pPr>
          </w:p>
        </w:tc>
        <w:tc>
          <w:tcPr>
            <w:tcW w:w="1276" w:type="dxa"/>
            <w:vMerge/>
            <w:hideMark/>
          </w:tcPr>
          <w:p w14:paraId="44BBA181" w14:textId="77777777" w:rsidR="00CB003E" w:rsidRPr="00937D30" w:rsidRDefault="00CB003E" w:rsidP="00667010">
            <w:pPr>
              <w:spacing w:line="240" w:lineRule="auto"/>
              <w:jc w:val="left"/>
              <w:rPr>
                <w:lang w:eastAsia="en-CA"/>
              </w:rPr>
            </w:pPr>
          </w:p>
        </w:tc>
        <w:tc>
          <w:tcPr>
            <w:tcW w:w="1139" w:type="dxa"/>
            <w:shd w:val="clear" w:color="auto" w:fill="auto"/>
            <w:noWrap/>
            <w:hideMark/>
          </w:tcPr>
          <w:p w14:paraId="6D2FB7B0" w14:textId="77777777" w:rsidR="00CB003E" w:rsidRPr="00937D30" w:rsidRDefault="00CB003E" w:rsidP="00667010">
            <w:pPr>
              <w:spacing w:line="240" w:lineRule="auto"/>
              <w:jc w:val="left"/>
              <w:rPr>
                <w:lang w:eastAsia="en-CA"/>
              </w:rPr>
            </w:pPr>
            <w:r w:rsidRPr="00937D30">
              <w:rPr>
                <w:lang w:eastAsia="en-CA"/>
              </w:rPr>
              <w:t>V</w:t>
            </w:r>
            <w:r>
              <w:rPr>
                <w:lang w:eastAsia="en-CA"/>
              </w:rPr>
              <w:t xml:space="preserve"> </w:t>
            </w:r>
            <w:r w:rsidRPr="00937D30">
              <w:rPr>
                <w:lang w:eastAsia="en-CA"/>
              </w:rPr>
              <w:t>(</w:t>
            </w:r>
            <w:proofErr w:type="spellStart"/>
            <w:r w:rsidRPr="00937D30">
              <w:rPr>
                <w:lang w:eastAsia="en-CA"/>
              </w:rPr>
              <w:t>kN</w:t>
            </w:r>
            <w:proofErr w:type="spellEnd"/>
            <w:r w:rsidRPr="00937D30">
              <w:rPr>
                <w:lang w:eastAsia="en-CA"/>
              </w:rPr>
              <w:t>)</w:t>
            </w:r>
          </w:p>
        </w:tc>
        <w:tc>
          <w:tcPr>
            <w:tcW w:w="846" w:type="dxa"/>
            <w:tcBorders>
              <w:top w:val="nil"/>
              <w:left w:val="nil"/>
            </w:tcBorders>
            <w:shd w:val="clear" w:color="auto" w:fill="auto"/>
            <w:noWrap/>
            <w:vAlign w:val="center"/>
            <w:hideMark/>
          </w:tcPr>
          <w:p w14:paraId="5AA6D55E" w14:textId="7CEA3F8B"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-86.69</w:t>
            </w:r>
          </w:p>
        </w:tc>
        <w:tc>
          <w:tcPr>
            <w:tcW w:w="850" w:type="dxa"/>
            <w:tcBorders>
              <w:top w:val="nil"/>
            </w:tcBorders>
            <w:shd w:val="clear" w:color="auto" w:fill="auto"/>
            <w:noWrap/>
            <w:vAlign w:val="center"/>
            <w:hideMark/>
          </w:tcPr>
          <w:p w14:paraId="4D546FDC" w14:textId="7E476327"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-86.69</w:t>
            </w:r>
          </w:p>
        </w:tc>
        <w:tc>
          <w:tcPr>
            <w:tcW w:w="851" w:type="dxa"/>
            <w:tcBorders>
              <w:top w:val="nil"/>
            </w:tcBorders>
            <w:shd w:val="clear" w:color="auto" w:fill="auto"/>
            <w:noWrap/>
            <w:vAlign w:val="center"/>
            <w:hideMark/>
          </w:tcPr>
          <w:p w14:paraId="3B54164D" w14:textId="724CF6AB"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-86.69</w:t>
            </w:r>
          </w:p>
        </w:tc>
        <w:tc>
          <w:tcPr>
            <w:tcW w:w="850" w:type="dxa"/>
            <w:tcBorders>
              <w:top w:val="nil"/>
            </w:tcBorders>
            <w:shd w:val="clear" w:color="auto" w:fill="auto"/>
            <w:noWrap/>
            <w:vAlign w:val="center"/>
            <w:hideMark/>
          </w:tcPr>
          <w:p w14:paraId="23E85779" w14:textId="4E5CA2EE"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-86.69</w:t>
            </w:r>
          </w:p>
        </w:tc>
        <w:tc>
          <w:tcPr>
            <w:tcW w:w="851" w:type="dxa"/>
            <w:tcBorders>
              <w:top w:val="nil"/>
            </w:tcBorders>
            <w:shd w:val="clear" w:color="auto" w:fill="auto"/>
            <w:noWrap/>
            <w:vAlign w:val="center"/>
            <w:hideMark/>
          </w:tcPr>
          <w:p w14:paraId="23708C15" w14:textId="789416E8"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-86.69</w:t>
            </w:r>
          </w:p>
        </w:tc>
        <w:tc>
          <w:tcPr>
            <w:tcW w:w="850" w:type="dxa"/>
            <w:tcBorders>
              <w:top w:val="nil"/>
            </w:tcBorders>
            <w:shd w:val="clear" w:color="auto" w:fill="auto"/>
            <w:noWrap/>
            <w:vAlign w:val="center"/>
            <w:hideMark/>
          </w:tcPr>
          <w:p w14:paraId="2FBAD447" w14:textId="7D7F3BEE"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-86.69</w:t>
            </w:r>
          </w:p>
        </w:tc>
        <w:tc>
          <w:tcPr>
            <w:tcW w:w="851" w:type="dxa"/>
            <w:tcBorders>
              <w:top w:val="nil"/>
            </w:tcBorders>
            <w:shd w:val="clear" w:color="auto" w:fill="auto"/>
            <w:noWrap/>
            <w:vAlign w:val="center"/>
            <w:hideMark/>
          </w:tcPr>
          <w:p w14:paraId="2D6E68AF" w14:textId="31987FAD"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-86.69</w:t>
            </w:r>
          </w:p>
        </w:tc>
      </w:tr>
      <w:tr w:rsidR="00CB003E" w:rsidRPr="007B73CE" w14:paraId="7AC19016" w14:textId="77777777" w:rsidTr="00CB003E">
        <w:trPr>
          <w:trHeight w:hRule="exact" w:val="340"/>
          <w:jc w:val="center"/>
        </w:trPr>
        <w:tc>
          <w:tcPr>
            <w:tcW w:w="1129" w:type="dxa"/>
            <w:vMerge/>
            <w:hideMark/>
          </w:tcPr>
          <w:p w14:paraId="0793317B" w14:textId="77777777" w:rsidR="00CB003E" w:rsidRPr="00351A72" w:rsidRDefault="00CB003E" w:rsidP="00667010">
            <w:pPr>
              <w:spacing w:line="240" w:lineRule="auto"/>
              <w:jc w:val="left"/>
              <w:rPr>
                <w:sz w:val="18"/>
                <w:szCs w:val="18"/>
                <w:lang w:eastAsia="en-CA"/>
              </w:rPr>
            </w:pPr>
          </w:p>
        </w:tc>
        <w:tc>
          <w:tcPr>
            <w:tcW w:w="1276" w:type="dxa"/>
            <w:vMerge w:val="restart"/>
            <w:shd w:val="clear" w:color="auto" w:fill="auto"/>
            <w:hideMark/>
          </w:tcPr>
          <w:p w14:paraId="34DE003E" w14:textId="77777777" w:rsidR="00CB003E" w:rsidRPr="00937D30" w:rsidRDefault="00CB003E" w:rsidP="00667010">
            <w:pPr>
              <w:spacing w:line="240" w:lineRule="auto"/>
              <w:jc w:val="left"/>
              <w:rPr>
                <w:lang w:eastAsia="en-CA"/>
              </w:rPr>
            </w:pPr>
            <w:r>
              <w:rPr>
                <w:lang w:eastAsia="en-CA"/>
              </w:rPr>
              <w:t>A</w:t>
            </w:r>
            <w:r w:rsidRPr="00937D30">
              <w:rPr>
                <w:lang w:eastAsia="en-CA"/>
              </w:rPr>
              <w:t>t wall fixed end</w:t>
            </w:r>
          </w:p>
        </w:tc>
        <w:tc>
          <w:tcPr>
            <w:tcW w:w="1139" w:type="dxa"/>
            <w:shd w:val="clear" w:color="auto" w:fill="auto"/>
            <w:noWrap/>
            <w:hideMark/>
          </w:tcPr>
          <w:p w14:paraId="43BC2C15" w14:textId="77777777" w:rsidR="00CB003E" w:rsidRPr="00937D30" w:rsidRDefault="00CB003E"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tcBorders>
              <w:top w:val="nil"/>
              <w:left w:val="nil"/>
            </w:tcBorders>
            <w:shd w:val="clear" w:color="auto" w:fill="auto"/>
            <w:noWrap/>
            <w:vAlign w:val="center"/>
            <w:hideMark/>
          </w:tcPr>
          <w:p w14:paraId="24F3E823" w14:textId="7ED2911E"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-307.70</w:t>
            </w:r>
          </w:p>
        </w:tc>
        <w:tc>
          <w:tcPr>
            <w:tcW w:w="850" w:type="dxa"/>
            <w:tcBorders>
              <w:top w:val="nil"/>
            </w:tcBorders>
            <w:shd w:val="clear" w:color="auto" w:fill="auto"/>
            <w:noWrap/>
            <w:vAlign w:val="center"/>
            <w:hideMark/>
          </w:tcPr>
          <w:p w14:paraId="3C1D5DA2" w14:textId="40B51279"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-307.70</w:t>
            </w:r>
          </w:p>
        </w:tc>
        <w:tc>
          <w:tcPr>
            <w:tcW w:w="851" w:type="dxa"/>
            <w:tcBorders>
              <w:top w:val="nil"/>
            </w:tcBorders>
            <w:shd w:val="clear" w:color="auto" w:fill="auto"/>
            <w:noWrap/>
            <w:vAlign w:val="center"/>
            <w:hideMark/>
          </w:tcPr>
          <w:p w14:paraId="4D9DDE4D" w14:textId="75FED8FD"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-307.70</w:t>
            </w:r>
          </w:p>
        </w:tc>
        <w:tc>
          <w:tcPr>
            <w:tcW w:w="850" w:type="dxa"/>
            <w:tcBorders>
              <w:top w:val="nil"/>
            </w:tcBorders>
            <w:shd w:val="clear" w:color="auto" w:fill="auto"/>
            <w:noWrap/>
            <w:vAlign w:val="center"/>
            <w:hideMark/>
          </w:tcPr>
          <w:p w14:paraId="3C6610A1" w14:textId="7E433F9F"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-307.70</w:t>
            </w:r>
          </w:p>
        </w:tc>
        <w:tc>
          <w:tcPr>
            <w:tcW w:w="851" w:type="dxa"/>
            <w:tcBorders>
              <w:top w:val="nil"/>
            </w:tcBorders>
            <w:shd w:val="clear" w:color="auto" w:fill="auto"/>
            <w:noWrap/>
            <w:vAlign w:val="center"/>
            <w:hideMark/>
          </w:tcPr>
          <w:p w14:paraId="3298D678" w14:textId="39F17F82"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-307.70</w:t>
            </w:r>
          </w:p>
        </w:tc>
        <w:tc>
          <w:tcPr>
            <w:tcW w:w="850" w:type="dxa"/>
            <w:tcBorders>
              <w:top w:val="nil"/>
            </w:tcBorders>
            <w:shd w:val="clear" w:color="auto" w:fill="auto"/>
            <w:noWrap/>
            <w:vAlign w:val="center"/>
            <w:hideMark/>
          </w:tcPr>
          <w:p w14:paraId="2C68753D" w14:textId="4B170981"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-307.70</w:t>
            </w:r>
          </w:p>
        </w:tc>
        <w:tc>
          <w:tcPr>
            <w:tcW w:w="851" w:type="dxa"/>
            <w:tcBorders>
              <w:top w:val="nil"/>
            </w:tcBorders>
            <w:shd w:val="clear" w:color="auto" w:fill="auto"/>
            <w:noWrap/>
            <w:vAlign w:val="center"/>
            <w:hideMark/>
          </w:tcPr>
          <w:p w14:paraId="3E666F1D" w14:textId="6C394893"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-307.70</w:t>
            </w:r>
          </w:p>
        </w:tc>
      </w:tr>
      <w:tr w:rsidR="00CB003E" w:rsidRPr="007B73CE" w14:paraId="0C52D2F7" w14:textId="77777777" w:rsidTr="009C67FF">
        <w:trPr>
          <w:trHeight w:hRule="exact" w:val="340"/>
          <w:jc w:val="center"/>
        </w:trPr>
        <w:tc>
          <w:tcPr>
            <w:tcW w:w="1129" w:type="dxa"/>
            <w:vMerge/>
            <w:tcBorders>
              <w:bottom w:val="single" w:sz="4" w:space="0" w:color="auto"/>
            </w:tcBorders>
            <w:hideMark/>
          </w:tcPr>
          <w:p w14:paraId="6EC1930D" w14:textId="77777777" w:rsidR="00CB003E" w:rsidRPr="00351A72" w:rsidRDefault="00CB003E" w:rsidP="00667010">
            <w:pPr>
              <w:spacing w:line="240" w:lineRule="auto"/>
              <w:jc w:val="left"/>
              <w:rPr>
                <w:sz w:val="18"/>
                <w:szCs w:val="18"/>
                <w:lang w:eastAsia="en-CA"/>
              </w:rPr>
            </w:pPr>
          </w:p>
        </w:tc>
        <w:tc>
          <w:tcPr>
            <w:tcW w:w="1276" w:type="dxa"/>
            <w:vMerge/>
            <w:tcBorders>
              <w:bottom w:val="single" w:sz="4" w:space="0" w:color="auto"/>
            </w:tcBorders>
            <w:hideMark/>
          </w:tcPr>
          <w:p w14:paraId="13334BB1" w14:textId="77777777" w:rsidR="00CB003E" w:rsidRPr="00937D30" w:rsidRDefault="00CB003E" w:rsidP="00667010">
            <w:pPr>
              <w:spacing w:line="240" w:lineRule="auto"/>
              <w:jc w:val="left"/>
              <w:rPr>
                <w:lang w:eastAsia="en-CA"/>
              </w:rPr>
            </w:pPr>
          </w:p>
        </w:tc>
        <w:tc>
          <w:tcPr>
            <w:tcW w:w="1139" w:type="dxa"/>
            <w:tcBorders>
              <w:bottom w:val="single" w:sz="4" w:space="0" w:color="auto"/>
            </w:tcBorders>
            <w:shd w:val="clear" w:color="auto" w:fill="auto"/>
            <w:noWrap/>
            <w:hideMark/>
          </w:tcPr>
          <w:p w14:paraId="31EB836B" w14:textId="77777777" w:rsidR="00CB003E" w:rsidRPr="00937D30" w:rsidRDefault="00CB003E"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tcBorders>
              <w:top w:val="nil"/>
              <w:left w:val="nil"/>
              <w:bottom w:val="single" w:sz="4" w:space="0" w:color="auto"/>
            </w:tcBorders>
            <w:shd w:val="clear" w:color="auto" w:fill="auto"/>
            <w:noWrap/>
            <w:vAlign w:val="center"/>
            <w:hideMark/>
          </w:tcPr>
          <w:p w14:paraId="331D699A" w14:textId="2174283D"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-250.96</w:t>
            </w:r>
          </w:p>
        </w:tc>
        <w:tc>
          <w:tcPr>
            <w:tcW w:w="850" w:type="dxa"/>
            <w:tcBorders>
              <w:top w:val="nil"/>
              <w:bottom w:val="single" w:sz="4" w:space="0" w:color="auto"/>
            </w:tcBorders>
            <w:shd w:val="clear" w:color="auto" w:fill="auto"/>
            <w:noWrap/>
            <w:vAlign w:val="center"/>
            <w:hideMark/>
          </w:tcPr>
          <w:p w14:paraId="0A690899" w14:textId="0F3530D2"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-250.96</w:t>
            </w:r>
          </w:p>
        </w:tc>
        <w:tc>
          <w:tcPr>
            <w:tcW w:w="851" w:type="dxa"/>
            <w:tcBorders>
              <w:top w:val="nil"/>
              <w:bottom w:val="single" w:sz="4" w:space="0" w:color="auto"/>
            </w:tcBorders>
            <w:shd w:val="clear" w:color="auto" w:fill="auto"/>
            <w:noWrap/>
            <w:vAlign w:val="center"/>
            <w:hideMark/>
          </w:tcPr>
          <w:p w14:paraId="7A7B8C47" w14:textId="0CB0DAEB"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-250.96</w:t>
            </w:r>
          </w:p>
        </w:tc>
        <w:tc>
          <w:tcPr>
            <w:tcW w:w="850" w:type="dxa"/>
            <w:tcBorders>
              <w:top w:val="nil"/>
              <w:bottom w:val="single" w:sz="4" w:space="0" w:color="auto"/>
            </w:tcBorders>
            <w:shd w:val="clear" w:color="auto" w:fill="auto"/>
            <w:noWrap/>
            <w:vAlign w:val="center"/>
            <w:hideMark/>
          </w:tcPr>
          <w:p w14:paraId="70C1708F" w14:textId="498A8317"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-250.96</w:t>
            </w:r>
          </w:p>
        </w:tc>
        <w:tc>
          <w:tcPr>
            <w:tcW w:w="851" w:type="dxa"/>
            <w:tcBorders>
              <w:top w:val="nil"/>
              <w:bottom w:val="single" w:sz="4" w:space="0" w:color="auto"/>
            </w:tcBorders>
            <w:shd w:val="clear" w:color="auto" w:fill="auto"/>
            <w:noWrap/>
            <w:vAlign w:val="center"/>
            <w:hideMark/>
          </w:tcPr>
          <w:p w14:paraId="48080606" w14:textId="1BA56579"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-250.96</w:t>
            </w:r>
          </w:p>
        </w:tc>
        <w:tc>
          <w:tcPr>
            <w:tcW w:w="850" w:type="dxa"/>
            <w:tcBorders>
              <w:top w:val="nil"/>
              <w:bottom w:val="single" w:sz="4" w:space="0" w:color="auto"/>
            </w:tcBorders>
            <w:shd w:val="clear" w:color="auto" w:fill="auto"/>
            <w:noWrap/>
            <w:vAlign w:val="center"/>
            <w:hideMark/>
          </w:tcPr>
          <w:p w14:paraId="76DBF98E" w14:textId="35EE8FE4"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-250.96</w:t>
            </w:r>
          </w:p>
        </w:tc>
        <w:tc>
          <w:tcPr>
            <w:tcW w:w="851" w:type="dxa"/>
            <w:tcBorders>
              <w:top w:val="nil"/>
              <w:bottom w:val="single" w:sz="4" w:space="0" w:color="auto"/>
            </w:tcBorders>
            <w:shd w:val="clear" w:color="auto" w:fill="auto"/>
            <w:noWrap/>
            <w:vAlign w:val="center"/>
            <w:hideMark/>
          </w:tcPr>
          <w:p w14:paraId="7001B392" w14:textId="1E697028"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-250.96</w:t>
            </w:r>
          </w:p>
        </w:tc>
      </w:tr>
      <w:tr w:rsidR="00CB003E" w:rsidRPr="007B73CE" w14:paraId="1DF2EFF4" w14:textId="77777777" w:rsidTr="009C67FF">
        <w:trPr>
          <w:trHeight w:hRule="exact" w:val="340"/>
          <w:jc w:val="center"/>
        </w:trPr>
        <w:tc>
          <w:tcPr>
            <w:tcW w:w="1129" w:type="dxa"/>
            <w:vMerge w:val="restart"/>
            <w:tcBorders>
              <w:top w:val="single" w:sz="4" w:space="0" w:color="auto"/>
            </w:tcBorders>
            <w:shd w:val="clear" w:color="auto" w:fill="auto"/>
            <w:noWrap/>
            <w:hideMark/>
          </w:tcPr>
          <w:p w14:paraId="607408FF" w14:textId="77777777" w:rsidR="00CB003E" w:rsidRPr="00351A72" w:rsidRDefault="00CB003E" w:rsidP="00667010">
            <w:pPr>
              <w:spacing w:line="240" w:lineRule="auto"/>
              <w:jc w:val="left"/>
              <w:rPr>
                <w:sz w:val="18"/>
                <w:szCs w:val="18"/>
                <w:lang w:eastAsia="en-CA"/>
              </w:rPr>
            </w:pPr>
            <w:r w:rsidRPr="00351A72">
              <w:rPr>
                <w:sz w:val="18"/>
                <w:szCs w:val="18"/>
                <w:lang w:eastAsia="en-CA"/>
              </w:rPr>
              <w:t>3.60</w:t>
            </w:r>
          </w:p>
        </w:tc>
        <w:tc>
          <w:tcPr>
            <w:tcW w:w="1276" w:type="dxa"/>
            <w:vMerge w:val="restart"/>
            <w:tcBorders>
              <w:top w:val="single" w:sz="4" w:space="0" w:color="auto"/>
            </w:tcBorders>
            <w:shd w:val="clear" w:color="auto" w:fill="auto"/>
            <w:hideMark/>
          </w:tcPr>
          <w:p w14:paraId="5E8A1279" w14:textId="77777777" w:rsidR="00CB003E" w:rsidRPr="00937D30" w:rsidRDefault="00CB003E" w:rsidP="00667010">
            <w:pPr>
              <w:spacing w:line="240" w:lineRule="auto"/>
              <w:jc w:val="left"/>
              <w:rPr>
                <w:lang w:eastAsia="en-CA"/>
              </w:rPr>
            </w:pPr>
            <w:r>
              <w:rPr>
                <w:lang w:eastAsia="en-CA"/>
              </w:rPr>
              <w:t>A</w:t>
            </w:r>
            <w:r w:rsidRPr="00937D30">
              <w:rPr>
                <w:lang w:eastAsia="en-CA"/>
              </w:rPr>
              <w:t>t barrier base</w:t>
            </w:r>
          </w:p>
        </w:tc>
        <w:tc>
          <w:tcPr>
            <w:tcW w:w="1139" w:type="dxa"/>
            <w:tcBorders>
              <w:top w:val="single" w:sz="4" w:space="0" w:color="auto"/>
            </w:tcBorders>
            <w:shd w:val="clear" w:color="auto" w:fill="auto"/>
            <w:noWrap/>
            <w:hideMark/>
          </w:tcPr>
          <w:p w14:paraId="71F3A51D" w14:textId="77777777" w:rsidR="00CB003E" w:rsidRPr="00937D30" w:rsidRDefault="00CB003E"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tcBorders>
              <w:top w:val="single" w:sz="4" w:space="0" w:color="auto"/>
              <w:left w:val="nil"/>
            </w:tcBorders>
            <w:shd w:val="clear" w:color="auto" w:fill="auto"/>
            <w:noWrap/>
            <w:vAlign w:val="center"/>
            <w:hideMark/>
          </w:tcPr>
          <w:p w14:paraId="2B123EB9" w14:textId="043A84AC"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-95.63</w:t>
            </w:r>
          </w:p>
        </w:tc>
        <w:tc>
          <w:tcPr>
            <w:tcW w:w="850" w:type="dxa"/>
            <w:tcBorders>
              <w:top w:val="single" w:sz="4" w:space="0" w:color="auto"/>
            </w:tcBorders>
            <w:shd w:val="clear" w:color="auto" w:fill="auto"/>
            <w:noWrap/>
            <w:vAlign w:val="center"/>
            <w:hideMark/>
          </w:tcPr>
          <w:p w14:paraId="75FD1C57" w14:textId="2FA406BF"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-94.95</w:t>
            </w:r>
          </w:p>
        </w:tc>
        <w:tc>
          <w:tcPr>
            <w:tcW w:w="851" w:type="dxa"/>
            <w:tcBorders>
              <w:top w:val="single" w:sz="4" w:space="0" w:color="auto"/>
            </w:tcBorders>
            <w:shd w:val="clear" w:color="auto" w:fill="auto"/>
            <w:noWrap/>
            <w:vAlign w:val="center"/>
            <w:hideMark/>
          </w:tcPr>
          <w:p w14:paraId="0A352D58" w14:textId="1AD4B36F"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-94.86</w:t>
            </w:r>
          </w:p>
        </w:tc>
        <w:tc>
          <w:tcPr>
            <w:tcW w:w="850" w:type="dxa"/>
            <w:tcBorders>
              <w:top w:val="single" w:sz="4" w:space="0" w:color="auto"/>
            </w:tcBorders>
            <w:shd w:val="clear" w:color="auto" w:fill="auto"/>
            <w:noWrap/>
            <w:vAlign w:val="center"/>
            <w:hideMark/>
          </w:tcPr>
          <w:p w14:paraId="351946A3" w14:textId="79B506CF"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-94.85</w:t>
            </w:r>
          </w:p>
        </w:tc>
        <w:tc>
          <w:tcPr>
            <w:tcW w:w="851" w:type="dxa"/>
            <w:tcBorders>
              <w:top w:val="single" w:sz="4" w:space="0" w:color="auto"/>
            </w:tcBorders>
            <w:shd w:val="clear" w:color="auto" w:fill="auto"/>
            <w:noWrap/>
            <w:vAlign w:val="center"/>
            <w:hideMark/>
          </w:tcPr>
          <w:p w14:paraId="25B7A180" w14:textId="2F84DDE5"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-94.85</w:t>
            </w:r>
          </w:p>
        </w:tc>
        <w:tc>
          <w:tcPr>
            <w:tcW w:w="850" w:type="dxa"/>
            <w:tcBorders>
              <w:top w:val="single" w:sz="4" w:space="0" w:color="auto"/>
            </w:tcBorders>
            <w:shd w:val="clear" w:color="auto" w:fill="auto"/>
            <w:noWrap/>
            <w:vAlign w:val="center"/>
            <w:hideMark/>
          </w:tcPr>
          <w:p w14:paraId="10BB6D84" w14:textId="408C7C70"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-94.85</w:t>
            </w:r>
          </w:p>
        </w:tc>
        <w:tc>
          <w:tcPr>
            <w:tcW w:w="851" w:type="dxa"/>
            <w:tcBorders>
              <w:top w:val="single" w:sz="4" w:space="0" w:color="auto"/>
            </w:tcBorders>
            <w:shd w:val="clear" w:color="auto" w:fill="auto"/>
            <w:noWrap/>
            <w:vAlign w:val="center"/>
            <w:hideMark/>
          </w:tcPr>
          <w:p w14:paraId="01651568" w14:textId="45291E72"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-94.85</w:t>
            </w:r>
          </w:p>
        </w:tc>
      </w:tr>
      <w:tr w:rsidR="00CB003E" w:rsidRPr="007B73CE" w14:paraId="7F541B94" w14:textId="77777777" w:rsidTr="00CB003E">
        <w:trPr>
          <w:trHeight w:hRule="exact" w:val="340"/>
          <w:jc w:val="center"/>
        </w:trPr>
        <w:tc>
          <w:tcPr>
            <w:tcW w:w="1129" w:type="dxa"/>
            <w:vMerge/>
            <w:hideMark/>
          </w:tcPr>
          <w:p w14:paraId="0BEC2DD3" w14:textId="77777777" w:rsidR="00CB003E" w:rsidRPr="00351A72" w:rsidRDefault="00CB003E" w:rsidP="00667010">
            <w:pPr>
              <w:spacing w:line="240" w:lineRule="auto"/>
              <w:jc w:val="left"/>
              <w:rPr>
                <w:sz w:val="18"/>
                <w:szCs w:val="18"/>
                <w:lang w:eastAsia="en-CA"/>
              </w:rPr>
            </w:pPr>
          </w:p>
        </w:tc>
        <w:tc>
          <w:tcPr>
            <w:tcW w:w="1276" w:type="dxa"/>
            <w:vMerge/>
            <w:hideMark/>
          </w:tcPr>
          <w:p w14:paraId="7EA6AFE2" w14:textId="77777777" w:rsidR="00CB003E" w:rsidRPr="00937D30" w:rsidRDefault="00CB003E" w:rsidP="00667010">
            <w:pPr>
              <w:spacing w:line="240" w:lineRule="auto"/>
              <w:jc w:val="left"/>
              <w:rPr>
                <w:lang w:eastAsia="en-CA"/>
              </w:rPr>
            </w:pPr>
          </w:p>
        </w:tc>
        <w:tc>
          <w:tcPr>
            <w:tcW w:w="1139" w:type="dxa"/>
            <w:shd w:val="clear" w:color="auto" w:fill="auto"/>
            <w:noWrap/>
            <w:hideMark/>
          </w:tcPr>
          <w:p w14:paraId="5BB66A72" w14:textId="77777777" w:rsidR="00CB003E" w:rsidRPr="00937D30" w:rsidRDefault="00CB003E"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tcBorders>
              <w:top w:val="nil"/>
              <w:left w:val="nil"/>
            </w:tcBorders>
            <w:shd w:val="clear" w:color="auto" w:fill="auto"/>
            <w:noWrap/>
            <w:vAlign w:val="center"/>
            <w:hideMark/>
          </w:tcPr>
          <w:p w14:paraId="001E8AE2" w14:textId="736B72ED"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-54.59</w:t>
            </w:r>
          </w:p>
        </w:tc>
        <w:tc>
          <w:tcPr>
            <w:tcW w:w="850" w:type="dxa"/>
            <w:tcBorders>
              <w:top w:val="nil"/>
            </w:tcBorders>
            <w:shd w:val="clear" w:color="auto" w:fill="auto"/>
            <w:noWrap/>
            <w:vAlign w:val="center"/>
            <w:hideMark/>
          </w:tcPr>
          <w:p w14:paraId="2EC2B00F" w14:textId="2D8F4BE6"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-53.32</w:t>
            </w:r>
          </w:p>
        </w:tc>
        <w:tc>
          <w:tcPr>
            <w:tcW w:w="851" w:type="dxa"/>
            <w:tcBorders>
              <w:top w:val="nil"/>
            </w:tcBorders>
            <w:shd w:val="clear" w:color="auto" w:fill="auto"/>
            <w:noWrap/>
            <w:vAlign w:val="center"/>
            <w:hideMark/>
          </w:tcPr>
          <w:p w14:paraId="7DE8EC84" w14:textId="050851D1"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-53.15</w:t>
            </w:r>
          </w:p>
        </w:tc>
        <w:tc>
          <w:tcPr>
            <w:tcW w:w="850" w:type="dxa"/>
            <w:tcBorders>
              <w:top w:val="nil"/>
            </w:tcBorders>
            <w:shd w:val="clear" w:color="auto" w:fill="auto"/>
            <w:noWrap/>
            <w:vAlign w:val="center"/>
            <w:hideMark/>
          </w:tcPr>
          <w:p w14:paraId="6BC66D9A" w14:textId="0A1E203B"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-53.13</w:t>
            </w:r>
          </w:p>
        </w:tc>
        <w:tc>
          <w:tcPr>
            <w:tcW w:w="851" w:type="dxa"/>
            <w:tcBorders>
              <w:top w:val="nil"/>
            </w:tcBorders>
            <w:shd w:val="clear" w:color="auto" w:fill="auto"/>
            <w:noWrap/>
            <w:vAlign w:val="center"/>
            <w:hideMark/>
          </w:tcPr>
          <w:p w14:paraId="36678B48" w14:textId="339240A5"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-53.13</w:t>
            </w:r>
          </w:p>
        </w:tc>
        <w:tc>
          <w:tcPr>
            <w:tcW w:w="850" w:type="dxa"/>
            <w:tcBorders>
              <w:top w:val="nil"/>
            </w:tcBorders>
            <w:shd w:val="clear" w:color="auto" w:fill="auto"/>
            <w:noWrap/>
            <w:vAlign w:val="center"/>
            <w:hideMark/>
          </w:tcPr>
          <w:p w14:paraId="3D571702" w14:textId="42447680"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-53.13</w:t>
            </w:r>
          </w:p>
        </w:tc>
        <w:tc>
          <w:tcPr>
            <w:tcW w:w="851" w:type="dxa"/>
            <w:tcBorders>
              <w:top w:val="nil"/>
            </w:tcBorders>
            <w:shd w:val="clear" w:color="auto" w:fill="auto"/>
            <w:noWrap/>
            <w:vAlign w:val="center"/>
            <w:hideMark/>
          </w:tcPr>
          <w:p w14:paraId="511A7700" w14:textId="556F1665"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-53.13</w:t>
            </w:r>
          </w:p>
        </w:tc>
      </w:tr>
      <w:tr w:rsidR="00CB003E" w:rsidRPr="007B73CE" w14:paraId="73BE750A" w14:textId="77777777" w:rsidTr="00CB003E">
        <w:trPr>
          <w:trHeight w:hRule="exact" w:val="340"/>
          <w:jc w:val="center"/>
        </w:trPr>
        <w:tc>
          <w:tcPr>
            <w:tcW w:w="1129" w:type="dxa"/>
            <w:vMerge/>
            <w:hideMark/>
          </w:tcPr>
          <w:p w14:paraId="58B30223" w14:textId="77777777" w:rsidR="00CB003E" w:rsidRPr="00351A72" w:rsidRDefault="00CB003E" w:rsidP="00667010">
            <w:pPr>
              <w:spacing w:line="240" w:lineRule="auto"/>
              <w:jc w:val="left"/>
              <w:rPr>
                <w:sz w:val="18"/>
                <w:szCs w:val="18"/>
                <w:lang w:eastAsia="en-CA"/>
              </w:rPr>
            </w:pPr>
          </w:p>
        </w:tc>
        <w:tc>
          <w:tcPr>
            <w:tcW w:w="1276" w:type="dxa"/>
            <w:vMerge w:val="restart"/>
            <w:shd w:val="clear" w:color="auto" w:fill="auto"/>
            <w:hideMark/>
          </w:tcPr>
          <w:p w14:paraId="6665DED7" w14:textId="77777777" w:rsidR="00CB003E" w:rsidRPr="00937D30" w:rsidRDefault="00CB003E" w:rsidP="00667010">
            <w:pPr>
              <w:spacing w:line="240" w:lineRule="auto"/>
              <w:jc w:val="left"/>
              <w:rPr>
                <w:lang w:eastAsia="en-CA"/>
              </w:rPr>
            </w:pPr>
            <w:r>
              <w:rPr>
                <w:lang w:eastAsia="en-CA"/>
              </w:rPr>
              <w:t>A</w:t>
            </w:r>
            <w:r w:rsidRPr="00937D30">
              <w:rPr>
                <w:lang w:eastAsia="en-CA"/>
              </w:rPr>
              <w:t>t wall fixed end</w:t>
            </w:r>
          </w:p>
        </w:tc>
        <w:tc>
          <w:tcPr>
            <w:tcW w:w="1139" w:type="dxa"/>
            <w:shd w:val="clear" w:color="auto" w:fill="auto"/>
            <w:noWrap/>
            <w:hideMark/>
          </w:tcPr>
          <w:p w14:paraId="6D22CE0C" w14:textId="77777777" w:rsidR="00CB003E" w:rsidRPr="00937D30" w:rsidRDefault="00CB003E"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tcBorders>
              <w:top w:val="nil"/>
              <w:left w:val="nil"/>
            </w:tcBorders>
            <w:shd w:val="clear" w:color="auto" w:fill="auto"/>
            <w:noWrap/>
            <w:vAlign w:val="center"/>
            <w:hideMark/>
          </w:tcPr>
          <w:p w14:paraId="6B478A6F" w14:textId="1EEA70E8"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-377.36</w:t>
            </w:r>
          </w:p>
        </w:tc>
        <w:tc>
          <w:tcPr>
            <w:tcW w:w="850" w:type="dxa"/>
            <w:tcBorders>
              <w:top w:val="nil"/>
            </w:tcBorders>
            <w:shd w:val="clear" w:color="auto" w:fill="auto"/>
            <w:noWrap/>
            <w:vAlign w:val="center"/>
            <w:hideMark/>
          </w:tcPr>
          <w:p w14:paraId="3296A9B4" w14:textId="73273FE3"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-375.44</w:t>
            </w:r>
          </w:p>
        </w:tc>
        <w:tc>
          <w:tcPr>
            <w:tcW w:w="851" w:type="dxa"/>
            <w:tcBorders>
              <w:top w:val="nil"/>
            </w:tcBorders>
            <w:shd w:val="clear" w:color="auto" w:fill="auto"/>
            <w:noWrap/>
            <w:vAlign w:val="center"/>
            <w:hideMark/>
          </w:tcPr>
          <w:p w14:paraId="58F92F16" w14:textId="56328A64"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-375.28</w:t>
            </w:r>
          </w:p>
        </w:tc>
        <w:tc>
          <w:tcPr>
            <w:tcW w:w="850" w:type="dxa"/>
            <w:tcBorders>
              <w:top w:val="nil"/>
            </w:tcBorders>
            <w:shd w:val="clear" w:color="auto" w:fill="auto"/>
            <w:noWrap/>
            <w:vAlign w:val="center"/>
            <w:hideMark/>
          </w:tcPr>
          <w:p w14:paraId="6A9050E2" w14:textId="096A7C76"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-375.26</w:t>
            </w:r>
          </w:p>
        </w:tc>
        <w:tc>
          <w:tcPr>
            <w:tcW w:w="851" w:type="dxa"/>
            <w:tcBorders>
              <w:top w:val="nil"/>
            </w:tcBorders>
            <w:shd w:val="clear" w:color="auto" w:fill="auto"/>
            <w:noWrap/>
            <w:vAlign w:val="center"/>
            <w:hideMark/>
          </w:tcPr>
          <w:p w14:paraId="3D7BCB8A" w14:textId="7D97BA7B"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-375.26</w:t>
            </w:r>
          </w:p>
        </w:tc>
        <w:tc>
          <w:tcPr>
            <w:tcW w:w="850" w:type="dxa"/>
            <w:tcBorders>
              <w:top w:val="nil"/>
            </w:tcBorders>
            <w:shd w:val="clear" w:color="auto" w:fill="auto"/>
            <w:noWrap/>
            <w:vAlign w:val="center"/>
            <w:hideMark/>
          </w:tcPr>
          <w:p w14:paraId="513C3404" w14:textId="08663EF0"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-375.26</w:t>
            </w:r>
          </w:p>
        </w:tc>
        <w:tc>
          <w:tcPr>
            <w:tcW w:w="851" w:type="dxa"/>
            <w:tcBorders>
              <w:top w:val="nil"/>
            </w:tcBorders>
            <w:shd w:val="clear" w:color="auto" w:fill="auto"/>
            <w:noWrap/>
            <w:vAlign w:val="center"/>
            <w:hideMark/>
          </w:tcPr>
          <w:p w14:paraId="0DA450DA" w14:textId="0A28666D"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-375.26</w:t>
            </w:r>
          </w:p>
        </w:tc>
      </w:tr>
      <w:tr w:rsidR="00CB003E" w:rsidRPr="007B73CE" w14:paraId="02AEC875" w14:textId="77777777" w:rsidTr="009C67FF">
        <w:trPr>
          <w:trHeight w:hRule="exact" w:val="340"/>
          <w:jc w:val="center"/>
        </w:trPr>
        <w:tc>
          <w:tcPr>
            <w:tcW w:w="1129" w:type="dxa"/>
            <w:vMerge/>
            <w:tcBorders>
              <w:bottom w:val="single" w:sz="4" w:space="0" w:color="auto"/>
            </w:tcBorders>
            <w:hideMark/>
          </w:tcPr>
          <w:p w14:paraId="6C9CE329" w14:textId="77777777" w:rsidR="00CB003E" w:rsidRPr="00351A72" w:rsidRDefault="00CB003E" w:rsidP="00667010">
            <w:pPr>
              <w:spacing w:line="240" w:lineRule="auto"/>
              <w:jc w:val="left"/>
              <w:rPr>
                <w:sz w:val="18"/>
                <w:szCs w:val="18"/>
                <w:lang w:eastAsia="en-CA"/>
              </w:rPr>
            </w:pPr>
          </w:p>
        </w:tc>
        <w:tc>
          <w:tcPr>
            <w:tcW w:w="1276" w:type="dxa"/>
            <w:vMerge/>
            <w:tcBorders>
              <w:bottom w:val="single" w:sz="4" w:space="0" w:color="auto"/>
            </w:tcBorders>
            <w:hideMark/>
          </w:tcPr>
          <w:p w14:paraId="59C396B3" w14:textId="77777777" w:rsidR="00CB003E" w:rsidRPr="00937D30" w:rsidRDefault="00CB003E" w:rsidP="00667010">
            <w:pPr>
              <w:spacing w:line="240" w:lineRule="auto"/>
              <w:jc w:val="left"/>
              <w:rPr>
                <w:lang w:eastAsia="en-CA"/>
              </w:rPr>
            </w:pPr>
          </w:p>
        </w:tc>
        <w:tc>
          <w:tcPr>
            <w:tcW w:w="1139" w:type="dxa"/>
            <w:tcBorders>
              <w:bottom w:val="single" w:sz="4" w:space="0" w:color="auto"/>
            </w:tcBorders>
            <w:shd w:val="clear" w:color="auto" w:fill="auto"/>
            <w:noWrap/>
            <w:hideMark/>
          </w:tcPr>
          <w:p w14:paraId="3F794624" w14:textId="77777777" w:rsidR="00CB003E" w:rsidRPr="00937D30" w:rsidRDefault="00CB003E"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tcBorders>
              <w:top w:val="nil"/>
              <w:left w:val="nil"/>
              <w:bottom w:val="single" w:sz="4" w:space="0" w:color="auto"/>
            </w:tcBorders>
            <w:shd w:val="clear" w:color="auto" w:fill="auto"/>
            <w:noWrap/>
            <w:vAlign w:val="center"/>
            <w:hideMark/>
          </w:tcPr>
          <w:p w14:paraId="2A84A93F" w14:textId="2BA75DB0"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-268.77</w:t>
            </w:r>
          </w:p>
        </w:tc>
        <w:tc>
          <w:tcPr>
            <w:tcW w:w="850" w:type="dxa"/>
            <w:tcBorders>
              <w:top w:val="nil"/>
              <w:bottom w:val="single" w:sz="4" w:space="0" w:color="auto"/>
            </w:tcBorders>
            <w:shd w:val="clear" w:color="auto" w:fill="auto"/>
            <w:noWrap/>
            <w:vAlign w:val="center"/>
            <w:hideMark/>
          </w:tcPr>
          <w:p w14:paraId="3E5DAB61" w14:textId="00B2A358"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-269.99</w:t>
            </w:r>
          </w:p>
        </w:tc>
        <w:tc>
          <w:tcPr>
            <w:tcW w:w="851" w:type="dxa"/>
            <w:tcBorders>
              <w:top w:val="nil"/>
              <w:bottom w:val="single" w:sz="4" w:space="0" w:color="auto"/>
            </w:tcBorders>
            <w:shd w:val="clear" w:color="auto" w:fill="auto"/>
            <w:noWrap/>
            <w:vAlign w:val="center"/>
            <w:hideMark/>
          </w:tcPr>
          <w:p w14:paraId="2A848BBF" w14:textId="570136E3"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-270.21</w:t>
            </w:r>
          </w:p>
        </w:tc>
        <w:tc>
          <w:tcPr>
            <w:tcW w:w="850" w:type="dxa"/>
            <w:tcBorders>
              <w:top w:val="nil"/>
              <w:bottom w:val="single" w:sz="4" w:space="0" w:color="auto"/>
            </w:tcBorders>
            <w:shd w:val="clear" w:color="auto" w:fill="auto"/>
            <w:noWrap/>
            <w:vAlign w:val="center"/>
            <w:hideMark/>
          </w:tcPr>
          <w:p w14:paraId="39F1DA41" w14:textId="718AEF7C"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-270.24</w:t>
            </w:r>
          </w:p>
        </w:tc>
        <w:tc>
          <w:tcPr>
            <w:tcW w:w="851" w:type="dxa"/>
            <w:tcBorders>
              <w:top w:val="nil"/>
              <w:bottom w:val="single" w:sz="4" w:space="0" w:color="auto"/>
            </w:tcBorders>
            <w:shd w:val="clear" w:color="auto" w:fill="auto"/>
            <w:noWrap/>
            <w:vAlign w:val="center"/>
            <w:hideMark/>
          </w:tcPr>
          <w:p w14:paraId="0E4ECE7A" w14:textId="2D1F890E"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-270.24</w:t>
            </w:r>
          </w:p>
        </w:tc>
        <w:tc>
          <w:tcPr>
            <w:tcW w:w="850" w:type="dxa"/>
            <w:tcBorders>
              <w:top w:val="nil"/>
              <w:bottom w:val="single" w:sz="4" w:space="0" w:color="auto"/>
            </w:tcBorders>
            <w:shd w:val="clear" w:color="auto" w:fill="auto"/>
            <w:noWrap/>
            <w:vAlign w:val="center"/>
            <w:hideMark/>
          </w:tcPr>
          <w:p w14:paraId="0053D027" w14:textId="0F9248E6"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-270.24</w:t>
            </w:r>
          </w:p>
        </w:tc>
        <w:tc>
          <w:tcPr>
            <w:tcW w:w="851" w:type="dxa"/>
            <w:tcBorders>
              <w:top w:val="nil"/>
              <w:bottom w:val="single" w:sz="4" w:space="0" w:color="auto"/>
            </w:tcBorders>
            <w:shd w:val="clear" w:color="auto" w:fill="auto"/>
            <w:noWrap/>
            <w:vAlign w:val="center"/>
            <w:hideMark/>
          </w:tcPr>
          <w:p w14:paraId="2A6513A1" w14:textId="7016033A"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-270.24</w:t>
            </w:r>
          </w:p>
        </w:tc>
      </w:tr>
      <w:tr w:rsidR="00CB003E" w:rsidRPr="009168B6" w14:paraId="332DC2B3" w14:textId="77777777" w:rsidTr="009C67FF">
        <w:trPr>
          <w:trHeight w:hRule="exact" w:val="340"/>
          <w:jc w:val="center"/>
        </w:trPr>
        <w:tc>
          <w:tcPr>
            <w:tcW w:w="1129" w:type="dxa"/>
            <w:vMerge w:val="restart"/>
            <w:tcBorders>
              <w:top w:val="single" w:sz="4" w:space="0" w:color="auto"/>
            </w:tcBorders>
            <w:shd w:val="clear" w:color="auto" w:fill="auto"/>
            <w:noWrap/>
            <w:hideMark/>
          </w:tcPr>
          <w:p w14:paraId="064CDE84" w14:textId="77777777" w:rsidR="00CB003E" w:rsidRPr="00351A72" w:rsidRDefault="00CB003E" w:rsidP="00667010">
            <w:pPr>
              <w:spacing w:line="240" w:lineRule="auto"/>
              <w:jc w:val="left"/>
              <w:rPr>
                <w:sz w:val="18"/>
                <w:szCs w:val="18"/>
                <w:lang w:eastAsia="en-CA"/>
              </w:rPr>
            </w:pPr>
            <w:r w:rsidRPr="00351A72">
              <w:rPr>
                <w:sz w:val="18"/>
                <w:szCs w:val="18"/>
                <w:lang w:eastAsia="en-CA"/>
              </w:rPr>
              <w:t>5.40</w:t>
            </w:r>
          </w:p>
        </w:tc>
        <w:tc>
          <w:tcPr>
            <w:tcW w:w="1276" w:type="dxa"/>
            <w:vMerge w:val="restart"/>
            <w:tcBorders>
              <w:top w:val="single" w:sz="4" w:space="0" w:color="auto"/>
            </w:tcBorders>
            <w:shd w:val="clear" w:color="auto" w:fill="auto"/>
            <w:hideMark/>
          </w:tcPr>
          <w:p w14:paraId="4E010F4C" w14:textId="77777777" w:rsidR="00CB003E" w:rsidRPr="00937D30" w:rsidRDefault="00CB003E" w:rsidP="00667010">
            <w:pPr>
              <w:spacing w:line="240" w:lineRule="auto"/>
              <w:jc w:val="left"/>
              <w:rPr>
                <w:lang w:eastAsia="en-CA"/>
              </w:rPr>
            </w:pPr>
            <w:r>
              <w:rPr>
                <w:lang w:eastAsia="en-CA"/>
              </w:rPr>
              <w:t>A</w:t>
            </w:r>
            <w:r w:rsidRPr="00937D30">
              <w:rPr>
                <w:lang w:eastAsia="en-CA"/>
              </w:rPr>
              <w:t>t barrier base</w:t>
            </w:r>
          </w:p>
        </w:tc>
        <w:tc>
          <w:tcPr>
            <w:tcW w:w="1139" w:type="dxa"/>
            <w:tcBorders>
              <w:top w:val="single" w:sz="4" w:space="0" w:color="auto"/>
            </w:tcBorders>
            <w:shd w:val="clear" w:color="auto" w:fill="auto"/>
            <w:noWrap/>
            <w:hideMark/>
          </w:tcPr>
          <w:p w14:paraId="19B4C0ED" w14:textId="77777777" w:rsidR="00CB003E" w:rsidRPr="00937D30" w:rsidRDefault="00CB003E"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tcBorders>
              <w:top w:val="single" w:sz="4" w:space="0" w:color="auto"/>
              <w:left w:val="nil"/>
            </w:tcBorders>
            <w:shd w:val="clear" w:color="auto" w:fill="auto"/>
            <w:noWrap/>
            <w:vAlign w:val="center"/>
            <w:hideMark/>
          </w:tcPr>
          <w:p w14:paraId="465A04FC" w14:textId="25BB99D6"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-89.69</w:t>
            </w:r>
          </w:p>
        </w:tc>
        <w:tc>
          <w:tcPr>
            <w:tcW w:w="850" w:type="dxa"/>
            <w:tcBorders>
              <w:top w:val="single" w:sz="4" w:space="0" w:color="auto"/>
            </w:tcBorders>
            <w:shd w:val="clear" w:color="auto" w:fill="auto"/>
            <w:noWrap/>
            <w:vAlign w:val="center"/>
            <w:hideMark/>
          </w:tcPr>
          <w:p w14:paraId="067E1CEE" w14:textId="6C5A4884"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-87.79</w:t>
            </w:r>
          </w:p>
        </w:tc>
        <w:tc>
          <w:tcPr>
            <w:tcW w:w="851" w:type="dxa"/>
            <w:tcBorders>
              <w:top w:val="single" w:sz="4" w:space="0" w:color="auto"/>
            </w:tcBorders>
            <w:shd w:val="clear" w:color="auto" w:fill="auto"/>
            <w:noWrap/>
            <w:vAlign w:val="center"/>
            <w:hideMark/>
          </w:tcPr>
          <w:p w14:paraId="2F2880B9" w14:textId="415D9241"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-87.25</w:t>
            </w:r>
          </w:p>
        </w:tc>
        <w:tc>
          <w:tcPr>
            <w:tcW w:w="850" w:type="dxa"/>
            <w:tcBorders>
              <w:top w:val="single" w:sz="4" w:space="0" w:color="auto"/>
            </w:tcBorders>
            <w:shd w:val="clear" w:color="auto" w:fill="auto"/>
            <w:noWrap/>
            <w:vAlign w:val="center"/>
            <w:hideMark/>
          </w:tcPr>
          <w:p w14:paraId="3FDEFDC4" w14:textId="1F77EDEA"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-87.10</w:t>
            </w:r>
          </w:p>
        </w:tc>
        <w:tc>
          <w:tcPr>
            <w:tcW w:w="851" w:type="dxa"/>
            <w:tcBorders>
              <w:top w:val="single" w:sz="4" w:space="0" w:color="auto"/>
            </w:tcBorders>
            <w:shd w:val="clear" w:color="auto" w:fill="auto"/>
            <w:noWrap/>
            <w:vAlign w:val="center"/>
            <w:hideMark/>
          </w:tcPr>
          <w:p w14:paraId="68BA29C2" w14:textId="259C853F"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-87.06</w:t>
            </w:r>
          </w:p>
        </w:tc>
        <w:tc>
          <w:tcPr>
            <w:tcW w:w="850" w:type="dxa"/>
            <w:tcBorders>
              <w:top w:val="single" w:sz="4" w:space="0" w:color="auto"/>
            </w:tcBorders>
            <w:shd w:val="clear" w:color="auto" w:fill="auto"/>
            <w:noWrap/>
            <w:vAlign w:val="center"/>
            <w:hideMark/>
          </w:tcPr>
          <w:p w14:paraId="48E0E459" w14:textId="0E39CF73"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-87.06</w:t>
            </w:r>
          </w:p>
        </w:tc>
        <w:tc>
          <w:tcPr>
            <w:tcW w:w="851" w:type="dxa"/>
            <w:tcBorders>
              <w:top w:val="single" w:sz="4" w:space="0" w:color="auto"/>
            </w:tcBorders>
            <w:shd w:val="clear" w:color="auto" w:fill="auto"/>
            <w:noWrap/>
            <w:vAlign w:val="center"/>
            <w:hideMark/>
          </w:tcPr>
          <w:p w14:paraId="76A5013F" w14:textId="31C947BA"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-87.05</w:t>
            </w:r>
          </w:p>
        </w:tc>
      </w:tr>
      <w:tr w:rsidR="00CB003E" w:rsidRPr="009168B6" w14:paraId="18E0BE0E" w14:textId="77777777" w:rsidTr="00CB003E">
        <w:trPr>
          <w:trHeight w:hRule="exact" w:val="340"/>
          <w:jc w:val="center"/>
        </w:trPr>
        <w:tc>
          <w:tcPr>
            <w:tcW w:w="1129" w:type="dxa"/>
            <w:vMerge/>
            <w:hideMark/>
          </w:tcPr>
          <w:p w14:paraId="7D932DC2" w14:textId="77777777" w:rsidR="00CB003E" w:rsidRPr="00351A72" w:rsidRDefault="00CB003E" w:rsidP="00667010">
            <w:pPr>
              <w:spacing w:line="240" w:lineRule="auto"/>
              <w:jc w:val="left"/>
              <w:rPr>
                <w:sz w:val="18"/>
                <w:szCs w:val="18"/>
                <w:lang w:eastAsia="en-CA"/>
              </w:rPr>
            </w:pPr>
          </w:p>
        </w:tc>
        <w:tc>
          <w:tcPr>
            <w:tcW w:w="1276" w:type="dxa"/>
            <w:vMerge/>
            <w:hideMark/>
          </w:tcPr>
          <w:p w14:paraId="124F586D" w14:textId="77777777" w:rsidR="00CB003E" w:rsidRPr="00937D30" w:rsidRDefault="00CB003E" w:rsidP="00667010">
            <w:pPr>
              <w:spacing w:line="240" w:lineRule="auto"/>
              <w:jc w:val="left"/>
              <w:rPr>
                <w:lang w:eastAsia="en-CA"/>
              </w:rPr>
            </w:pPr>
          </w:p>
        </w:tc>
        <w:tc>
          <w:tcPr>
            <w:tcW w:w="1139" w:type="dxa"/>
            <w:shd w:val="clear" w:color="auto" w:fill="auto"/>
            <w:noWrap/>
            <w:hideMark/>
          </w:tcPr>
          <w:p w14:paraId="09000546" w14:textId="77777777" w:rsidR="00CB003E" w:rsidRPr="00937D30" w:rsidRDefault="00CB003E"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tcBorders>
              <w:top w:val="nil"/>
              <w:left w:val="nil"/>
            </w:tcBorders>
            <w:shd w:val="clear" w:color="auto" w:fill="auto"/>
            <w:noWrap/>
            <w:vAlign w:val="center"/>
            <w:hideMark/>
          </w:tcPr>
          <w:p w14:paraId="60D70055" w14:textId="2B114181"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-42.55</w:t>
            </w:r>
          </w:p>
        </w:tc>
        <w:tc>
          <w:tcPr>
            <w:tcW w:w="850" w:type="dxa"/>
            <w:tcBorders>
              <w:top w:val="nil"/>
            </w:tcBorders>
            <w:shd w:val="clear" w:color="auto" w:fill="auto"/>
            <w:noWrap/>
            <w:vAlign w:val="center"/>
            <w:hideMark/>
          </w:tcPr>
          <w:p w14:paraId="333495AC" w14:textId="453917F9"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-38.89</w:t>
            </w:r>
          </w:p>
        </w:tc>
        <w:tc>
          <w:tcPr>
            <w:tcW w:w="851" w:type="dxa"/>
            <w:tcBorders>
              <w:top w:val="nil"/>
            </w:tcBorders>
            <w:shd w:val="clear" w:color="auto" w:fill="auto"/>
            <w:noWrap/>
            <w:vAlign w:val="center"/>
            <w:hideMark/>
          </w:tcPr>
          <w:p w14:paraId="035EA455" w14:textId="18109E23"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-37.81</w:t>
            </w:r>
          </w:p>
        </w:tc>
        <w:tc>
          <w:tcPr>
            <w:tcW w:w="850" w:type="dxa"/>
            <w:tcBorders>
              <w:top w:val="nil"/>
            </w:tcBorders>
            <w:shd w:val="clear" w:color="auto" w:fill="auto"/>
            <w:noWrap/>
            <w:vAlign w:val="center"/>
            <w:hideMark/>
          </w:tcPr>
          <w:p w14:paraId="60D2F0DF" w14:textId="277BF2DC"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-37.52</w:t>
            </w:r>
          </w:p>
        </w:tc>
        <w:tc>
          <w:tcPr>
            <w:tcW w:w="851" w:type="dxa"/>
            <w:tcBorders>
              <w:top w:val="nil"/>
            </w:tcBorders>
            <w:shd w:val="clear" w:color="auto" w:fill="auto"/>
            <w:noWrap/>
            <w:vAlign w:val="center"/>
            <w:hideMark/>
          </w:tcPr>
          <w:p w14:paraId="176F8A5C" w14:textId="56F2A378"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-37.45</w:t>
            </w:r>
          </w:p>
        </w:tc>
        <w:tc>
          <w:tcPr>
            <w:tcW w:w="850" w:type="dxa"/>
            <w:tcBorders>
              <w:top w:val="nil"/>
            </w:tcBorders>
            <w:shd w:val="clear" w:color="auto" w:fill="auto"/>
            <w:noWrap/>
            <w:vAlign w:val="center"/>
            <w:hideMark/>
          </w:tcPr>
          <w:p w14:paraId="2D1B9BC1" w14:textId="0E461ECD"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-37.44</w:t>
            </w:r>
          </w:p>
        </w:tc>
        <w:tc>
          <w:tcPr>
            <w:tcW w:w="851" w:type="dxa"/>
            <w:tcBorders>
              <w:top w:val="nil"/>
            </w:tcBorders>
            <w:shd w:val="clear" w:color="auto" w:fill="auto"/>
            <w:noWrap/>
            <w:vAlign w:val="center"/>
            <w:hideMark/>
          </w:tcPr>
          <w:p w14:paraId="1732F4A9" w14:textId="4554DCBC"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-37.43</w:t>
            </w:r>
          </w:p>
        </w:tc>
      </w:tr>
      <w:tr w:rsidR="00CB003E" w:rsidRPr="007B73CE" w14:paraId="1CF1CD0A" w14:textId="77777777" w:rsidTr="00CB003E">
        <w:trPr>
          <w:trHeight w:hRule="exact" w:val="340"/>
          <w:jc w:val="center"/>
        </w:trPr>
        <w:tc>
          <w:tcPr>
            <w:tcW w:w="1129" w:type="dxa"/>
            <w:vMerge/>
            <w:hideMark/>
          </w:tcPr>
          <w:p w14:paraId="00E7DD95" w14:textId="77777777" w:rsidR="00CB003E" w:rsidRPr="00351A72" w:rsidRDefault="00CB003E" w:rsidP="00667010">
            <w:pPr>
              <w:spacing w:line="240" w:lineRule="auto"/>
              <w:jc w:val="left"/>
              <w:rPr>
                <w:sz w:val="18"/>
                <w:szCs w:val="18"/>
                <w:lang w:eastAsia="en-CA"/>
              </w:rPr>
            </w:pPr>
          </w:p>
        </w:tc>
        <w:tc>
          <w:tcPr>
            <w:tcW w:w="1276" w:type="dxa"/>
            <w:vMerge w:val="restart"/>
            <w:shd w:val="clear" w:color="auto" w:fill="auto"/>
            <w:hideMark/>
          </w:tcPr>
          <w:p w14:paraId="5A2C3CF9" w14:textId="77777777" w:rsidR="00CB003E" w:rsidRPr="00937D30" w:rsidRDefault="00CB003E" w:rsidP="00667010">
            <w:pPr>
              <w:spacing w:line="240" w:lineRule="auto"/>
              <w:jc w:val="left"/>
              <w:rPr>
                <w:lang w:eastAsia="en-CA"/>
              </w:rPr>
            </w:pPr>
            <w:r>
              <w:rPr>
                <w:lang w:eastAsia="en-CA"/>
              </w:rPr>
              <w:t>A</w:t>
            </w:r>
            <w:r w:rsidRPr="00937D30">
              <w:rPr>
                <w:lang w:eastAsia="en-CA"/>
              </w:rPr>
              <w:t>t wall fixed end</w:t>
            </w:r>
          </w:p>
        </w:tc>
        <w:tc>
          <w:tcPr>
            <w:tcW w:w="1139" w:type="dxa"/>
            <w:shd w:val="clear" w:color="auto" w:fill="auto"/>
            <w:noWrap/>
            <w:hideMark/>
          </w:tcPr>
          <w:p w14:paraId="6E2BFDDD" w14:textId="77777777" w:rsidR="00CB003E" w:rsidRPr="00937D30" w:rsidRDefault="00CB003E"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tcBorders>
              <w:top w:val="nil"/>
              <w:left w:val="nil"/>
            </w:tcBorders>
            <w:shd w:val="clear" w:color="auto" w:fill="auto"/>
            <w:noWrap/>
            <w:vAlign w:val="center"/>
            <w:hideMark/>
          </w:tcPr>
          <w:p w14:paraId="28B6F1AF" w14:textId="4C59BE53"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-427.21</w:t>
            </w:r>
          </w:p>
        </w:tc>
        <w:tc>
          <w:tcPr>
            <w:tcW w:w="850" w:type="dxa"/>
            <w:tcBorders>
              <w:top w:val="nil"/>
            </w:tcBorders>
            <w:shd w:val="clear" w:color="auto" w:fill="auto"/>
            <w:noWrap/>
            <w:vAlign w:val="center"/>
            <w:hideMark/>
          </w:tcPr>
          <w:p w14:paraId="0D629DB8" w14:textId="281A4A49"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-415.67</w:t>
            </w:r>
          </w:p>
        </w:tc>
        <w:tc>
          <w:tcPr>
            <w:tcW w:w="851" w:type="dxa"/>
            <w:tcBorders>
              <w:top w:val="nil"/>
            </w:tcBorders>
            <w:shd w:val="clear" w:color="auto" w:fill="auto"/>
            <w:noWrap/>
            <w:vAlign w:val="center"/>
            <w:hideMark/>
          </w:tcPr>
          <w:p w14:paraId="1B4958D7" w14:textId="145A8A1C"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-413.64</w:t>
            </w:r>
          </w:p>
        </w:tc>
        <w:tc>
          <w:tcPr>
            <w:tcW w:w="850" w:type="dxa"/>
            <w:tcBorders>
              <w:top w:val="nil"/>
            </w:tcBorders>
            <w:shd w:val="clear" w:color="auto" w:fill="auto"/>
            <w:noWrap/>
            <w:vAlign w:val="center"/>
            <w:hideMark/>
          </w:tcPr>
          <w:p w14:paraId="67E1DE09" w14:textId="39FA6B97"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-413.31</w:t>
            </w:r>
          </w:p>
        </w:tc>
        <w:tc>
          <w:tcPr>
            <w:tcW w:w="851" w:type="dxa"/>
            <w:tcBorders>
              <w:top w:val="nil"/>
            </w:tcBorders>
            <w:shd w:val="clear" w:color="auto" w:fill="auto"/>
            <w:noWrap/>
            <w:vAlign w:val="center"/>
            <w:hideMark/>
          </w:tcPr>
          <w:p w14:paraId="5F0FE65F" w14:textId="77818ACC"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-413.26</w:t>
            </w:r>
          </w:p>
        </w:tc>
        <w:tc>
          <w:tcPr>
            <w:tcW w:w="850" w:type="dxa"/>
            <w:tcBorders>
              <w:top w:val="nil"/>
            </w:tcBorders>
            <w:shd w:val="clear" w:color="auto" w:fill="auto"/>
            <w:noWrap/>
            <w:vAlign w:val="center"/>
            <w:hideMark/>
          </w:tcPr>
          <w:p w14:paraId="0005A1F5" w14:textId="5E9AB988"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-413.25</w:t>
            </w:r>
          </w:p>
        </w:tc>
        <w:tc>
          <w:tcPr>
            <w:tcW w:w="851" w:type="dxa"/>
            <w:tcBorders>
              <w:top w:val="nil"/>
            </w:tcBorders>
            <w:shd w:val="clear" w:color="auto" w:fill="auto"/>
            <w:noWrap/>
            <w:vAlign w:val="center"/>
            <w:hideMark/>
          </w:tcPr>
          <w:p w14:paraId="7322E681" w14:textId="72536082"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-413.25</w:t>
            </w:r>
          </w:p>
        </w:tc>
      </w:tr>
      <w:tr w:rsidR="00CB003E" w:rsidRPr="007B73CE" w14:paraId="5D5EA60F" w14:textId="77777777" w:rsidTr="009C67FF">
        <w:trPr>
          <w:trHeight w:hRule="exact" w:val="340"/>
          <w:jc w:val="center"/>
        </w:trPr>
        <w:tc>
          <w:tcPr>
            <w:tcW w:w="1129" w:type="dxa"/>
            <w:vMerge/>
            <w:tcBorders>
              <w:bottom w:val="single" w:sz="4" w:space="0" w:color="auto"/>
            </w:tcBorders>
            <w:hideMark/>
          </w:tcPr>
          <w:p w14:paraId="0353C8BC" w14:textId="77777777" w:rsidR="00CB003E" w:rsidRPr="00351A72" w:rsidRDefault="00CB003E" w:rsidP="00667010">
            <w:pPr>
              <w:spacing w:line="240" w:lineRule="auto"/>
              <w:jc w:val="left"/>
              <w:rPr>
                <w:sz w:val="18"/>
                <w:szCs w:val="18"/>
                <w:lang w:eastAsia="en-CA"/>
              </w:rPr>
            </w:pPr>
          </w:p>
        </w:tc>
        <w:tc>
          <w:tcPr>
            <w:tcW w:w="1276" w:type="dxa"/>
            <w:vMerge/>
            <w:tcBorders>
              <w:bottom w:val="single" w:sz="4" w:space="0" w:color="auto"/>
            </w:tcBorders>
            <w:hideMark/>
          </w:tcPr>
          <w:p w14:paraId="40488E71" w14:textId="77777777" w:rsidR="00CB003E" w:rsidRPr="00937D30" w:rsidRDefault="00CB003E" w:rsidP="00667010">
            <w:pPr>
              <w:spacing w:line="240" w:lineRule="auto"/>
              <w:jc w:val="left"/>
              <w:rPr>
                <w:lang w:eastAsia="en-CA"/>
              </w:rPr>
            </w:pPr>
          </w:p>
        </w:tc>
        <w:tc>
          <w:tcPr>
            <w:tcW w:w="1139" w:type="dxa"/>
            <w:tcBorders>
              <w:bottom w:val="single" w:sz="4" w:space="0" w:color="auto"/>
            </w:tcBorders>
            <w:shd w:val="clear" w:color="auto" w:fill="auto"/>
            <w:noWrap/>
            <w:hideMark/>
          </w:tcPr>
          <w:p w14:paraId="3A8D5D18" w14:textId="77777777" w:rsidR="00CB003E" w:rsidRPr="00937D30" w:rsidRDefault="00CB003E"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tcBorders>
              <w:top w:val="nil"/>
              <w:left w:val="nil"/>
              <w:bottom w:val="single" w:sz="4" w:space="0" w:color="auto"/>
            </w:tcBorders>
            <w:shd w:val="clear" w:color="auto" w:fill="auto"/>
            <w:noWrap/>
            <w:vAlign w:val="center"/>
            <w:hideMark/>
          </w:tcPr>
          <w:p w14:paraId="5C393C9B" w14:textId="3629C33F"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-269.48</w:t>
            </w:r>
          </w:p>
        </w:tc>
        <w:tc>
          <w:tcPr>
            <w:tcW w:w="850" w:type="dxa"/>
            <w:tcBorders>
              <w:top w:val="nil"/>
              <w:bottom w:val="single" w:sz="4" w:space="0" w:color="auto"/>
            </w:tcBorders>
            <w:shd w:val="clear" w:color="auto" w:fill="auto"/>
            <w:noWrap/>
            <w:vAlign w:val="center"/>
            <w:hideMark/>
          </w:tcPr>
          <w:p w14:paraId="1AD6ECD0" w14:textId="1B0A0238"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-272.05</w:t>
            </w:r>
          </w:p>
        </w:tc>
        <w:tc>
          <w:tcPr>
            <w:tcW w:w="851" w:type="dxa"/>
            <w:tcBorders>
              <w:top w:val="nil"/>
              <w:bottom w:val="single" w:sz="4" w:space="0" w:color="auto"/>
            </w:tcBorders>
            <w:shd w:val="clear" w:color="auto" w:fill="auto"/>
            <w:noWrap/>
            <w:vAlign w:val="center"/>
            <w:hideMark/>
          </w:tcPr>
          <w:p w14:paraId="4247AD9F" w14:textId="2F9536F6"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-273.67</w:t>
            </w:r>
          </w:p>
        </w:tc>
        <w:tc>
          <w:tcPr>
            <w:tcW w:w="850" w:type="dxa"/>
            <w:tcBorders>
              <w:top w:val="nil"/>
              <w:bottom w:val="single" w:sz="4" w:space="0" w:color="auto"/>
            </w:tcBorders>
            <w:shd w:val="clear" w:color="auto" w:fill="auto"/>
            <w:noWrap/>
            <w:vAlign w:val="center"/>
            <w:hideMark/>
          </w:tcPr>
          <w:p w14:paraId="52DC803B" w14:textId="2C4264B4"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-274.20</w:t>
            </w:r>
          </w:p>
        </w:tc>
        <w:tc>
          <w:tcPr>
            <w:tcW w:w="851" w:type="dxa"/>
            <w:tcBorders>
              <w:top w:val="nil"/>
              <w:bottom w:val="single" w:sz="4" w:space="0" w:color="auto"/>
            </w:tcBorders>
            <w:shd w:val="clear" w:color="auto" w:fill="auto"/>
            <w:noWrap/>
            <w:vAlign w:val="center"/>
            <w:hideMark/>
          </w:tcPr>
          <w:p w14:paraId="70303E9B" w14:textId="3FB76C6B"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-274.34</w:t>
            </w:r>
          </w:p>
        </w:tc>
        <w:tc>
          <w:tcPr>
            <w:tcW w:w="850" w:type="dxa"/>
            <w:tcBorders>
              <w:top w:val="nil"/>
              <w:bottom w:val="single" w:sz="4" w:space="0" w:color="auto"/>
            </w:tcBorders>
            <w:shd w:val="clear" w:color="auto" w:fill="auto"/>
            <w:noWrap/>
            <w:vAlign w:val="center"/>
            <w:hideMark/>
          </w:tcPr>
          <w:p w14:paraId="05DEC516" w14:textId="450031A2"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-274.37</w:t>
            </w:r>
          </w:p>
        </w:tc>
        <w:tc>
          <w:tcPr>
            <w:tcW w:w="851" w:type="dxa"/>
            <w:tcBorders>
              <w:top w:val="nil"/>
              <w:bottom w:val="single" w:sz="4" w:space="0" w:color="auto"/>
            </w:tcBorders>
            <w:shd w:val="clear" w:color="auto" w:fill="auto"/>
            <w:noWrap/>
            <w:vAlign w:val="center"/>
            <w:hideMark/>
          </w:tcPr>
          <w:p w14:paraId="4E3B8B5F" w14:textId="5A167837"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-274.38</w:t>
            </w:r>
          </w:p>
        </w:tc>
      </w:tr>
      <w:tr w:rsidR="00CB003E" w:rsidRPr="007B73CE" w14:paraId="7BE80FC1" w14:textId="77777777" w:rsidTr="009C67FF">
        <w:trPr>
          <w:trHeight w:hRule="exact" w:val="340"/>
          <w:jc w:val="center"/>
        </w:trPr>
        <w:tc>
          <w:tcPr>
            <w:tcW w:w="1129" w:type="dxa"/>
            <w:vMerge w:val="restart"/>
            <w:tcBorders>
              <w:top w:val="single" w:sz="4" w:space="0" w:color="auto"/>
            </w:tcBorders>
            <w:shd w:val="clear" w:color="auto" w:fill="auto"/>
            <w:noWrap/>
            <w:hideMark/>
          </w:tcPr>
          <w:p w14:paraId="13157288" w14:textId="77777777" w:rsidR="00CB003E" w:rsidRPr="00351A72" w:rsidRDefault="00CB003E" w:rsidP="00667010">
            <w:pPr>
              <w:spacing w:line="240" w:lineRule="auto"/>
              <w:jc w:val="left"/>
              <w:rPr>
                <w:sz w:val="18"/>
                <w:szCs w:val="18"/>
                <w:lang w:eastAsia="en-CA"/>
              </w:rPr>
            </w:pPr>
            <w:r w:rsidRPr="00351A72">
              <w:rPr>
                <w:sz w:val="18"/>
                <w:szCs w:val="18"/>
                <w:lang w:eastAsia="en-CA"/>
              </w:rPr>
              <w:t>7.20</w:t>
            </w:r>
          </w:p>
        </w:tc>
        <w:tc>
          <w:tcPr>
            <w:tcW w:w="1276" w:type="dxa"/>
            <w:vMerge w:val="restart"/>
            <w:tcBorders>
              <w:top w:val="single" w:sz="4" w:space="0" w:color="auto"/>
            </w:tcBorders>
            <w:shd w:val="clear" w:color="auto" w:fill="auto"/>
            <w:hideMark/>
          </w:tcPr>
          <w:p w14:paraId="38D78028" w14:textId="77777777" w:rsidR="00CB003E" w:rsidRPr="00937D30" w:rsidRDefault="00CB003E" w:rsidP="00667010">
            <w:pPr>
              <w:spacing w:line="240" w:lineRule="auto"/>
              <w:jc w:val="left"/>
              <w:rPr>
                <w:lang w:eastAsia="en-CA"/>
              </w:rPr>
            </w:pPr>
            <w:r>
              <w:rPr>
                <w:lang w:eastAsia="en-CA"/>
              </w:rPr>
              <w:t>A</w:t>
            </w:r>
            <w:r w:rsidRPr="00937D30">
              <w:rPr>
                <w:lang w:eastAsia="en-CA"/>
              </w:rPr>
              <w:t>t barrier base</w:t>
            </w:r>
          </w:p>
        </w:tc>
        <w:tc>
          <w:tcPr>
            <w:tcW w:w="1139" w:type="dxa"/>
            <w:tcBorders>
              <w:top w:val="single" w:sz="4" w:space="0" w:color="auto"/>
            </w:tcBorders>
            <w:shd w:val="clear" w:color="auto" w:fill="auto"/>
            <w:noWrap/>
            <w:hideMark/>
          </w:tcPr>
          <w:p w14:paraId="3E5C5393" w14:textId="77777777" w:rsidR="00CB003E" w:rsidRPr="00937D30" w:rsidRDefault="00CB003E"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tcBorders>
              <w:top w:val="single" w:sz="4" w:space="0" w:color="auto"/>
              <w:left w:val="nil"/>
            </w:tcBorders>
            <w:shd w:val="clear" w:color="auto" w:fill="auto"/>
            <w:noWrap/>
            <w:vAlign w:val="center"/>
            <w:hideMark/>
          </w:tcPr>
          <w:p w14:paraId="76FF0E75" w14:textId="6D819CB3"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-87.14</w:t>
            </w:r>
          </w:p>
        </w:tc>
        <w:tc>
          <w:tcPr>
            <w:tcW w:w="850" w:type="dxa"/>
            <w:tcBorders>
              <w:top w:val="single" w:sz="4" w:space="0" w:color="auto"/>
            </w:tcBorders>
            <w:shd w:val="clear" w:color="auto" w:fill="auto"/>
            <w:noWrap/>
            <w:vAlign w:val="center"/>
            <w:hideMark/>
          </w:tcPr>
          <w:p w14:paraId="31DA9976" w14:textId="6F815B2E"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-84.43</w:t>
            </w:r>
          </w:p>
        </w:tc>
        <w:tc>
          <w:tcPr>
            <w:tcW w:w="851" w:type="dxa"/>
            <w:tcBorders>
              <w:top w:val="single" w:sz="4" w:space="0" w:color="auto"/>
            </w:tcBorders>
            <w:shd w:val="clear" w:color="auto" w:fill="auto"/>
            <w:noWrap/>
            <w:vAlign w:val="center"/>
            <w:hideMark/>
          </w:tcPr>
          <w:p w14:paraId="2A3E208E" w14:textId="54E1E245"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-83.35</w:t>
            </w:r>
          </w:p>
        </w:tc>
        <w:tc>
          <w:tcPr>
            <w:tcW w:w="850" w:type="dxa"/>
            <w:tcBorders>
              <w:top w:val="single" w:sz="4" w:space="0" w:color="auto"/>
            </w:tcBorders>
            <w:shd w:val="clear" w:color="auto" w:fill="auto"/>
            <w:noWrap/>
            <w:vAlign w:val="center"/>
            <w:hideMark/>
          </w:tcPr>
          <w:p w14:paraId="2C73B583" w14:textId="6EB36CA0"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-82.92</w:t>
            </w:r>
          </w:p>
        </w:tc>
        <w:tc>
          <w:tcPr>
            <w:tcW w:w="851" w:type="dxa"/>
            <w:tcBorders>
              <w:top w:val="single" w:sz="4" w:space="0" w:color="auto"/>
            </w:tcBorders>
            <w:shd w:val="clear" w:color="auto" w:fill="auto"/>
            <w:noWrap/>
            <w:vAlign w:val="center"/>
            <w:hideMark/>
          </w:tcPr>
          <w:p w14:paraId="6E0738D4" w14:textId="6A45C600"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-82.76</w:t>
            </w:r>
          </w:p>
        </w:tc>
        <w:tc>
          <w:tcPr>
            <w:tcW w:w="850" w:type="dxa"/>
            <w:tcBorders>
              <w:top w:val="single" w:sz="4" w:space="0" w:color="auto"/>
            </w:tcBorders>
            <w:shd w:val="clear" w:color="auto" w:fill="auto"/>
            <w:noWrap/>
            <w:vAlign w:val="center"/>
            <w:hideMark/>
          </w:tcPr>
          <w:p w14:paraId="261C1FD8" w14:textId="0A84D569"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-82.70</w:t>
            </w:r>
          </w:p>
        </w:tc>
        <w:tc>
          <w:tcPr>
            <w:tcW w:w="851" w:type="dxa"/>
            <w:tcBorders>
              <w:top w:val="single" w:sz="4" w:space="0" w:color="auto"/>
            </w:tcBorders>
            <w:shd w:val="clear" w:color="auto" w:fill="auto"/>
            <w:noWrap/>
            <w:vAlign w:val="center"/>
            <w:hideMark/>
          </w:tcPr>
          <w:p w14:paraId="1FFE5AA4" w14:textId="6D849E27"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-82.68</w:t>
            </w:r>
          </w:p>
        </w:tc>
      </w:tr>
      <w:tr w:rsidR="00CB003E" w:rsidRPr="007B73CE" w14:paraId="29340A5C" w14:textId="77777777" w:rsidTr="00CB003E">
        <w:trPr>
          <w:trHeight w:hRule="exact" w:val="340"/>
          <w:jc w:val="center"/>
        </w:trPr>
        <w:tc>
          <w:tcPr>
            <w:tcW w:w="1129" w:type="dxa"/>
            <w:vMerge/>
            <w:hideMark/>
          </w:tcPr>
          <w:p w14:paraId="10B15893" w14:textId="77777777" w:rsidR="00CB003E" w:rsidRPr="00937D30" w:rsidRDefault="00CB003E" w:rsidP="00667010">
            <w:pPr>
              <w:spacing w:line="240" w:lineRule="auto"/>
              <w:jc w:val="left"/>
              <w:rPr>
                <w:lang w:eastAsia="en-CA"/>
              </w:rPr>
            </w:pPr>
          </w:p>
        </w:tc>
        <w:tc>
          <w:tcPr>
            <w:tcW w:w="1276" w:type="dxa"/>
            <w:vMerge/>
            <w:hideMark/>
          </w:tcPr>
          <w:p w14:paraId="7E9FC3CF" w14:textId="77777777" w:rsidR="00CB003E" w:rsidRPr="00937D30" w:rsidRDefault="00CB003E" w:rsidP="00667010">
            <w:pPr>
              <w:spacing w:line="240" w:lineRule="auto"/>
              <w:jc w:val="left"/>
              <w:rPr>
                <w:lang w:eastAsia="en-CA"/>
              </w:rPr>
            </w:pPr>
          </w:p>
        </w:tc>
        <w:tc>
          <w:tcPr>
            <w:tcW w:w="1139" w:type="dxa"/>
            <w:shd w:val="clear" w:color="auto" w:fill="auto"/>
            <w:noWrap/>
            <w:hideMark/>
          </w:tcPr>
          <w:p w14:paraId="5227D62F" w14:textId="77777777" w:rsidR="00CB003E" w:rsidRPr="00937D30" w:rsidRDefault="00CB003E"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tcBorders>
              <w:top w:val="nil"/>
              <w:left w:val="nil"/>
            </w:tcBorders>
            <w:shd w:val="clear" w:color="auto" w:fill="auto"/>
            <w:noWrap/>
            <w:vAlign w:val="center"/>
            <w:hideMark/>
          </w:tcPr>
          <w:p w14:paraId="5D5097D3" w14:textId="02C9EB48"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-37.31</w:t>
            </w:r>
          </w:p>
        </w:tc>
        <w:tc>
          <w:tcPr>
            <w:tcW w:w="850" w:type="dxa"/>
            <w:tcBorders>
              <w:top w:val="nil"/>
            </w:tcBorders>
            <w:shd w:val="clear" w:color="auto" w:fill="auto"/>
            <w:noWrap/>
            <w:vAlign w:val="center"/>
            <w:hideMark/>
          </w:tcPr>
          <w:p w14:paraId="77DD4FD1" w14:textId="08F05143"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-31.97</w:t>
            </w:r>
          </w:p>
        </w:tc>
        <w:tc>
          <w:tcPr>
            <w:tcW w:w="851" w:type="dxa"/>
            <w:tcBorders>
              <w:top w:val="nil"/>
            </w:tcBorders>
            <w:shd w:val="clear" w:color="auto" w:fill="auto"/>
            <w:noWrap/>
            <w:vAlign w:val="center"/>
            <w:hideMark/>
          </w:tcPr>
          <w:p w14:paraId="004C00C9" w14:textId="2F924146"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-29.80</w:t>
            </w:r>
          </w:p>
        </w:tc>
        <w:tc>
          <w:tcPr>
            <w:tcW w:w="850" w:type="dxa"/>
            <w:tcBorders>
              <w:top w:val="nil"/>
            </w:tcBorders>
            <w:shd w:val="clear" w:color="auto" w:fill="auto"/>
            <w:noWrap/>
            <w:vAlign w:val="center"/>
            <w:hideMark/>
          </w:tcPr>
          <w:p w14:paraId="7EC6DC3C" w14:textId="3C2B4E4A"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-28.93</w:t>
            </w:r>
          </w:p>
        </w:tc>
        <w:tc>
          <w:tcPr>
            <w:tcW w:w="851" w:type="dxa"/>
            <w:tcBorders>
              <w:top w:val="nil"/>
            </w:tcBorders>
            <w:shd w:val="clear" w:color="auto" w:fill="auto"/>
            <w:noWrap/>
            <w:vAlign w:val="center"/>
            <w:hideMark/>
          </w:tcPr>
          <w:p w14:paraId="2DFBD300" w14:textId="6AA92683"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-28.61</w:t>
            </w:r>
          </w:p>
        </w:tc>
        <w:tc>
          <w:tcPr>
            <w:tcW w:w="850" w:type="dxa"/>
            <w:tcBorders>
              <w:top w:val="nil"/>
            </w:tcBorders>
            <w:shd w:val="clear" w:color="auto" w:fill="auto"/>
            <w:noWrap/>
            <w:vAlign w:val="center"/>
            <w:hideMark/>
          </w:tcPr>
          <w:p w14:paraId="30DA69C3" w14:textId="4641A202"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-28.49</w:t>
            </w:r>
          </w:p>
        </w:tc>
        <w:tc>
          <w:tcPr>
            <w:tcW w:w="851" w:type="dxa"/>
            <w:tcBorders>
              <w:top w:val="nil"/>
            </w:tcBorders>
            <w:shd w:val="clear" w:color="auto" w:fill="auto"/>
            <w:noWrap/>
            <w:vAlign w:val="center"/>
            <w:hideMark/>
          </w:tcPr>
          <w:p w14:paraId="4618319C" w14:textId="5C6526BB"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-28.45</w:t>
            </w:r>
          </w:p>
        </w:tc>
      </w:tr>
      <w:tr w:rsidR="00CB003E" w:rsidRPr="007B73CE" w14:paraId="44100457" w14:textId="77777777" w:rsidTr="00CB003E">
        <w:trPr>
          <w:trHeight w:hRule="exact" w:val="340"/>
          <w:jc w:val="center"/>
        </w:trPr>
        <w:tc>
          <w:tcPr>
            <w:tcW w:w="1129" w:type="dxa"/>
            <w:vMerge/>
            <w:hideMark/>
          </w:tcPr>
          <w:p w14:paraId="4C7E3959" w14:textId="77777777" w:rsidR="00CB003E" w:rsidRPr="00937D30" w:rsidRDefault="00CB003E" w:rsidP="00667010">
            <w:pPr>
              <w:spacing w:line="240" w:lineRule="auto"/>
              <w:jc w:val="left"/>
              <w:rPr>
                <w:lang w:eastAsia="en-CA"/>
              </w:rPr>
            </w:pPr>
          </w:p>
        </w:tc>
        <w:tc>
          <w:tcPr>
            <w:tcW w:w="1276" w:type="dxa"/>
            <w:vMerge w:val="restart"/>
            <w:shd w:val="clear" w:color="auto" w:fill="auto"/>
            <w:hideMark/>
          </w:tcPr>
          <w:p w14:paraId="216AE194" w14:textId="77777777" w:rsidR="00CB003E" w:rsidRPr="00937D30" w:rsidRDefault="00CB003E" w:rsidP="00667010">
            <w:pPr>
              <w:spacing w:line="240" w:lineRule="auto"/>
              <w:jc w:val="left"/>
              <w:rPr>
                <w:lang w:eastAsia="en-CA"/>
              </w:rPr>
            </w:pPr>
            <w:r>
              <w:rPr>
                <w:lang w:eastAsia="en-CA"/>
              </w:rPr>
              <w:t>A</w:t>
            </w:r>
            <w:r w:rsidRPr="00937D30">
              <w:rPr>
                <w:lang w:eastAsia="en-CA"/>
              </w:rPr>
              <w:t>t wall fixed end</w:t>
            </w:r>
          </w:p>
        </w:tc>
        <w:tc>
          <w:tcPr>
            <w:tcW w:w="1139" w:type="dxa"/>
            <w:shd w:val="clear" w:color="auto" w:fill="auto"/>
            <w:noWrap/>
            <w:hideMark/>
          </w:tcPr>
          <w:p w14:paraId="1C5CA0DE" w14:textId="77777777" w:rsidR="00CB003E" w:rsidRPr="00937D30" w:rsidRDefault="00CB003E" w:rsidP="00667010">
            <w:pPr>
              <w:spacing w:line="240" w:lineRule="auto"/>
              <w:jc w:val="left"/>
              <w:rPr>
                <w:lang w:eastAsia="en-CA"/>
              </w:rPr>
            </w:pPr>
            <w:r w:rsidRPr="00937D30">
              <w:rPr>
                <w:lang w:eastAsia="en-CA"/>
              </w:rPr>
              <w:t>M (</w:t>
            </w:r>
            <w:proofErr w:type="spellStart"/>
            <w:r w:rsidRPr="00937D30">
              <w:rPr>
                <w:lang w:eastAsia="en-CA"/>
              </w:rPr>
              <w:t>kN.m</w:t>
            </w:r>
            <w:proofErr w:type="spellEnd"/>
            <w:r w:rsidRPr="00937D30">
              <w:rPr>
                <w:lang w:eastAsia="en-CA"/>
              </w:rPr>
              <w:t>)</w:t>
            </w:r>
          </w:p>
        </w:tc>
        <w:tc>
          <w:tcPr>
            <w:tcW w:w="846" w:type="dxa"/>
            <w:tcBorders>
              <w:top w:val="nil"/>
              <w:left w:val="nil"/>
            </w:tcBorders>
            <w:shd w:val="clear" w:color="auto" w:fill="auto"/>
            <w:noWrap/>
            <w:vAlign w:val="center"/>
            <w:hideMark/>
          </w:tcPr>
          <w:p w14:paraId="28941DAC" w14:textId="1C069D12"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-475.55</w:t>
            </w:r>
          </w:p>
        </w:tc>
        <w:tc>
          <w:tcPr>
            <w:tcW w:w="850" w:type="dxa"/>
            <w:tcBorders>
              <w:top w:val="nil"/>
            </w:tcBorders>
            <w:shd w:val="clear" w:color="auto" w:fill="auto"/>
            <w:noWrap/>
            <w:vAlign w:val="center"/>
            <w:hideMark/>
          </w:tcPr>
          <w:p w14:paraId="55430BBA" w14:textId="40F4A654"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-446.76</w:t>
            </w:r>
          </w:p>
        </w:tc>
        <w:tc>
          <w:tcPr>
            <w:tcW w:w="851" w:type="dxa"/>
            <w:tcBorders>
              <w:top w:val="nil"/>
            </w:tcBorders>
            <w:shd w:val="clear" w:color="auto" w:fill="auto"/>
            <w:noWrap/>
            <w:vAlign w:val="center"/>
            <w:hideMark/>
          </w:tcPr>
          <w:p w14:paraId="0825B9E9" w14:textId="33E42BFD"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-439.07</w:t>
            </w:r>
          </w:p>
        </w:tc>
        <w:tc>
          <w:tcPr>
            <w:tcW w:w="850" w:type="dxa"/>
            <w:tcBorders>
              <w:top w:val="nil"/>
            </w:tcBorders>
            <w:shd w:val="clear" w:color="auto" w:fill="auto"/>
            <w:noWrap/>
            <w:vAlign w:val="center"/>
            <w:hideMark/>
          </w:tcPr>
          <w:p w14:paraId="2A59E33B" w14:textId="4AF5C27E"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-437.17</w:t>
            </w:r>
          </w:p>
        </w:tc>
        <w:tc>
          <w:tcPr>
            <w:tcW w:w="851" w:type="dxa"/>
            <w:tcBorders>
              <w:top w:val="nil"/>
            </w:tcBorders>
            <w:shd w:val="clear" w:color="auto" w:fill="auto"/>
            <w:noWrap/>
            <w:vAlign w:val="center"/>
            <w:hideMark/>
          </w:tcPr>
          <w:p w14:paraId="556F2221" w14:textId="3593CE96"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-436.74</w:t>
            </w:r>
          </w:p>
        </w:tc>
        <w:tc>
          <w:tcPr>
            <w:tcW w:w="850" w:type="dxa"/>
            <w:tcBorders>
              <w:top w:val="nil"/>
            </w:tcBorders>
            <w:shd w:val="clear" w:color="auto" w:fill="auto"/>
            <w:noWrap/>
            <w:vAlign w:val="center"/>
            <w:hideMark/>
          </w:tcPr>
          <w:p w14:paraId="237D21B5" w14:textId="1619E11B"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-436.64</w:t>
            </w:r>
          </w:p>
        </w:tc>
        <w:tc>
          <w:tcPr>
            <w:tcW w:w="851" w:type="dxa"/>
            <w:tcBorders>
              <w:top w:val="nil"/>
            </w:tcBorders>
            <w:shd w:val="clear" w:color="auto" w:fill="auto"/>
            <w:noWrap/>
            <w:vAlign w:val="center"/>
            <w:hideMark/>
          </w:tcPr>
          <w:p w14:paraId="1282EECE" w14:textId="4534744F"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-436.62</w:t>
            </w:r>
          </w:p>
        </w:tc>
      </w:tr>
      <w:tr w:rsidR="00CB003E" w:rsidRPr="007B73CE" w14:paraId="3C0C2414" w14:textId="77777777" w:rsidTr="00CB003E">
        <w:trPr>
          <w:trHeight w:hRule="exact" w:val="340"/>
          <w:jc w:val="center"/>
        </w:trPr>
        <w:tc>
          <w:tcPr>
            <w:tcW w:w="1129" w:type="dxa"/>
            <w:vMerge/>
            <w:tcBorders>
              <w:bottom w:val="single" w:sz="4" w:space="0" w:color="auto"/>
            </w:tcBorders>
            <w:hideMark/>
          </w:tcPr>
          <w:p w14:paraId="35835D97" w14:textId="77777777" w:rsidR="00CB003E" w:rsidRPr="00937D30" w:rsidRDefault="00CB003E" w:rsidP="00667010">
            <w:pPr>
              <w:spacing w:line="240" w:lineRule="auto"/>
              <w:jc w:val="left"/>
              <w:rPr>
                <w:lang w:eastAsia="en-CA"/>
              </w:rPr>
            </w:pPr>
          </w:p>
        </w:tc>
        <w:tc>
          <w:tcPr>
            <w:tcW w:w="1276" w:type="dxa"/>
            <w:vMerge/>
            <w:tcBorders>
              <w:bottom w:val="single" w:sz="4" w:space="0" w:color="auto"/>
            </w:tcBorders>
            <w:hideMark/>
          </w:tcPr>
          <w:p w14:paraId="0BAA377C" w14:textId="77777777" w:rsidR="00CB003E" w:rsidRPr="00937D30" w:rsidRDefault="00CB003E" w:rsidP="00667010">
            <w:pPr>
              <w:spacing w:line="240" w:lineRule="auto"/>
              <w:jc w:val="left"/>
              <w:rPr>
                <w:lang w:eastAsia="en-CA"/>
              </w:rPr>
            </w:pPr>
          </w:p>
        </w:tc>
        <w:tc>
          <w:tcPr>
            <w:tcW w:w="1139" w:type="dxa"/>
            <w:tcBorders>
              <w:bottom w:val="single" w:sz="4" w:space="0" w:color="auto"/>
            </w:tcBorders>
            <w:shd w:val="clear" w:color="auto" w:fill="auto"/>
            <w:noWrap/>
            <w:hideMark/>
          </w:tcPr>
          <w:p w14:paraId="1C1F4A6B" w14:textId="77777777" w:rsidR="00CB003E" w:rsidRPr="00937D30" w:rsidRDefault="00CB003E" w:rsidP="00667010">
            <w:pPr>
              <w:spacing w:line="240" w:lineRule="auto"/>
              <w:jc w:val="left"/>
              <w:rPr>
                <w:lang w:eastAsia="en-CA"/>
              </w:rPr>
            </w:pPr>
            <w:r w:rsidRPr="00937D30">
              <w:rPr>
                <w:lang w:eastAsia="en-CA"/>
              </w:rPr>
              <w:t>V (</w:t>
            </w:r>
            <w:proofErr w:type="spellStart"/>
            <w:r w:rsidRPr="00937D30">
              <w:rPr>
                <w:lang w:eastAsia="en-CA"/>
              </w:rPr>
              <w:t>kN</w:t>
            </w:r>
            <w:proofErr w:type="spellEnd"/>
            <w:r w:rsidRPr="00937D30">
              <w:rPr>
                <w:lang w:eastAsia="en-CA"/>
              </w:rPr>
              <w:t>)</w:t>
            </w:r>
          </w:p>
        </w:tc>
        <w:tc>
          <w:tcPr>
            <w:tcW w:w="846" w:type="dxa"/>
            <w:tcBorders>
              <w:top w:val="nil"/>
              <w:left w:val="nil"/>
              <w:bottom w:val="single" w:sz="4" w:space="0" w:color="auto"/>
            </w:tcBorders>
            <w:shd w:val="clear" w:color="auto" w:fill="auto"/>
            <w:noWrap/>
            <w:vAlign w:val="center"/>
            <w:hideMark/>
          </w:tcPr>
          <w:p w14:paraId="7776B173" w14:textId="39E6F9FA"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-264.80</w:t>
            </w:r>
          </w:p>
        </w:tc>
        <w:tc>
          <w:tcPr>
            <w:tcW w:w="850" w:type="dxa"/>
            <w:tcBorders>
              <w:top w:val="nil"/>
              <w:bottom w:val="single" w:sz="4" w:space="0" w:color="auto"/>
            </w:tcBorders>
            <w:shd w:val="clear" w:color="auto" w:fill="auto"/>
            <w:noWrap/>
            <w:vAlign w:val="center"/>
            <w:hideMark/>
          </w:tcPr>
          <w:p w14:paraId="1F828D07" w14:textId="367901B5"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-264.92</w:t>
            </w:r>
          </w:p>
        </w:tc>
        <w:tc>
          <w:tcPr>
            <w:tcW w:w="851" w:type="dxa"/>
            <w:tcBorders>
              <w:top w:val="nil"/>
              <w:bottom w:val="single" w:sz="4" w:space="0" w:color="auto"/>
            </w:tcBorders>
            <w:shd w:val="clear" w:color="auto" w:fill="auto"/>
            <w:noWrap/>
            <w:vAlign w:val="center"/>
            <w:hideMark/>
          </w:tcPr>
          <w:p w14:paraId="6E690FF2" w14:textId="3F63EDA7"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-267.80</w:t>
            </w:r>
          </w:p>
        </w:tc>
        <w:tc>
          <w:tcPr>
            <w:tcW w:w="850" w:type="dxa"/>
            <w:tcBorders>
              <w:top w:val="nil"/>
              <w:bottom w:val="single" w:sz="4" w:space="0" w:color="auto"/>
            </w:tcBorders>
            <w:shd w:val="clear" w:color="auto" w:fill="auto"/>
            <w:noWrap/>
            <w:vAlign w:val="center"/>
            <w:hideMark/>
          </w:tcPr>
          <w:p w14:paraId="4F959EEA" w14:textId="74F588E1"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-269.60</w:t>
            </w:r>
          </w:p>
        </w:tc>
        <w:tc>
          <w:tcPr>
            <w:tcW w:w="851" w:type="dxa"/>
            <w:tcBorders>
              <w:top w:val="nil"/>
              <w:bottom w:val="single" w:sz="4" w:space="0" w:color="auto"/>
            </w:tcBorders>
            <w:shd w:val="clear" w:color="auto" w:fill="auto"/>
            <w:noWrap/>
            <w:vAlign w:val="center"/>
            <w:hideMark/>
          </w:tcPr>
          <w:p w14:paraId="39FE5558" w14:textId="7B4CC043"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-270.38</w:t>
            </w:r>
          </w:p>
        </w:tc>
        <w:tc>
          <w:tcPr>
            <w:tcW w:w="850" w:type="dxa"/>
            <w:tcBorders>
              <w:top w:val="nil"/>
              <w:bottom w:val="single" w:sz="4" w:space="0" w:color="auto"/>
            </w:tcBorders>
            <w:shd w:val="clear" w:color="auto" w:fill="auto"/>
            <w:noWrap/>
            <w:vAlign w:val="center"/>
            <w:hideMark/>
          </w:tcPr>
          <w:p w14:paraId="6D1CDEBE" w14:textId="15AEB774"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-270.68</w:t>
            </w:r>
          </w:p>
        </w:tc>
        <w:tc>
          <w:tcPr>
            <w:tcW w:w="851" w:type="dxa"/>
            <w:tcBorders>
              <w:top w:val="nil"/>
              <w:bottom w:val="single" w:sz="4" w:space="0" w:color="auto"/>
            </w:tcBorders>
            <w:shd w:val="clear" w:color="auto" w:fill="auto"/>
            <w:noWrap/>
            <w:vAlign w:val="center"/>
            <w:hideMark/>
          </w:tcPr>
          <w:p w14:paraId="079A0DB2" w14:textId="7802F45F" w:rsidR="00CB003E" w:rsidRPr="00CB003E" w:rsidRDefault="00CB003E" w:rsidP="00667010">
            <w:pPr>
              <w:spacing w:line="240" w:lineRule="auto"/>
              <w:jc w:val="left"/>
              <w:rPr>
                <w:rFonts w:cs="Arial"/>
                <w:sz w:val="18"/>
                <w:szCs w:val="18"/>
                <w:lang w:eastAsia="en-CA"/>
              </w:rPr>
            </w:pPr>
            <w:r w:rsidRPr="00CB003E">
              <w:rPr>
                <w:rFonts w:eastAsia="Times New Roman" w:cs="Arial"/>
                <w:sz w:val="18"/>
                <w:szCs w:val="18"/>
                <w:lang w:eastAsia="en-CA"/>
              </w:rPr>
              <w:t>-270.78</w:t>
            </w:r>
          </w:p>
        </w:tc>
      </w:tr>
    </w:tbl>
    <w:p w14:paraId="585AF575" w14:textId="6D7BF1A4" w:rsidR="004E0441" w:rsidRDefault="004745F0" w:rsidP="009C67FF">
      <w:pPr>
        <w:pStyle w:val="Caption"/>
        <w:spacing w:before="240" w:after="0"/>
      </w:pPr>
      <w:r>
        <w:rPr>
          <w:noProof/>
          <w:lang w:eastAsia="en-CA"/>
        </w:rPr>
        <w:drawing>
          <wp:inline distT="0" distB="0" distL="0" distR="0" wp14:anchorId="4FCA5086" wp14:editId="6DB15B3E">
            <wp:extent cx="4114800" cy="2259466"/>
            <wp:effectExtent l="0" t="0" r="635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2638" t="10879" r="4041" b="3704"/>
                    <a:stretch/>
                  </pic:blipFill>
                  <pic:spPr bwMode="auto">
                    <a:xfrm>
                      <a:off x="0" y="0"/>
                      <a:ext cx="4114800" cy="2259466"/>
                    </a:xfrm>
                    <a:prstGeom prst="rect">
                      <a:avLst/>
                    </a:prstGeom>
                    <a:noFill/>
                    <a:ln>
                      <a:noFill/>
                    </a:ln>
                    <a:extLst>
                      <a:ext uri="{53640926-AAD7-44D8-BBD7-CCE9431645EC}">
                        <a14:shadowObscured xmlns:a14="http://schemas.microsoft.com/office/drawing/2010/main"/>
                      </a:ext>
                    </a:extLst>
                  </pic:spPr>
                </pic:pic>
              </a:graphicData>
            </a:graphic>
          </wp:inline>
        </w:drawing>
      </w:r>
    </w:p>
    <w:p w14:paraId="58893C1B" w14:textId="6D33065C" w:rsidR="00296142" w:rsidRDefault="00296142" w:rsidP="009C67FF">
      <w:pPr>
        <w:pStyle w:val="Caption"/>
        <w:spacing w:before="0" w:after="0"/>
      </w:pPr>
      <w:r>
        <w:t xml:space="preserve">Figure </w:t>
      </w:r>
      <w:r w:rsidR="00073E9E">
        <w:rPr>
          <w:noProof/>
        </w:rPr>
        <w:fldChar w:fldCharType="begin"/>
      </w:r>
      <w:r w:rsidR="00073E9E">
        <w:rPr>
          <w:noProof/>
        </w:rPr>
        <w:instrText xml:space="preserve"> SEQ Figure \* ARABIC </w:instrText>
      </w:r>
      <w:r w:rsidR="00073E9E">
        <w:rPr>
          <w:noProof/>
        </w:rPr>
        <w:fldChar w:fldCharType="separate"/>
      </w:r>
      <w:r>
        <w:rPr>
          <w:noProof/>
        </w:rPr>
        <w:t>12</w:t>
      </w:r>
      <w:r w:rsidR="00073E9E">
        <w:rPr>
          <w:noProof/>
        </w:rPr>
        <w:fldChar w:fldCharType="end"/>
      </w:r>
      <w:r>
        <w:t xml:space="preserve">: Moment intensity at barrier base by </w:t>
      </w:r>
      <w:proofErr w:type="spellStart"/>
      <w:r>
        <w:t>WSD</w:t>
      </w:r>
      <w:r w:rsidR="00E07F28">
        <w:t>o</w:t>
      </w:r>
      <w:r>
        <w:t>T</w:t>
      </w:r>
      <w:proofErr w:type="spellEnd"/>
      <w:r>
        <w:t xml:space="preserve"> and FEA methods</w:t>
      </w:r>
      <w:r w:rsidR="001500F9">
        <w:t>, internal application of impact load</w:t>
      </w:r>
    </w:p>
    <w:p w14:paraId="41C26736" w14:textId="3F0B7FCD" w:rsidR="00963C94" w:rsidRDefault="001500F9" w:rsidP="00667010">
      <w:pPr>
        <w:spacing w:line="240" w:lineRule="auto"/>
      </w:pPr>
      <w:r w:rsidRPr="001500F9">
        <w:t xml:space="preserve">The moment magnitude determined by </w:t>
      </w:r>
      <w:proofErr w:type="spellStart"/>
      <w:r w:rsidRPr="001500F9">
        <w:t>WSDoT</w:t>
      </w:r>
      <w:proofErr w:type="spellEnd"/>
      <w:r w:rsidRPr="001500F9">
        <w:t xml:space="preserve"> method, calculated based on 45-degree dispersion angle for both barrier base and wall fixed end. </w:t>
      </w:r>
      <w:r w:rsidR="00680C5D">
        <w:t>As it observed, the percentage difference in moment magnitude at base of the barrier stood well below 22%</w:t>
      </w:r>
      <w:r w:rsidR="00722833">
        <w:t>. However, as</w:t>
      </w:r>
      <w:r w:rsidR="00680C5D">
        <w:t xml:space="preserve"> it can be seen from Figure </w:t>
      </w:r>
      <w:r w:rsidR="00722833">
        <w:t xml:space="preserve">13, this percentage change is much larger at retaining wall fixed end. The values obtained from FEA were greater by 49% to </w:t>
      </w:r>
      <w:r w:rsidR="00722833">
        <w:lastRenderedPageBreak/>
        <w:t xml:space="preserve">129% from corresponding valued from </w:t>
      </w:r>
      <w:proofErr w:type="spellStart"/>
      <w:r w:rsidR="00722833">
        <w:t>WSD</w:t>
      </w:r>
      <w:r w:rsidR="00E07F28">
        <w:t>o</w:t>
      </w:r>
      <w:r w:rsidR="00722833">
        <w:t>T</w:t>
      </w:r>
      <w:proofErr w:type="spellEnd"/>
      <w:r w:rsidR="00722833">
        <w:t xml:space="preserve"> method </w:t>
      </w:r>
      <w:r w:rsidR="00132389">
        <w:t>for the retaining walls with the height of 1.8 m to 7.2 m</w:t>
      </w:r>
      <w:r w:rsidR="00E07F28">
        <w:t xml:space="preserve"> respectively</w:t>
      </w:r>
      <w:r w:rsidR="00132389">
        <w:t>.</w:t>
      </w:r>
    </w:p>
    <w:p w14:paraId="481AC2BA" w14:textId="4604E07B" w:rsidR="004E0441" w:rsidRDefault="00F06CCB" w:rsidP="00667010">
      <w:pPr>
        <w:spacing w:line="240" w:lineRule="auto"/>
        <w:jc w:val="center"/>
      </w:pPr>
      <w:r>
        <w:rPr>
          <w:noProof/>
        </w:rPr>
        <w:drawing>
          <wp:inline distT="0" distB="0" distL="0" distR="0" wp14:anchorId="770FCF2A" wp14:editId="06BC5DF7">
            <wp:extent cx="4566285" cy="24460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7222" b="3611"/>
                    <a:stretch/>
                  </pic:blipFill>
                  <pic:spPr bwMode="auto">
                    <a:xfrm>
                      <a:off x="0" y="0"/>
                      <a:ext cx="4566285" cy="2446020"/>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GoBack"/>
      <w:bookmarkEnd w:id="3"/>
    </w:p>
    <w:p w14:paraId="5E133241" w14:textId="582DBD6D" w:rsidR="004E0441" w:rsidRDefault="00296142" w:rsidP="00A74E59">
      <w:pPr>
        <w:pStyle w:val="Caption"/>
      </w:pPr>
      <w:r>
        <w:t xml:space="preserve">Figure </w:t>
      </w:r>
      <w:r w:rsidR="00073E9E">
        <w:rPr>
          <w:noProof/>
        </w:rPr>
        <w:fldChar w:fldCharType="begin"/>
      </w:r>
      <w:r w:rsidR="00073E9E">
        <w:rPr>
          <w:noProof/>
        </w:rPr>
        <w:instrText xml:space="preserve"> SEQ Figure \* ARABIC </w:instrText>
      </w:r>
      <w:r w:rsidR="00073E9E">
        <w:rPr>
          <w:noProof/>
        </w:rPr>
        <w:fldChar w:fldCharType="separate"/>
      </w:r>
      <w:r>
        <w:rPr>
          <w:noProof/>
        </w:rPr>
        <w:t>13</w:t>
      </w:r>
      <w:r w:rsidR="00073E9E">
        <w:rPr>
          <w:noProof/>
        </w:rPr>
        <w:fldChar w:fldCharType="end"/>
      </w:r>
      <w:r>
        <w:t>:</w:t>
      </w:r>
      <w:r w:rsidR="00963C94">
        <w:t xml:space="preserve"> Moment intensity </w:t>
      </w:r>
      <w:r w:rsidR="00A74E59">
        <w:t xml:space="preserve">for </w:t>
      </w:r>
      <w:r w:rsidR="00A74E59" w:rsidRPr="001500F9">
        <w:t>internal application of impact load</w:t>
      </w:r>
      <w:r w:rsidR="00A74E59">
        <w:t xml:space="preserve"> </w:t>
      </w:r>
      <w:r w:rsidR="00963C94">
        <w:t xml:space="preserve">at </w:t>
      </w:r>
      <w:r w:rsidR="00A74E59">
        <w:t xml:space="preserve">retaining </w:t>
      </w:r>
      <w:r w:rsidR="00963C94">
        <w:t xml:space="preserve">wall fixed end by </w:t>
      </w:r>
      <w:proofErr w:type="spellStart"/>
      <w:r w:rsidR="00963C94">
        <w:t>WSD</w:t>
      </w:r>
      <w:r w:rsidR="00E07F28">
        <w:t>o</w:t>
      </w:r>
      <w:r w:rsidR="00963C94">
        <w:t>T</w:t>
      </w:r>
      <w:proofErr w:type="spellEnd"/>
      <w:r w:rsidR="00963C94">
        <w:t xml:space="preserve"> and FEA methods</w:t>
      </w:r>
      <w:r w:rsidR="001500F9" w:rsidRPr="001500F9">
        <w:t xml:space="preserve"> </w:t>
      </w:r>
    </w:p>
    <w:p w14:paraId="277F255C" w14:textId="450AFB64" w:rsidR="004E0441" w:rsidRDefault="001D3991" w:rsidP="00A74E59">
      <w:pPr>
        <w:pStyle w:val="Heading1"/>
        <w:spacing w:before="240" w:after="120"/>
        <w:ind w:left="431" w:hanging="431"/>
      </w:pPr>
      <w:r>
        <w:t>CONCLUSIONS</w:t>
      </w:r>
    </w:p>
    <w:p w14:paraId="0B6270BD" w14:textId="3812560E" w:rsidR="001D3991" w:rsidRDefault="009C67FF" w:rsidP="009A3EAE">
      <w:pPr>
        <w:spacing w:line="240" w:lineRule="auto"/>
      </w:pPr>
      <w:r w:rsidRPr="009C67FF">
        <w:t xml:space="preserve">This paper presents the results from elastic finite element analysis (FEA) modelling of the </w:t>
      </w:r>
      <w:r>
        <w:t xml:space="preserve">TL-5 </w:t>
      </w:r>
      <w:r w:rsidRPr="009C67FF">
        <w:t xml:space="preserve">barrier wall and supporting concrete retaining wall system when subjected to </w:t>
      </w:r>
      <w:r>
        <w:t xml:space="preserve">transverse </w:t>
      </w:r>
      <w:r w:rsidRPr="009C67FF">
        <w:t>vehicle impact. The height of the retaining wall under the barrier wall was taken as 1.8 to 7.2 m with 1.8 m increments, while the length of the barrier and the supporting wall in the direction of traffic was taken as 9 to 27 m, with increments of 3 m. The length of the barrier and the retaining wall represents the spacing between vertical expansion joints. FEA results included the applied factored moment and shear force at the barrier-retaining wall junction as well as at the fixed base of the wall. The practice of considering the dispersion angle of a line loading to be transferred to concrete element at 45-degree angle was examined.</w:t>
      </w:r>
      <w:r w:rsidR="009A3EAE">
        <w:t xml:space="preserve"> </w:t>
      </w:r>
      <w:r w:rsidR="00A604B8">
        <w:t xml:space="preserve">It can be concluded from this study that calculated moment </w:t>
      </w:r>
      <w:r w:rsidR="00D3542D">
        <w:t xml:space="preserve">by </w:t>
      </w:r>
      <w:r w:rsidR="009A3EAE">
        <w:t xml:space="preserve">the </w:t>
      </w:r>
      <w:r w:rsidR="009A3EAE" w:rsidRPr="009C67FF">
        <w:t xml:space="preserve">45-degree </w:t>
      </w:r>
      <w:r w:rsidR="009A3EAE">
        <w:t xml:space="preserve">dispersion </w:t>
      </w:r>
      <w:r w:rsidR="009A3EAE" w:rsidRPr="009C67FF">
        <w:t>angle</w:t>
      </w:r>
      <w:r w:rsidR="009A3EAE">
        <w:t xml:space="preserve"> approach at the </w:t>
      </w:r>
      <w:r w:rsidR="00D3542D">
        <w:t xml:space="preserve">base of </w:t>
      </w:r>
      <w:r w:rsidR="002E1E25">
        <w:t>barrier wall</w:t>
      </w:r>
      <w:r w:rsidR="00D3542D">
        <w:t xml:space="preserve"> due to vehicular impact load</w:t>
      </w:r>
      <w:r w:rsidR="009A3EAE">
        <w:t xml:space="preserve"> is conservative</w:t>
      </w:r>
      <w:r w:rsidR="00D3542D">
        <w:t xml:space="preserve">. Nevertheless, the </w:t>
      </w:r>
      <w:r w:rsidR="002E1E25">
        <w:t>45-degree</w:t>
      </w:r>
      <w:r w:rsidR="00D3542D">
        <w:t xml:space="preserve"> dispersion angle</w:t>
      </w:r>
      <w:r w:rsidR="00D51A94">
        <w:t xml:space="preserve"> </w:t>
      </w:r>
      <w:r w:rsidR="009A3EAE">
        <w:t>approach</w:t>
      </w:r>
      <w:r w:rsidR="00D3542D">
        <w:t xml:space="preserve"> for </w:t>
      </w:r>
      <w:r w:rsidR="00E07F28">
        <w:t>determining</w:t>
      </w:r>
      <w:r w:rsidR="00D3542D">
        <w:t xml:space="preserve"> the </w:t>
      </w:r>
      <w:r w:rsidR="009A3EAE">
        <w:t xml:space="preserve">bending </w:t>
      </w:r>
      <w:r w:rsidR="00D3542D">
        <w:t>moment</w:t>
      </w:r>
      <w:r w:rsidR="00D51A94">
        <w:t xml:space="preserve"> </w:t>
      </w:r>
      <w:r w:rsidR="009A3EAE">
        <w:t xml:space="preserve">at the retaining </w:t>
      </w:r>
      <w:r w:rsidR="00D3542D">
        <w:t xml:space="preserve">wall fixed end </w:t>
      </w:r>
      <w:r w:rsidR="009A3EAE">
        <w:t xml:space="preserve">due to transverse vehicle impact loading at the barrier level </w:t>
      </w:r>
      <w:r w:rsidR="00D3542D">
        <w:t>give</w:t>
      </w:r>
      <w:r w:rsidR="00D51A94">
        <w:t>s</w:t>
      </w:r>
      <w:r w:rsidR="00D3542D">
        <w:t xml:space="preserve"> a much smaller values in compar</w:t>
      </w:r>
      <w:r w:rsidR="009A3EAE">
        <w:t xml:space="preserve">ison </w:t>
      </w:r>
      <w:r w:rsidR="00D3542D">
        <w:t xml:space="preserve">with the values </w:t>
      </w:r>
      <w:r w:rsidR="009A3EAE">
        <w:t xml:space="preserve">obtained </w:t>
      </w:r>
      <w:r w:rsidR="00D3542D">
        <w:t>fro</w:t>
      </w:r>
      <w:r w:rsidR="002E1E25">
        <w:t>m finite element analysis.</w:t>
      </w:r>
      <w:r w:rsidR="00D3542D">
        <w:t xml:space="preserve"> </w:t>
      </w:r>
    </w:p>
    <w:p w14:paraId="3CA65096" w14:textId="6CD757FB" w:rsidR="001D3991" w:rsidRDefault="009C67FF" w:rsidP="009C67FF">
      <w:pPr>
        <w:pStyle w:val="Heading1"/>
        <w:numPr>
          <w:ilvl w:val="0"/>
          <w:numId w:val="0"/>
        </w:numPr>
      </w:pPr>
      <w:r>
        <w:t>References</w:t>
      </w:r>
    </w:p>
    <w:p w14:paraId="3C3553CE" w14:textId="71EC19A4" w:rsidR="00667010" w:rsidRDefault="00667010" w:rsidP="00667010">
      <w:pPr>
        <w:spacing w:before="0" w:after="0" w:line="240" w:lineRule="auto"/>
      </w:pPr>
      <w:r w:rsidRPr="00667010">
        <w:t>AASHTO. 2017. AASHTO LRFD Bridge Design Specifications, 8th Edition. American Association of State Highway and Transportation Officials, Washington D.C., USA.</w:t>
      </w:r>
    </w:p>
    <w:p w14:paraId="6D86B628" w14:textId="77777777" w:rsidR="001F232F" w:rsidRDefault="0099532E" w:rsidP="00667010">
      <w:pPr>
        <w:spacing w:before="0" w:after="0" w:line="240" w:lineRule="auto"/>
      </w:pPr>
      <w:r w:rsidRPr="006A1CD1">
        <w:t xml:space="preserve">California retaining wall type 7b details no </w:t>
      </w:r>
      <w:proofErr w:type="gramStart"/>
      <w:r w:rsidRPr="006A1CD1">
        <w:t>1.(</w:t>
      </w:r>
      <w:proofErr w:type="gramEnd"/>
      <w:r w:rsidRPr="006A1CD1">
        <w:t>n.d.). &lt;http://bookfreenow.com/download/california-retaining-</w:t>
      </w:r>
      <w:r w:rsidR="00426022">
        <w:t xml:space="preserve">       </w:t>
      </w:r>
    </w:p>
    <w:p w14:paraId="086F7E39" w14:textId="141E67F4" w:rsidR="0099532E" w:rsidRDefault="0099532E" w:rsidP="00667010">
      <w:pPr>
        <w:spacing w:before="0" w:after="0" w:line="240" w:lineRule="auto"/>
        <w:ind w:left="200"/>
      </w:pPr>
      <w:r w:rsidRPr="006A1CD1">
        <w:t>wall-type-7b-details-no-1/&gt; (Jul. 15, 2018).</w:t>
      </w:r>
    </w:p>
    <w:p w14:paraId="3D03E4A0" w14:textId="77777777" w:rsidR="001F232F" w:rsidRDefault="0099532E" w:rsidP="00667010">
      <w:pPr>
        <w:spacing w:before="0" w:after="0" w:line="240" w:lineRule="auto"/>
      </w:pPr>
      <w:r>
        <w:t xml:space="preserve">CSA. 2014. </w:t>
      </w:r>
      <w:r w:rsidRPr="00131E0D">
        <w:rPr>
          <w:i/>
        </w:rPr>
        <w:t>Canadian Highway Bridge Design Code</w:t>
      </w:r>
      <w:r>
        <w:t xml:space="preserve">. CAN/CSA-S6-14. Canadian Standard Association, </w:t>
      </w:r>
      <w:r w:rsidR="00426022">
        <w:t xml:space="preserve">   </w:t>
      </w:r>
    </w:p>
    <w:p w14:paraId="546F1D19" w14:textId="5966ABC9" w:rsidR="0099532E" w:rsidRDefault="0099532E" w:rsidP="00667010">
      <w:pPr>
        <w:spacing w:before="0" w:after="0" w:line="240" w:lineRule="auto"/>
        <w:ind w:left="200"/>
      </w:pPr>
      <w:r>
        <w:t xml:space="preserve">Toronto, Ontario, Canada. </w:t>
      </w:r>
    </w:p>
    <w:p w14:paraId="1C5AA895" w14:textId="5DD30F48" w:rsidR="001F232F" w:rsidRDefault="0099532E" w:rsidP="009A3EAE">
      <w:pPr>
        <w:spacing w:before="0" w:after="0" w:line="240" w:lineRule="auto"/>
      </w:pPr>
      <w:r>
        <w:t xml:space="preserve">ISIS. 2007. </w:t>
      </w:r>
      <w:r w:rsidRPr="00131E0D">
        <w:rPr>
          <w:i/>
        </w:rPr>
        <w:t xml:space="preserve">Reinforcing </w:t>
      </w:r>
      <w:r w:rsidR="00647056">
        <w:rPr>
          <w:i/>
        </w:rPr>
        <w:t>C</w:t>
      </w:r>
      <w:r w:rsidRPr="00131E0D">
        <w:rPr>
          <w:i/>
        </w:rPr>
        <w:t xml:space="preserve">oncrete </w:t>
      </w:r>
      <w:r w:rsidR="00647056">
        <w:rPr>
          <w:i/>
        </w:rPr>
        <w:t>S</w:t>
      </w:r>
      <w:r w:rsidRPr="00131E0D">
        <w:rPr>
          <w:i/>
        </w:rPr>
        <w:t xml:space="preserve">tructures with </w:t>
      </w:r>
      <w:r w:rsidR="00647056">
        <w:rPr>
          <w:i/>
        </w:rPr>
        <w:t>F</w:t>
      </w:r>
      <w:r w:rsidRPr="00131E0D">
        <w:rPr>
          <w:i/>
        </w:rPr>
        <w:t xml:space="preserve">ibre </w:t>
      </w:r>
      <w:r w:rsidR="00647056">
        <w:rPr>
          <w:i/>
        </w:rPr>
        <w:t>R</w:t>
      </w:r>
      <w:r w:rsidRPr="00131E0D">
        <w:rPr>
          <w:i/>
        </w:rPr>
        <w:t xml:space="preserve">einforced </w:t>
      </w:r>
      <w:r w:rsidR="00647056">
        <w:rPr>
          <w:i/>
        </w:rPr>
        <w:t>P</w:t>
      </w:r>
      <w:r w:rsidRPr="00131E0D">
        <w:rPr>
          <w:i/>
        </w:rPr>
        <w:t>olymers</w:t>
      </w:r>
      <w:r>
        <w:t xml:space="preserve">. Design manual </w:t>
      </w:r>
      <w:r w:rsidR="009A3EAE">
        <w:t>N</w:t>
      </w:r>
      <w:r>
        <w:t xml:space="preserve">o. 3, </w:t>
      </w:r>
    </w:p>
    <w:p w14:paraId="45BC1C00" w14:textId="65F4385E" w:rsidR="0099532E" w:rsidRPr="0099532E" w:rsidRDefault="001F232F" w:rsidP="00667010">
      <w:pPr>
        <w:spacing w:before="0" w:after="0" w:line="240" w:lineRule="auto"/>
      </w:pPr>
      <w:r>
        <w:t xml:space="preserve">  </w:t>
      </w:r>
      <w:r w:rsidR="0099532E">
        <w:t>Intelligent sensing for innovative structures (ISIS) Canada Research Network, Winnipeg, MB, Canada.</w:t>
      </w:r>
    </w:p>
    <w:p w14:paraId="54413922" w14:textId="77777777" w:rsidR="001F232F" w:rsidRDefault="0099532E" w:rsidP="00667010">
      <w:pPr>
        <w:spacing w:before="0" w:after="0" w:line="240" w:lineRule="auto"/>
      </w:pPr>
      <w:proofErr w:type="spellStart"/>
      <w:r w:rsidRPr="006A1CD1">
        <w:t>Rostami</w:t>
      </w:r>
      <w:proofErr w:type="spellEnd"/>
      <w:r w:rsidRPr="006A1CD1">
        <w:t xml:space="preserve">, M., </w:t>
      </w:r>
      <w:proofErr w:type="spellStart"/>
      <w:r w:rsidRPr="006A1CD1">
        <w:t>Sennah</w:t>
      </w:r>
      <w:proofErr w:type="spellEnd"/>
      <w:r w:rsidRPr="006A1CD1">
        <w:t xml:space="preserve">, K., and </w:t>
      </w:r>
      <w:proofErr w:type="spellStart"/>
      <w:r w:rsidRPr="006A1CD1">
        <w:t>Afefy</w:t>
      </w:r>
      <w:proofErr w:type="spellEnd"/>
      <w:r w:rsidRPr="006A1CD1">
        <w:t xml:space="preserve">, H. 2017. Ultimate </w:t>
      </w:r>
      <w:r w:rsidR="00647056">
        <w:t>C</w:t>
      </w:r>
      <w:r w:rsidRPr="006A1CD1">
        <w:t xml:space="preserve">apacity of </w:t>
      </w:r>
      <w:r w:rsidR="00647056">
        <w:t>B</w:t>
      </w:r>
      <w:r w:rsidRPr="006A1CD1">
        <w:t xml:space="preserve">arrier-deck </w:t>
      </w:r>
      <w:r w:rsidR="00647056">
        <w:t>A</w:t>
      </w:r>
      <w:r w:rsidRPr="006A1CD1">
        <w:t xml:space="preserve">nchorage in MTQ TL-5 </w:t>
      </w:r>
      <w:r w:rsidR="001F232F">
        <w:t xml:space="preserve">   </w:t>
      </w:r>
    </w:p>
    <w:p w14:paraId="5ECB96EE" w14:textId="65399FEC" w:rsidR="00131E0D" w:rsidRDefault="00647056" w:rsidP="00667010">
      <w:pPr>
        <w:spacing w:before="0" w:after="0" w:line="240" w:lineRule="auto"/>
        <w:ind w:left="200"/>
      </w:pPr>
      <w:r>
        <w:t>B</w:t>
      </w:r>
      <w:r w:rsidR="0099532E" w:rsidRPr="006A1CD1">
        <w:t xml:space="preserve">arrier </w:t>
      </w:r>
      <w:r>
        <w:t>R</w:t>
      </w:r>
      <w:r w:rsidR="0099532E" w:rsidRPr="006A1CD1">
        <w:t xml:space="preserve">einforced with </w:t>
      </w:r>
      <w:r>
        <w:t>H</w:t>
      </w:r>
      <w:r w:rsidR="0099532E" w:rsidRPr="006A1CD1">
        <w:t xml:space="preserve">eaded-end, </w:t>
      </w:r>
      <w:r>
        <w:t>H</w:t>
      </w:r>
      <w:r w:rsidR="0099532E" w:rsidRPr="006A1CD1">
        <w:t xml:space="preserve">igh-modulus, </w:t>
      </w:r>
      <w:r>
        <w:t>S</w:t>
      </w:r>
      <w:r w:rsidR="0099532E" w:rsidRPr="006A1CD1">
        <w:t xml:space="preserve">and-coated GFRP </w:t>
      </w:r>
      <w:r>
        <w:t>B</w:t>
      </w:r>
      <w:r w:rsidR="0099532E" w:rsidRPr="006A1CD1">
        <w:t xml:space="preserve">ars. </w:t>
      </w:r>
      <w:r w:rsidR="0099532E" w:rsidRPr="00131E0D">
        <w:rPr>
          <w:i/>
        </w:rPr>
        <w:t>Canadian Journal of Civil Engineering</w:t>
      </w:r>
      <w:r w:rsidR="0099532E" w:rsidRPr="006A1CD1">
        <w:t xml:space="preserve">, </w:t>
      </w:r>
      <w:r w:rsidR="00131E0D" w:rsidRPr="00131E0D">
        <w:rPr>
          <w:b/>
        </w:rPr>
        <w:t>45</w:t>
      </w:r>
      <w:r w:rsidR="00131E0D" w:rsidRPr="00131E0D">
        <w:t>: 263–278</w:t>
      </w:r>
      <w:r w:rsidR="00131E0D">
        <w:t>.</w:t>
      </w:r>
      <w:r w:rsidR="00131E0D" w:rsidRPr="00131E0D">
        <w:t xml:space="preserve"> </w:t>
      </w:r>
    </w:p>
    <w:p w14:paraId="72D27DE2" w14:textId="4BD98DBD" w:rsidR="001F232F" w:rsidRDefault="0099532E" w:rsidP="009A3EAE">
      <w:pPr>
        <w:spacing w:before="0" w:after="0" w:line="240" w:lineRule="auto"/>
      </w:pPr>
      <w:proofErr w:type="spellStart"/>
      <w:r w:rsidRPr="006A1CD1">
        <w:t>Sennah</w:t>
      </w:r>
      <w:proofErr w:type="spellEnd"/>
      <w:r w:rsidRPr="006A1CD1">
        <w:t xml:space="preserve">, K., and </w:t>
      </w:r>
      <w:proofErr w:type="spellStart"/>
      <w:r w:rsidRPr="006A1CD1">
        <w:t>Khederzadeh</w:t>
      </w:r>
      <w:proofErr w:type="spellEnd"/>
      <w:r w:rsidRPr="006A1CD1">
        <w:t xml:space="preserve">, H. 2014. “Development of </w:t>
      </w:r>
      <w:r w:rsidR="00647056">
        <w:t>C</w:t>
      </w:r>
      <w:r w:rsidRPr="006A1CD1">
        <w:t xml:space="preserve">ost-effective PL-3 </w:t>
      </w:r>
      <w:r w:rsidR="00647056">
        <w:t>C</w:t>
      </w:r>
      <w:r w:rsidRPr="006A1CD1">
        <w:t xml:space="preserve">oncrete </w:t>
      </w:r>
      <w:r w:rsidR="00647056">
        <w:t>B</w:t>
      </w:r>
      <w:r w:rsidRPr="006A1CD1">
        <w:t xml:space="preserve">ridge </w:t>
      </w:r>
      <w:r w:rsidR="00647056">
        <w:t>B</w:t>
      </w:r>
      <w:r w:rsidRPr="006A1CD1">
        <w:t xml:space="preserve">arrier </w:t>
      </w:r>
    </w:p>
    <w:p w14:paraId="5EEFBDCF" w14:textId="10342FDB" w:rsidR="0099532E" w:rsidRDefault="00647056" w:rsidP="00667010">
      <w:pPr>
        <w:spacing w:before="0" w:after="0" w:line="240" w:lineRule="auto"/>
        <w:ind w:left="200"/>
      </w:pPr>
      <w:r>
        <w:t>R</w:t>
      </w:r>
      <w:r w:rsidR="0099532E" w:rsidRPr="006A1CD1">
        <w:t xml:space="preserve">einforced with </w:t>
      </w:r>
      <w:r>
        <w:t>S</w:t>
      </w:r>
      <w:r w:rsidR="0099532E" w:rsidRPr="006A1CD1">
        <w:t xml:space="preserve">and-coated </w:t>
      </w:r>
      <w:r>
        <w:t>G</w:t>
      </w:r>
      <w:r w:rsidR="0099532E" w:rsidRPr="006A1CD1">
        <w:t xml:space="preserve">lass </w:t>
      </w:r>
      <w:r>
        <w:t>F</w:t>
      </w:r>
      <w:r w:rsidR="0099532E" w:rsidRPr="006A1CD1">
        <w:t xml:space="preserve">ibre </w:t>
      </w:r>
      <w:r>
        <w:t>R</w:t>
      </w:r>
      <w:r w:rsidR="0099532E" w:rsidRPr="006A1CD1">
        <w:t xml:space="preserve">einforced </w:t>
      </w:r>
      <w:r>
        <w:t>P</w:t>
      </w:r>
      <w:r w:rsidR="0099532E" w:rsidRPr="006A1CD1">
        <w:t xml:space="preserve">olymer (GFRP) </w:t>
      </w:r>
      <w:r>
        <w:t>B</w:t>
      </w:r>
      <w:r w:rsidR="0099532E" w:rsidRPr="006A1CD1">
        <w:t xml:space="preserve">ars: </w:t>
      </w:r>
      <w:r>
        <w:t>V</w:t>
      </w:r>
      <w:r w:rsidR="0099532E" w:rsidRPr="006A1CD1">
        <w:t xml:space="preserve">ehicle </w:t>
      </w:r>
      <w:r>
        <w:t>C</w:t>
      </w:r>
      <w:r w:rsidR="0099532E" w:rsidRPr="006A1CD1">
        <w:t xml:space="preserve">rash </w:t>
      </w:r>
      <w:r>
        <w:t>T</w:t>
      </w:r>
      <w:r w:rsidR="0099532E" w:rsidRPr="006A1CD1">
        <w:t xml:space="preserve">est.” </w:t>
      </w:r>
      <w:r w:rsidR="0099532E" w:rsidRPr="00131E0D">
        <w:rPr>
          <w:i/>
        </w:rPr>
        <w:t>Canadian Journal of Civil Engineering</w:t>
      </w:r>
      <w:r w:rsidR="0099532E" w:rsidRPr="006A1CD1">
        <w:t>,</w:t>
      </w:r>
      <w:r w:rsidR="0099532E" w:rsidRPr="00131E0D">
        <w:rPr>
          <w:b/>
        </w:rPr>
        <w:t xml:space="preserve"> 41</w:t>
      </w:r>
      <w:r w:rsidR="0099532E" w:rsidRPr="006A1CD1">
        <w:t>(4)</w:t>
      </w:r>
      <w:r w:rsidR="00131E0D">
        <w:t>:</w:t>
      </w:r>
      <w:r w:rsidR="0099532E" w:rsidRPr="006A1CD1">
        <w:t xml:space="preserve"> 357–367.</w:t>
      </w:r>
    </w:p>
    <w:p w14:paraId="6CF8EC87" w14:textId="741F6772" w:rsidR="001F232F" w:rsidRDefault="0099532E" w:rsidP="00667010">
      <w:pPr>
        <w:spacing w:before="0" w:after="0" w:line="240" w:lineRule="auto"/>
        <w:rPr>
          <w:i/>
        </w:rPr>
      </w:pPr>
      <w:r w:rsidRPr="0099532E">
        <w:t>WSD</w:t>
      </w:r>
      <w:r w:rsidR="00D51A94">
        <w:t>o</w:t>
      </w:r>
      <w:r w:rsidRPr="0099532E">
        <w:t>T</w:t>
      </w:r>
      <w:r w:rsidR="00815947">
        <w:t>.2015.</w:t>
      </w:r>
      <w:r w:rsidRPr="0099532E">
        <w:t xml:space="preserve"> </w:t>
      </w:r>
      <w:r w:rsidRPr="00815947">
        <w:t>Standard Plan Reinforced Concrete Retaining Wall</w:t>
      </w:r>
      <w:r w:rsidRPr="0099532E">
        <w:t>,</w:t>
      </w:r>
      <w:r w:rsidR="00815947">
        <w:t xml:space="preserve"> </w:t>
      </w:r>
      <w:r w:rsidR="00815947" w:rsidRPr="00647056">
        <w:rPr>
          <w:i/>
        </w:rPr>
        <w:t xml:space="preserve">Washington State Department of </w:t>
      </w:r>
      <w:r w:rsidR="00426022">
        <w:rPr>
          <w:i/>
        </w:rPr>
        <w:t xml:space="preserve">     </w:t>
      </w:r>
    </w:p>
    <w:p w14:paraId="1F97E4B4" w14:textId="6DC8F07C" w:rsidR="00B60E41" w:rsidRPr="006A1CD1" w:rsidRDefault="00815947" w:rsidP="00A74E59">
      <w:pPr>
        <w:spacing w:before="0" w:after="0" w:line="240" w:lineRule="auto"/>
        <w:ind w:left="200"/>
      </w:pPr>
      <w:r w:rsidRPr="00647056">
        <w:rPr>
          <w:i/>
        </w:rPr>
        <w:t>Transportation B</w:t>
      </w:r>
      <w:r w:rsidR="00C667D4" w:rsidRPr="00647056">
        <w:rPr>
          <w:i/>
        </w:rPr>
        <w:t>ridge Structure O</w:t>
      </w:r>
      <w:r w:rsidR="00647056" w:rsidRPr="00647056">
        <w:rPr>
          <w:i/>
        </w:rPr>
        <w:t>f</w:t>
      </w:r>
      <w:r w:rsidR="00C667D4" w:rsidRPr="00647056">
        <w:rPr>
          <w:i/>
        </w:rPr>
        <w:t>fice</w:t>
      </w:r>
      <w:r>
        <w:t>,</w:t>
      </w:r>
      <w:r w:rsidR="0099532E" w:rsidRPr="0099532E">
        <w:t xml:space="preserve"> </w:t>
      </w:r>
      <w:r w:rsidR="009A3EAE">
        <w:t>pp. 1-7</w:t>
      </w:r>
      <w:r w:rsidR="0099532E" w:rsidRPr="0099532E">
        <w:t>.</w:t>
      </w:r>
    </w:p>
    <w:sectPr w:rsidR="00B60E41" w:rsidRPr="006A1CD1" w:rsidSect="001551FF">
      <w:headerReference w:type="default" r:id="rId25"/>
      <w:foot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72FBA" w14:textId="77777777" w:rsidR="006F0CE8" w:rsidRDefault="006F0CE8" w:rsidP="002276C2">
      <w:pPr>
        <w:spacing w:after="0" w:line="240" w:lineRule="auto"/>
      </w:pPr>
      <w:r>
        <w:separator/>
      </w:r>
    </w:p>
  </w:endnote>
  <w:endnote w:type="continuationSeparator" w:id="0">
    <w:p w14:paraId="0F18EA06" w14:textId="77777777" w:rsidR="006F0CE8" w:rsidRDefault="006F0CE8" w:rsidP="00227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Verlag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1ECC9" w14:textId="69CE2475" w:rsidR="00667010" w:rsidRDefault="00667010" w:rsidP="00430642">
    <w:pPr>
      <w:pStyle w:val="Footer"/>
      <w:jc w:val="center"/>
    </w:pPr>
    <w:r>
      <w:t>9</w:t>
    </w:r>
    <w:r w:rsidR="00430642">
      <w:t>5</w:t>
    </w:r>
    <w:sdt>
      <w:sdtPr>
        <w:id w:val="1615630444"/>
        <w:docPartObj>
          <w:docPartGallery w:val="Page Numbers (Bottom of Page)"/>
          <w:docPartUnique/>
        </w:docPartObj>
      </w:sdtPr>
      <w:sdtEndPr>
        <w:rPr>
          <w:noProof/>
        </w:rPr>
      </w:sdtEndPr>
      <w:sdtContent>
        <w:r>
          <w:t>-</w:t>
        </w:r>
        <w:r>
          <w:fldChar w:fldCharType="begin"/>
        </w:r>
        <w:r>
          <w:instrText xml:space="preserve"> PAGE   \* MERGEFORMAT </w:instrText>
        </w:r>
        <w:r>
          <w:fldChar w:fldCharType="separate"/>
        </w:r>
        <w:r w:rsidR="00430642">
          <w:rPr>
            <w:noProof/>
          </w:rPr>
          <w:t>10</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89D6C" w14:textId="77777777" w:rsidR="006F0CE8" w:rsidRDefault="006F0CE8" w:rsidP="002276C2">
      <w:pPr>
        <w:spacing w:after="0" w:line="240" w:lineRule="auto"/>
      </w:pPr>
      <w:r>
        <w:separator/>
      </w:r>
    </w:p>
  </w:footnote>
  <w:footnote w:type="continuationSeparator" w:id="0">
    <w:p w14:paraId="77821DC1" w14:textId="77777777" w:rsidR="006F0CE8" w:rsidRDefault="006F0CE8" w:rsidP="00227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96513" w14:textId="77777777" w:rsidR="00667010" w:rsidRDefault="00667010">
    <w:pPr>
      <w:pStyle w:val="Header"/>
    </w:pPr>
  </w:p>
  <w:p w14:paraId="59A77580" w14:textId="77777777" w:rsidR="00667010" w:rsidRDefault="00667010">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A0346508"/>
    <w:lvl w:ilvl="0">
      <w:start w:val="1"/>
      <w:numFmt w:val="decimal"/>
      <w:pStyle w:val="ListBullet3"/>
      <w:lvlText w:val="%1."/>
      <w:lvlJc w:val="left"/>
      <w:pPr>
        <w:tabs>
          <w:tab w:val="num" w:pos="2126"/>
        </w:tabs>
        <w:ind w:left="2126" w:hanging="360"/>
      </w:pPr>
      <w:rPr>
        <w:rFonts w:cs="Times New Roman"/>
      </w:rPr>
    </w:lvl>
  </w:abstractNum>
  <w:abstractNum w:abstractNumId="1" w15:restartNumberingAfterBreak="0">
    <w:nsid w:val="FFFFFF7F"/>
    <w:multiLevelType w:val="singleLevel"/>
    <w:tmpl w:val="751AC860"/>
    <w:lvl w:ilvl="0">
      <w:start w:val="1"/>
      <w:numFmt w:val="decimal"/>
      <w:pStyle w:val="ListBullet2"/>
      <w:lvlText w:val="%1."/>
      <w:lvlJc w:val="left"/>
      <w:pPr>
        <w:tabs>
          <w:tab w:val="num" w:pos="643"/>
        </w:tabs>
        <w:ind w:left="643" w:hanging="360"/>
      </w:pPr>
      <w:rPr>
        <w:rFonts w:cs="Times New Roman"/>
      </w:rPr>
    </w:lvl>
  </w:abstractNum>
  <w:abstractNum w:abstractNumId="2" w15:restartNumberingAfterBreak="0">
    <w:nsid w:val="FFFFFF82"/>
    <w:multiLevelType w:val="singleLevel"/>
    <w:tmpl w:val="01BA8B10"/>
    <w:lvl w:ilvl="0">
      <w:start w:val="1"/>
      <w:numFmt w:val="bullet"/>
      <w:pStyle w:val="ListNumber"/>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1AD182"/>
    <w:lvl w:ilvl="0">
      <w:start w:val="1"/>
      <w:numFmt w:val="bullet"/>
      <w:pStyle w:val="Heading9"/>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D787254"/>
    <w:lvl w:ilvl="0">
      <w:start w:val="1"/>
      <w:numFmt w:val="decimal"/>
      <w:pStyle w:val="ListNumber2"/>
      <w:lvlText w:val="%1."/>
      <w:lvlJc w:val="left"/>
      <w:pPr>
        <w:tabs>
          <w:tab w:val="num" w:pos="360"/>
        </w:tabs>
        <w:ind w:left="360" w:hanging="360"/>
      </w:pPr>
      <w:rPr>
        <w:rFonts w:cs="Times New Roman"/>
      </w:rPr>
    </w:lvl>
  </w:abstractNum>
  <w:abstractNum w:abstractNumId="5" w15:restartNumberingAfterBreak="0">
    <w:nsid w:val="0E91134C"/>
    <w:multiLevelType w:val="hybridMultilevel"/>
    <w:tmpl w:val="0DAE2B8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EE112DD"/>
    <w:multiLevelType w:val="hybridMultilevel"/>
    <w:tmpl w:val="6346EFC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B13D88"/>
    <w:multiLevelType w:val="multilevel"/>
    <w:tmpl w:val="E9E21BF6"/>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25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 w15:restartNumberingAfterBreak="0">
    <w:nsid w:val="210A2C77"/>
    <w:multiLevelType w:val="hybridMultilevel"/>
    <w:tmpl w:val="057EEB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23A2111"/>
    <w:multiLevelType w:val="hybridMultilevel"/>
    <w:tmpl w:val="A5D45908"/>
    <w:lvl w:ilvl="0" w:tplc="9FDC3C8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1556E4A"/>
    <w:multiLevelType w:val="hybridMultilevel"/>
    <w:tmpl w:val="15DAB204"/>
    <w:lvl w:ilvl="0" w:tplc="C72A370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DF7045C"/>
    <w:multiLevelType w:val="hybridMultilevel"/>
    <w:tmpl w:val="FBE89FE4"/>
    <w:lvl w:ilvl="0" w:tplc="10090017">
      <w:start w:val="1"/>
      <w:numFmt w:val="lowerLetter"/>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6A05009"/>
    <w:multiLevelType w:val="hybridMultilevel"/>
    <w:tmpl w:val="2BB8BA16"/>
    <w:lvl w:ilvl="0" w:tplc="11CAF33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 w:numId="6">
    <w:abstractNumId w:val="7"/>
  </w:num>
  <w:num w:numId="7">
    <w:abstractNumId w:val="11"/>
  </w:num>
  <w:num w:numId="8">
    <w:abstractNumId w:val="9"/>
  </w:num>
  <w:num w:numId="9">
    <w:abstractNumId w:val="5"/>
  </w:num>
  <w:num w:numId="10">
    <w:abstractNumId w:val="12"/>
  </w:num>
  <w:num w:numId="11">
    <w:abstractNumId w:val="10"/>
  </w:num>
  <w:num w:numId="12">
    <w:abstractNumId w:val="8"/>
  </w:num>
  <w:num w:numId="1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1BD"/>
    <w:rsid w:val="0000386E"/>
    <w:rsid w:val="000067A8"/>
    <w:rsid w:val="0000759D"/>
    <w:rsid w:val="00010C4E"/>
    <w:rsid w:val="00014DF8"/>
    <w:rsid w:val="000150D8"/>
    <w:rsid w:val="00023C01"/>
    <w:rsid w:val="000249DC"/>
    <w:rsid w:val="00030B8A"/>
    <w:rsid w:val="000323F7"/>
    <w:rsid w:val="00032798"/>
    <w:rsid w:val="00033F37"/>
    <w:rsid w:val="000343B3"/>
    <w:rsid w:val="00037B03"/>
    <w:rsid w:val="00041214"/>
    <w:rsid w:val="000425EB"/>
    <w:rsid w:val="000437F5"/>
    <w:rsid w:val="00053D40"/>
    <w:rsid w:val="000603DB"/>
    <w:rsid w:val="000625D4"/>
    <w:rsid w:val="00073E9E"/>
    <w:rsid w:val="00076636"/>
    <w:rsid w:val="000767A2"/>
    <w:rsid w:val="00080DC6"/>
    <w:rsid w:val="00087060"/>
    <w:rsid w:val="00091983"/>
    <w:rsid w:val="00093E12"/>
    <w:rsid w:val="00094621"/>
    <w:rsid w:val="000946F3"/>
    <w:rsid w:val="000952F4"/>
    <w:rsid w:val="00095990"/>
    <w:rsid w:val="000A308F"/>
    <w:rsid w:val="000A41EA"/>
    <w:rsid w:val="000B2B3C"/>
    <w:rsid w:val="000B4B59"/>
    <w:rsid w:val="000C3EEC"/>
    <w:rsid w:val="000C5611"/>
    <w:rsid w:val="000C7E0A"/>
    <w:rsid w:val="000D0EA4"/>
    <w:rsid w:val="000D1143"/>
    <w:rsid w:val="000D1B4D"/>
    <w:rsid w:val="000D2488"/>
    <w:rsid w:val="000E4CC8"/>
    <w:rsid w:val="000E5B4B"/>
    <w:rsid w:val="000F6F79"/>
    <w:rsid w:val="0010421E"/>
    <w:rsid w:val="00110634"/>
    <w:rsid w:val="001107A8"/>
    <w:rsid w:val="00117599"/>
    <w:rsid w:val="001216FD"/>
    <w:rsid w:val="001218F2"/>
    <w:rsid w:val="0012340B"/>
    <w:rsid w:val="00124873"/>
    <w:rsid w:val="00130FF0"/>
    <w:rsid w:val="00131E0D"/>
    <w:rsid w:val="00131F1B"/>
    <w:rsid w:val="00132389"/>
    <w:rsid w:val="00141AFC"/>
    <w:rsid w:val="00141CC1"/>
    <w:rsid w:val="0014536D"/>
    <w:rsid w:val="00145A9E"/>
    <w:rsid w:val="001500F9"/>
    <w:rsid w:val="001510AD"/>
    <w:rsid w:val="001551FF"/>
    <w:rsid w:val="001575B4"/>
    <w:rsid w:val="00160E10"/>
    <w:rsid w:val="00163037"/>
    <w:rsid w:val="00170B2D"/>
    <w:rsid w:val="00171309"/>
    <w:rsid w:val="00174698"/>
    <w:rsid w:val="00175C77"/>
    <w:rsid w:val="00175DF2"/>
    <w:rsid w:val="0018762B"/>
    <w:rsid w:val="0019379C"/>
    <w:rsid w:val="0019436E"/>
    <w:rsid w:val="0019735F"/>
    <w:rsid w:val="001A278B"/>
    <w:rsid w:val="001A50F2"/>
    <w:rsid w:val="001B06DA"/>
    <w:rsid w:val="001B0C64"/>
    <w:rsid w:val="001C1E0F"/>
    <w:rsid w:val="001D0BEE"/>
    <w:rsid w:val="001D3991"/>
    <w:rsid w:val="001D4E4E"/>
    <w:rsid w:val="001E305F"/>
    <w:rsid w:val="001E7768"/>
    <w:rsid w:val="001F232F"/>
    <w:rsid w:val="001F2B10"/>
    <w:rsid w:val="0020117C"/>
    <w:rsid w:val="00202055"/>
    <w:rsid w:val="00202E3B"/>
    <w:rsid w:val="00203665"/>
    <w:rsid w:val="00203C08"/>
    <w:rsid w:val="00204154"/>
    <w:rsid w:val="00204BDD"/>
    <w:rsid w:val="00204BE9"/>
    <w:rsid w:val="00205017"/>
    <w:rsid w:val="002063A4"/>
    <w:rsid w:val="002148BA"/>
    <w:rsid w:val="00215FE3"/>
    <w:rsid w:val="00221559"/>
    <w:rsid w:val="00221EAF"/>
    <w:rsid w:val="00223D1B"/>
    <w:rsid w:val="0022599B"/>
    <w:rsid w:val="002276C2"/>
    <w:rsid w:val="00230B63"/>
    <w:rsid w:val="002349CC"/>
    <w:rsid w:val="00234D43"/>
    <w:rsid w:val="00235EA6"/>
    <w:rsid w:val="0023790E"/>
    <w:rsid w:val="00242213"/>
    <w:rsid w:val="002452B2"/>
    <w:rsid w:val="00246F18"/>
    <w:rsid w:val="00251FD2"/>
    <w:rsid w:val="0025273E"/>
    <w:rsid w:val="00252D81"/>
    <w:rsid w:val="0025324F"/>
    <w:rsid w:val="00260435"/>
    <w:rsid w:val="00260E54"/>
    <w:rsid w:val="00260E7C"/>
    <w:rsid w:val="00261986"/>
    <w:rsid w:val="00262201"/>
    <w:rsid w:val="00262347"/>
    <w:rsid w:val="0026477A"/>
    <w:rsid w:val="00265E73"/>
    <w:rsid w:val="002675D2"/>
    <w:rsid w:val="002730AC"/>
    <w:rsid w:val="0027433D"/>
    <w:rsid w:val="0027718C"/>
    <w:rsid w:val="00281318"/>
    <w:rsid w:val="00283FAE"/>
    <w:rsid w:val="00284547"/>
    <w:rsid w:val="00284BFF"/>
    <w:rsid w:val="002863FD"/>
    <w:rsid w:val="00286AE3"/>
    <w:rsid w:val="00291439"/>
    <w:rsid w:val="002917DB"/>
    <w:rsid w:val="00296142"/>
    <w:rsid w:val="002A0E3E"/>
    <w:rsid w:val="002A0E4C"/>
    <w:rsid w:val="002A3901"/>
    <w:rsid w:val="002A44CE"/>
    <w:rsid w:val="002A4896"/>
    <w:rsid w:val="002B074D"/>
    <w:rsid w:val="002B7517"/>
    <w:rsid w:val="002C0C71"/>
    <w:rsid w:val="002C2021"/>
    <w:rsid w:val="002C2AC0"/>
    <w:rsid w:val="002C4DF0"/>
    <w:rsid w:val="002C52BE"/>
    <w:rsid w:val="002C6E9F"/>
    <w:rsid w:val="002D25C3"/>
    <w:rsid w:val="002D5328"/>
    <w:rsid w:val="002E1E25"/>
    <w:rsid w:val="002E2186"/>
    <w:rsid w:val="002E26F2"/>
    <w:rsid w:val="002E2FA7"/>
    <w:rsid w:val="002E5850"/>
    <w:rsid w:val="002F352C"/>
    <w:rsid w:val="00301EE4"/>
    <w:rsid w:val="00302B6F"/>
    <w:rsid w:val="0030699B"/>
    <w:rsid w:val="00306D60"/>
    <w:rsid w:val="003105DB"/>
    <w:rsid w:val="00310E1E"/>
    <w:rsid w:val="003145F2"/>
    <w:rsid w:val="003178C8"/>
    <w:rsid w:val="003179E2"/>
    <w:rsid w:val="00324F5A"/>
    <w:rsid w:val="0032753B"/>
    <w:rsid w:val="0033229B"/>
    <w:rsid w:val="00334A31"/>
    <w:rsid w:val="00334E63"/>
    <w:rsid w:val="003351FE"/>
    <w:rsid w:val="00351A72"/>
    <w:rsid w:val="00352F52"/>
    <w:rsid w:val="00356A7E"/>
    <w:rsid w:val="00356CEA"/>
    <w:rsid w:val="00360F12"/>
    <w:rsid w:val="003615BF"/>
    <w:rsid w:val="003642A0"/>
    <w:rsid w:val="0036440A"/>
    <w:rsid w:val="0036570F"/>
    <w:rsid w:val="003723A6"/>
    <w:rsid w:val="00372B86"/>
    <w:rsid w:val="00374B34"/>
    <w:rsid w:val="003758F7"/>
    <w:rsid w:val="003777C3"/>
    <w:rsid w:val="00384F2E"/>
    <w:rsid w:val="00385667"/>
    <w:rsid w:val="00385F44"/>
    <w:rsid w:val="00386B70"/>
    <w:rsid w:val="003871BD"/>
    <w:rsid w:val="00387DB1"/>
    <w:rsid w:val="003945F6"/>
    <w:rsid w:val="003973CE"/>
    <w:rsid w:val="00397D51"/>
    <w:rsid w:val="003A00F6"/>
    <w:rsid w:val="003A05DD"/>
    <w:rsid w:val="003A0CD7"/>
    <w:rsid w:val="003A3E70"/>
    <w:rsid w:val="003B2E5E"/>
    <w:rsid w:val="003B4B45"/>
    <w:rsid w:val="003B4D69"/>
    <w:rsid w:val="003B5197"/>
    <w:rsid w:val="003B6949"/>
    <w:rsid w:val="003C1545"/>
    <w:rsid w:val="003C3DF5"/>
    <w:rsid w:val="003C4C02"/>
    <w:rsid w:val="003C5A92"/>
    <w:rsid w:val="003C77E2"/>
    <w:rsid w:val="003D7C5D"/>
    <w:rsid w:val="003E4512"/>
    <w:rsid w:val="003E47B1"/>
    <w:rsid w:val="003E72F3"/>
    <w:rsid w:val="003E77AA"/>
    <w:rsid w:val="003F0135"/>
    <w:rsid w:val="003F1BFB"/>
    <w:rsid w:val="003F4ABF"/>
    <w:rsid w:val="0040164C"/>
    <w:rsid w:val="004039B1"/>
    <w:rsid w:val="00403D69"/>
    <w:rsid w:val="00406694"/>
    <w:rsid w:val="00406BC5"/>
    <w:rsid w:val="0041478A"/>
    <w:rsid w:val="0041532B"/>
    <w:rsid w:val="004203E8"/>
    <w:rsid w:val="00421868"/>
    <w:rsid w:val="00422F68"/>
    <w:rsid w:val="00424C68"/>
    <w:rsid w:val="00426022"/>
    <w:rsid w:val="00430246"/>
    <w:rsid w:val="00430642"/>
    <w:rsid w:val="004306E0"/>
    <w:rsid w:val="004333A9"/>
    <w:rsid w:val="00433734"/>
    <w:rsid w:val="00446294"/>
    <w:rsid w:val="00455CEA"/>
    <w:rsid w:val="004568AE"/>
    <w:rsid w:val="00462632"/>
    <w:rsid w:val="004639C9"/>
    <w:rsid w:val="0046502A"/>
    <w:rsid w:val="00467B3D"/>
    <w:rsid w:val="004745F0"/>
    <w:rsid w:val="00474C4F"/>
    <w:rsid w:val="00476EDC"/>
    <w:rsid w:val="00481034"/>
    <w:rsid w:val="00485812"/>
    <w:rsid w:val="00491EDC"/>
    <w:rsid w:val="004924DA"/>
    <w:rsid w:val="004967DD"/>
    <w:rsid w:val="00496C66"/>
    <w:rsid w:val="004A3C63"/>
    <w:rsid w:val="004A625D"/>
    <w:rsid w:val="004A634D"/>
    <w:rsid w:val="004B37B7"/>
    <w:rsid w:val="004B7F78"/>
    <w:rsid w:val="004C0554"/>
    <w:rsid w:val="004C0B19"/>
    <w:rsid w:val="004C0FDC"/>
    <w:rsid w:val="004C1129"/>
    <w:rsid w:val="004C15F6"/>
    <w:rsid w:val="004C7727"/>
    <w:rsid w:val="004D34E0"/>
    <w:rsid w:val="004D4A53"/>
    <w:rsid w:val="004D55FF"/>
    <w:rsid w:val="004D6B08"/>
    <w:rsid w:val="004E0441"/>
    <w:rsid w:val="004E0A17"/>
    <w:rsid w:val="004F2761"/>
    <w:rsid w:val="004F40E8"/>
    <w:rsid w:val="004F5AA6"/>
    <w:rsid w:val="005019F7"/>
    <w:rsid w:val="00501E82"/>
    <w:rsid w:val="00501F53"/>
    <w:rsid w:val="00506562"/>
    <w:rsid w:val="00506D48"/>
    <w:rsid w:val="0050769B"/>
    <w:rsid w:val="00516559"/>
    <w:rsid w:val="00521F91"/>
    <w:rsid w:val="005228E7"/>
    <w:rsid w:val="00522F93"/>
    <w:rsid w:val="00522FC2"/>
    <w:rsid w:val="0052694C"/>
    <w:rsid w:val="005310C2"/>
    <w:rsid w:val="005334B8"/>
    <w:rsid w:val="00534788"/>
    <w:rsid w:val="0053498A"/>
    <w:rsid w:val="00534F77"/>
    <w:rsid w:val="00540F32"/>
    <w:rsid w:val="00540FDA"/>
    <w:rsid w:val="005420E0"/>
    <w:rsid w:val="00542A28"/>
    <w:rsid w:val="00546E81"/>
    <w:rsid w:val="00550BA5"/>
    <w:rsid w:val="0055332F"/>
    <w:rsid w:val="00554FEA"/>
    <w:rsid w:val="0055622E"/>
    <w:rsid w:val="005719A0"/>
    <w:rsid w:val="005740A0"/>
    <w:rsid w:val="0057531A"/>
    <w:rsid w:val="00575331"/>
    <w:rsid w:val="005765FF"/>
    <w:rsid w:val="0057681E"/>
    <w:rsid w:val="00576BF3"/>
    <w:rsid w:val="00577116"/>
    <w:rsid w:val="00577CC7"/>
    <w:rsid w:val="00580861"/>
    <w:rsid w:val="00582499"/>
    <w:rsid w:val="00583F0F"/>
    <w:rsid w:val="00584266"/>
    <w:rsid w:val="0058534C"/>
    <w:rsid w:val="00590707"/>
    <w:rsid w:val="00591152"/>
    <w:rsid w:val="005A1EDE"/>
    <w:rsid w:val="005A31FE"/>
    <w:rsid w:val="005A5B84"/>
    <w:rsid w:val="005B4A34"/>
    <w:rsid w:val="005B7699"/>
    <w:rsid w:val="005C0169"/>
    <w:rsid w:val="005C4776"/>
    <w:rsid w:val="005D0925"/>
    <w:rsid w:val="005D51F9"/>
    <w:rsid w:val="005D5577"/>
    <w:rsid w:val="005E236F"/>
    <w:rsid w:val="005E2D34"/>
    <w:rsid w:val="005E39A0"/>
    <w:rsid w:val="005E7553"/>
    <w:rsid w:val="005F0557"/>
    <w:rsid w:val="005F6628"/>
    <w:rsid w:val="0060419F"/>
    <w:rsid w:val="00605BCC"/>
    <w:rsid w:val="00607900"/>
    <w:rsid w:val="00607991"/>
    <w:rsid w:val="006105B9"/>
    <w:rsid w:val="00621AEF"/>
    <w:rsid w:val="00626FFF"/>
    <w:rsid w:val="00632678"/>
    <w:rsid w:val="00632A5E"/>
    <w:rsid w:val="00634B99"/>
    <w:rsid w:val="00644308"/>
    <w:rsid w:val="00647056"/>
    <w:rsid w:val="00652E78"/>
    <w:rsid w:val="0065715F"/>
    <w:rsid w:val="00662FE5"/>
    <w:rsid w:val="006650CD"/>
    <w:rsid w:val="00667010"/>
    <w:rsid w:val="00671EE2"/>
    <w:rsid w:val="00680782"/>
    <w:rsid w:val="00680C5D"/>
    <w:rsid w:val="00682457"/>
    <w:rsid w:val="006832F3"/>
    <w:rsid w:val="00683744"/>
    <w:rsid w:val="0068416C"/>
    <w:rsid w:val="006842A2"/>
    <w:rsid w:val="006854CD"/>
    <w:rsid w:val="0068629E"/>
    <w:rsid w:val="006919D5"/>
    <w:rsid w:val="0069227E"/>
    <w:rsid w:val="00693B5A"/>
    <w:rsid w:val="00695DCA"/>
    <w:rsid w:val="00696810"/>
    <w:rsid w:val="00696FE2"/>
    <w:rsid w:val="00697DD7"/>
    <w:rsid w:val="006A0537"/>
    <w:rsid w:val="006A0C0D"/>
    <w:rsid w:val="006A10F0"/>
    <w:rsid w:val="006A1791"/>
    <w:rsid w:val="006A1CD1"/>
    <w:rsid w:val="006A2047"/>
    <w:rsid w:val="006A2DEB"/>
    <w:rsid w:val="006B33F9"/>
    <w:rsid w:val="006B3828"/>
    <w:rsid w:val="006B399B"/>
    <w:rsid w:val="006C46C1"/>
    <w:rsid w:val="006C4C7F"/>
    <w:rsid w:val="006C79D9"/>
    <w:rsid w:val="006D0B8D"/>
    <w:rsid w:val="006D2232"/>
    <w:rsid w:val="006D2A4B"/>
    <w:rsid w:val="006D6C46"/>
    <w:rsid w:val="006E1C1C"/>
    <w:rsid w:val="006E3D1E"/>
    <w:rsid w:val="006F062B"/>
    <w:rsid w:val="006F0CE8"/>
    <w:rsid w:val="006F159B"/>
    <w:rsid w:val="006F1759"/>
    <w:rsid w:val="006F4D82"/>
    <w:rsid w:val="006F571F"/>
    <w:rsid w:val="006F6119"/>
    <w:rsid w:val="00700DA5"/>
    <w:rsid w:val="007014B2"/>
    <w:rsid w:val="00701C05"/>
    <w:rsid w:val="00703E55"/>
    <w:rsid w:val="007054DB"/>
    <w:rsid w:val="007107A5"/>
    <w:rsid w:val="00722833"/>
    <w:rsid w:val="00723518"/>
    <w:rsid w:val="007244D5"/>
    <w:rsid w:val="00726851"/>
    <w:rsid w:val="007308BD"/>
    <w:rsid w:val="00731E3D"/>
    <w:rsid w:val="00732192"/>
    <w:rsid w:val="007345FC"/>
    <w:rsid w:val="00734971"/>
    <w:rsid w:val="00734A86"/>
    <w:rsid w:val="0073511E"/>
    <w:rsid w:val="007356A7"/>
    <w:rsid w:val="00735E8C"/>
    <w:rsid w:val="0073617A"/>
    <w:rsid w:val="00740E3A"/>
    <w:rsid w:val="00740F81"/>
    <w:rsid w:val="00741893"/>
    <w:rsid w:val="00742B1E"/>
    <w:rsid w:val="00746622"/>
    <w:rsid w:val="00751A88"/>
    <w:rsid w:val="00756736"/>
    <w:rsid w:val="007600A7"/>
    <w:rsid w:val="007606E9"/>
    <w:rsid w:val="0076161C"/>
    <w:rsid w:val="007620F6"/>
    <w:rsid w:val="00764C17"/>
    <w:rsid w:val="00764C21"/>
    <w:rsid w:val="00773F2D"/>
    <w:rsid w:val="00780B97"/>
    <w:rsid w:val="00790AB8"/>
    <w:rsid w:val="00790F73"/>
    <w:rsid w:val="007921F3"/>
    <w:rsid w:val="00792B11"/>
    <w:rsid w:val="0079381B"/>
    <w:rsid w:val="00794B50"/>
    <w:rsid w:val="007A0D54"/>
    <w:rsid w:val="007A7C84"/>
    <w:rsid w:val="007B0EBA"/>
    <w:rsid w:val="007B602E"/>
    <w:rsid w:val="007B70F5"/>
    <w:rsid w:val="007B723E"/>
    <w:rsid w:val="007C1EBD"/>
    <w:rsid w:val="007C2F20"/>
    <w:rsid w:val="007D2EF4"/>
    <w:rsid w:val="007D4A80"/>
    <w:rsid w:val="007D515C"/>
    <w:rsid w:val="007D5DE9"/>
    <w:rsid w:val="007E4631"/>
    <w:rsid w:val="007E6F4E"/>
    <w:rsid w:val="007F14CF"/>
    <w:rsid w:val="007F3C66"/>
    <w:rsid w:val="007F442E"/>
    <w:rsid w:val="007F4E4C"/>
    <w:rsid w:val="0080104D"/>
    <w:rsid w:val="008039B1"/>
    <w:rsid w:val="00806E34"/>
    <w:rsid w:val="00812F41"/>
    <w:rsid w:val="008148DA"/>
    <w:rsid w:val="00815947"/>
    <w:rsid w:val="00820E38"/>
    <w:rsid w:val="00820E59"/>
    <w:rsid w:val="00823CCB"/>
    <w:rsid w:val="00825E92"/>
    <w:rsid w:val="00831E11"/>
    <w:rsid w:val="008354FD"/>
    <w:rsid w:val="0083726F"/>
    <w:rsid w:val="0084545D"/>
    <w:rsid w:val="00845E63"/>
    <w:rsid w:val="00846815"/>
    <w:rsid w:val="0084693E"/>
    <w:rsid w:val="00851CFF"/>
    <w:rsid w:val="0085720E"/>
    <w:rsid w:val="00861CED"/>
    <w:rsid w:val="0086536E"/>
    <w:rsid w:val="0087211E"/>
    <w:rsid w:val="0087263C"/>
    <w:rsid w:val="008730E9"/>
    <w:rsid w:val="00877909"/>
    <w:rsid w:val="008828FB"/>
    <w:rsid w:val="008863C2"/>
    <w:rsid w:val="0088786E"/>
    <w:rsid w:val="00887BC7"/>
    <w:rsid w:val="0089353A"/>
    <w:rsid w:val="008953C5"/>
    <w:rsid w:val="008A0358"/>
    <w:rsid w:val="008A055B"/>
    <w:rsid w:val="008A15A5"/>
    <w:rsid w:val="008A3715"/>
    <w:rsid w:val="008A6989"/>
    <w:rsid w:val="008B35FB"/>
    <w:rsid w:val="008B3F7D"/>
    <w:rsid w:val="008B47E9"/>
    <w:rsid w:val="008B51B6"/>
    <w:rsid w:val="008C4A14"/>
    <w:rsid w:val="008C734F"/>
    <w:rsid w:val="008D13AD"/>
    <w:rsid w:val="008D163C"/>
    <w:rsid w:val="008D19BD"/>
    <w:rsid w:val="008D649D"/>
    <w:rsid w:val="008D6577"/>
    <w:rsid w:val="008E18FA"/>
    <w:rsid w:val="008E229B"/>
    <w:rsid w:val="008E3350"/>
    <w:rsid w:val="008E4C2B"/>
    <w:rsid w:val="008E703A"/>
    <w:rsid w:val="008E7642"/>
    <w:rsid w:val="008F0535"/>
    <w:rsid w:val="008F12D9"/>
    <w:rsid w:val="008F6745"/>
    <w:rsid w:val="008F7F58"/>
    <w:rsid w:val="0090228B"/>
    <w:rsid w:val="00903EA0"/>
    <w:rsid w:val="00904609"/>
    <w:rsid w:val="009056EC"/>
    <w:rsid w:val="0090700A"/>
    <w:rsid w:val="009112FD"/>
    <w:rsid w:val="00914879"/>
    <w:rsid w:val="00915E1E"/>
    <w:rsid w:val="00916DB7"/>
    <w:rsid w:val="009221B1"/>
    <w:rsid w:val="00922F03"/>
    <w:rsid w:val="00927A84"/>
    <w:rsid w:val="00930834"/>
    <w:rsid w:val="00931344"/>
    <w:rsid w:val="00932837"/>
    <w:rsid w:val="009352A0"/>
    <w:rsid w:val="00937567"/>
    <w:rsid w:val="0093793D"/>
    <w:rsid w:val="00937D30"/>
    <w:rsid w:val="00942B1D"/>
    <w:rsid w:val="0094427D"/>
    <w:rsid w:val="00950FCF"/>
    <w:rsid w:val="009526ED"/>
    <w:rsid w:val="009533DA"/>
    <w:rsid w:val="00953ADE"/>
    <w:rsid w:val="009540A5"/>
    <w:rsid w:val="00954629"/>
    <w:rsid w:val="00954C6E"/>
    <w:rsid w:val="00963C94"/>
    <w:rsid w:val="00966AD2"/>
    <w:rsid w:val="00972FD4"/>
    <w:rsid w:val="0097363E"/>
    <w:rsid w:val="00975848"/>
    <w:rsid w:val="009766F8"/>
    <w:rsid w:val="0097729B"/>
    <w:rsid w:val="009772B6"/>
    <w:rsid w:val="0097763E"/>
    <w:rsid w:val="009776F6"/>
    <w:rsid w:val="00977B9D"/>
    <w:rsid w:val="009803D3"/>
    <w:rsid w:val="009808A4"/>
    <w:rsid w:val="009838B6"/>
    <w:rsid w:val="00984D23"/>
    <w:rsid w:val="00994B61"/>
    <w:rsid w:val="0099516C"/>
    <w:rsid w:val="0099532E"/>
    <w:rsid w:val="009A0769"/>
    <w:rsid w:val="009A3237"/>
    <w:rsid w:val="009A3936"/>
    <w:rsid w:val="009A3EAE"/>
    <w:rsid w:val="009A56E3"/>
    <w:rsid w:val="009A69B7"/>
    <w:rsid w:val="009B0418"/>
    <w:rsid w:val="009B112E"/>
    <w:rsid w:val="009B25C9"/>
    <w:rsid w:val="009B6F75"/>
    <w:rsid w:val="009B79C4"/>
    <w:rsid w:val="009C0E69"/>
    <w:rsid w:val="009C2EDB"/>
    <w:rsid w:val="009C644D"/>
    <w:rsid w:val="009C67FF"/>
    <w:rsid w:val="009C7C74"/>
    <w:rsid w:val="009D5DEC"/>
    <w:rsid w:val="009D5F4F"/>
    <w:rsid w:val="009E0FB7"/>
    <w:rsid w:val="009E53B7"/>
    <w:rsid w:val="009E788C"/>
    <w:rsid w:val="009F1E85"/>
    <w:rsid w:val="009F219B"/>
    <w:rsid w:val="009F23E5"/>
    <w:rsid w:val="009F57DB"/>
    <w:rsid w:val="009F71D3"/>
    <w:rsid w:val="00A00BF7"/>
    <w:rsid w:val="00A014AA"/>
    <w:rsid w:val="00A137F1"/>
    <w:rsid w:val="00A15397"/>
    <w:rsid w:val="00A1751D"/>
    <w:rsid w:val="00A20AA3"/>
    <w:rsid w:val="00A31B0D"/>
    <w:rsid w:val="00A31B85"/>
    <w:rsid w:val="00A33C3E"/>
    <w:rsid w:val="00A36307"/>
    <w:rsid w:val="00A3655C"/>
    <w:rsid w:val="00A43B95"/>
    <w:rsid w:val="00A4538E"/>
    <w:rsid w:val="00A601BD"/>
    <w:rsid w:val="00A603CF"/>
    <w:rsid w:val="00A604B8"/>
    <w:rsid w:val="00A6238C"/>
    <w:rsid w:val="00A6515F"/>
    <w:rsid w:val="00A663A4"/>
    <w:rsid w:val="00A6657B"/>
    <w:rsid w:val="00A66EEC"/>
    <w:rsid w:val="00A741D5"/>
    <w:rsid w:val="00A7471C"/>
    <w:rsid w:val="00A74E59"/>
    <w:rsid w:val="00A7560A"/>
    <w:rsid w:val="00A7574A"/>
    <w:rsid w:val="00A75D11"/>
    <w:rsid w:val="00A77FAA"/>
    <w:rsid w:val="00A82F20"/>
    <w:rsid w:val="00A8339A"/>
    <w:rsid w:val="00A84272"/>
    <w:rsid w:val="00A85E94"/>
    <w:rsid w:val="00A904BD"/>
    <w:rsid w:val="00A92B82"/>
    <w:rsid w:val="00A92CCE"/>
    <w:rsid w:val="00A96851"/>
    <w:rsid w:val="00AA07AC"/>
    <w:rsid w:val="00AA518A"/>
    <w:rsid w:val="00AA535B"/>
    <w:rsid w:val="00AB1F45"/>
    <w:rsid w:val="00AC3822"/>
    <w:rsid w:val="00AC4C64"/>
    <w:rsid w:val="00AC7A09"/>
    <w:rsid w:val="00AD1D35"/>
    <w:rsid w:val="00AD64B7"/>
    <w:rsid w:val="00AD73D8"/>
    <w:rsid w:val="00AE0342"/>
    <w:rsid w:val="00AE2569"/>
    <w:rsid w:val="00AE3D0E"/>
    <w:rsid w:val="00AE44F2"/>
    <w:rsid w:val="00AF039B"/>
    <w:rsid w:val="00AF0636"/>
    <w:rsid w:val="00AF09C4"/>
    <w:rsid w:val="00AF4661"/>
    <w:rsid w:val="00AF47E1"/>
    <w:rsid w:val="00AF483D"/>
    <w:rsid w:val="00B019D9"/>
    <w:rsid w:val="00B02555"/>
    <w:rsid w:val="00B1086B"/>
    <w:rsid w:val="00B11107"/>
    <w:rsid w:val="00B12887"/>
    <w:rsid w:val="00B128CF"/>
    <w:rsid w:val="00B13AD3"/>
    <w:rsid w:val="00B17E54"/>
    <w:rsid w:val="00B206AE"/>
    <w:rsid w:val="00B212A7"/>
    <w:rsid w:val="00B21F3C"/>
    <w:rsid w:val="00B22282"/>
    <w:rsid w:val="00B222D2"/>
    <w:rsid w:val="00B26390"/>
    <w:rsid w:val="00B26F8C"/>
    <w:rsid w:val="00B27E46"/>
    <w:rsid w:val="00B27FC2"/>
    <w:rsid w:val="00B336BB"/>
    <w:rsid w:val="00B420AD"/>
    <w:rsid w:val="00B44BB4"/>
    <w:rsid w:val="00B469B0"/>
    <w:rsid w:val="00B50EC8"/>
    <w:rsid w:val="00B52A2D"/>
    <w:rsid w:val="00B54F3A"/>
    <w:rsid w:val="00B561EE"/>
    <w:rsid w:val="00B60E41"/>
    <w:rsid w:val="00B620D2"/>
    <w:rsid w:val="00B673C5"/>
    <w:rsid w:val="00B67ED3"/>
    <w:rsid w:val="00B7231F"/>
    <w:rsid w:val="00B7264A"/>
    <w:rsid w:val="00B73AA9"/>
    <w:rsid w:val="00B76073"/>
    <w:rsid w:val="00B77AAD"/>
    <w:rsid w:val="00B84620"/>
    <w:rsid w:val="00B8683B"/>
    <w:rsid w:val="00B90757"/>
    <w:rsid w:val="00B908C1"/>
    <w:rsid w:val="00B92043"/>
    <w:rsid w:val="00B939B0"/>
    <w:rsid w:val="00B949AD"/>
    <w:rsid w:val="00B9798D"/>
    <w:rsid w:val="00BA0EA9"/>
    <w:rsid w:val="00BA1CAC"/>
    <w:rsid w:val="00BA42C2"/>
    <w:rsid w:val="00BB35AF"/>
    <w:rsid w:val="00BB71E3"/>
    <w:rsid w:val="00BC2264"/>
    <w:rsid w:val="00BC3641"/>
    <w:rsid w:val="00BC47FC"/>
    <w:rsid w:val="00BD09C7"/>
    <w:rsid w:val="00BD3E52"/>
    <w:rsid w:val="00BE06DE"/>
    <w:rsid w:val="00BE0CD6"/>
    <w:rsid w:val="00BE33C4"/>
    <w:rsid w:val="00BE4B70"/>
    <w:rsid w:val="00BE4C3F"/>
    <w:rsid w:val="00BE63AB"/>
    <w:rsid w:val="00BF2F62"/>
    <w:rsid w:val="00BF5C5B"/>
    <w:rsid w:val="00BF62EE"/>
    <w:rsid w:val="00C01FD2"/>
    <w:rsid w:val="00C03230"/>
    <w:rsid w:val="00C03B63"/>
    <w:rsid w:val="00C122FD"/>
    <w:rsid w:val="00C13A09"/>
    <w:rsid w:val="00C17FE5"/>
    <w:rsid w:val="00C20327"/>
    <w:rsid w:val="00C2070B"/>
    <w:rsid w:val="00C225B7"/>
    <w:rsid w:val="00C2637E"/>
    <w:rsid w:val="00C26CE8"/>
    <w:rsid w:val="00C27F68"/>
    <w:rsid w:val="00C3056C"/>
    <w:rsid w:val="00C31E39"/>
    <w:rsid w:val="00C32D68"/>
    <w:rsid w:val="00C33C06"/>
    <w:rsid w:val="00C41842"/>
    <w:rsid w:val="00C478EB"/>
    <w:rsid w:val="00C50F4E"/>
    <w:rsid w:val="00C61EE6"/>
    <w:rsid w:val="00C621FC"/>
    <w:rsid w:val="00C62473"/>
    <w:rsid w:val="00C63254"/>
    <w:rsid w:val="00C63857"/>
    <w:rsid w:val="00C6427B"/>
    <w:rsid w:val="00C650B6"/>
    <w:rsid w:val="00C66720"/>
    <w:rsid w:val="00C667D4"/>
    <w:rsid w:val="00C70BFC"/>
    <w:rsid w:val="00C71122"/>
    <w:rsid w:val="00C75C2F"/>
    <w:rsid w:val="00C80FAE"/>
    <w:rsid w:val="00C84883"/>
    <w:rsid w:val="00C90E7B"/>
    <w:rsid w:val="00C91F5D"/>
    <w:rsid w:val="00C92EDF"/>
    <w:rsid w:val="00C940E2"/>
    <w:rsid w:val="00CA0221"/>
    <w:rsid w:val="00CA45D6"/>
    <w:rsid w:val="00CA61E4"/>
    <w:rsid w:val="00CA6A89"/>
    <w:rsid w:val="00CB003E"/>
    <w:rsid w:val="00CB0B3E"/>
    <w:rsid w:val="00CB14B4"/>
    <w:rsid w:val="00CB1CFE"/>
    <w:rsid w:val="00CB1F41"/>
    <w:rsid w:val="00CB227E"/>
    <w:rsid w:val="00CB311B"/>
    <w:rsid w:val="00CB674B"/>
    <w:rsid w:val="00CB707B"/>
    <w:rsid w:val="00CB7BD7"/>
    <w:rsid w:val="00CC050C"/>
    <w:rsid w:val="00CC0E31"/>
    <w:rsid w:val="00CC12C3"/>
    <w:rsid w:val="00CC5BBE"/>
    <w:rsid w:val="00CC6592"/>
    <w:rsid w:val="00CD0772"/>
    <w:rsid w:val="00CD2BFB"/>
    <w:rsid w:val="00CD62F1"/>
    <w:rsid w:val="00CE07D9"/>
    <w:rsid w:val="00CE7E30"/>
    <w:rsid w:val="00CF1067"/>
    <w:rsid w:val="00D03593"/>
    <w:rsid w:val="00D04D98"/>
    <w:rsid w:val="00D21A55"/>
    <w:rsid w:val="00D3542D"/>
    <w:rsid w:val="00D40064"/>
    <w:rsid w:val="00D40BAE"/>
    <w:rsid w:val="00D455DF"/>
    <w:rsid w:val="00D45F3C"/>
    <w:rsid w:val="00D51A94"/>
    <w:rsid w:val="00D51EDB"/>
    <w:rsid w:val="00D52A46"/>
    <w:rsid w:val="00D61534"/>
    <w:rsid w:val="00D63918"/>
    <w:rsid w:val="00D63F7C"/>
    <w:rsid w:val="00D644AA"/>
    <w:rsid w:val="00D701BA"/>
    <w:rsid w:val="00D70F50"/>
    <w:rsid w:val="00D753F9"/>
    <w:rsid w:val="00D7794B"/>
    <w:rsid w:val="00D82D58"/>
    <w:rsid w:val="00D850F7"/>
    <w:rsid w:val="00D85A4E"/>
    <w:rsid w:val="00D9739C"/>
    <w:rsid w:val="00DA5283"/>
    <w:rsid w:val="00DA6490"/>
    <w:rsid w:val="00DA65A5"/>
    <w:rsid w:val="00DB1E97"/>
    <w:rsid w:val="00DB5A6C"/>
    <w:rsid w:val="00DB65C2"/>
    <w:rsid w:val="00DC3253"/>
    <w:rsid w:val="00DC6A5D"/>
    <w:rsid w:val="00DD060A"/>
    <w:rsid w:val="00DD160D"/>
    <w:rsid w:val="00DD1FBD"/>
    <w:rsid w:val="00DD7B93"/>
    <w:rsid w:val="00DD7C26"/>
    <w:rsid w:val="00DE1188"/>
    <w:rsid w:val="00DE4EEF"/>
    <w:rsid w:val="00DE611B"/>
    <w:rsid w:val="00DF000B"/>
    <w:rsid w:val="00DF154C"/>
    <w:rsid w:val="00DF717E"/>
    <w:rsid w:val="00E02F04"/>
    <w:rsid w:val="00E04142"/>
    <w:rsid w:val="00E05F2B"/>
    <w:rsid w:val="00E07813"/>
    <w:rsid w:val="00E07F28"/>
    <w:rsid w:val="00E13FAF"/>
    <w:rsid w:val="00E2235C"/>
    <w:rsid w:val="00E22D50"/>
    <w:rsid w:val="00E237EB"/>
    <w:rsid w:val="00E23BEE"/>
    <w:rsid w:val="00E2707F"/>
    <w:rsid w:val="00E31052"/>
    <w:rsid w:val="00E312B0"/>
    <w:rsid w:val="00E33EDD"/>
    <w:rsid w:val="00E342C9"/>
    <w:rsid w:val="00E34A9C"/>
    <w:rsid w:val="00E37161"/>
    <w:rsid w:val="00E42220"/>
    <w:rsid w:val="00E500FB"/>
    <w:rsid w:val="00E505F1"/>
    <w:rsid w:val="00E53D48"/>
    <w:rsid w:val="00E54012"/>
    <w:rsid w:val="00E56D95"/>
    <w:rsid w:val="00E6056D"/>
    <w:rsid w:val="00E605D6"/>
    <w:rsid w:val="00E61296"/>
    <w:rsid w:val="00E65DF7"/>
    <w:rsid w:val="00E66629"/>
    <w:rsid w:val="00E705CF"/>
    <w:rsid w:val="00E70D10"/>
    <w:rsid w:val="00E72F8C"/>
    <w:rsid w:val="00E77156"/>
    <w:rsid w:val="00E82F7E"/>
    <w:rsid w:val="00E838F3"/>
    <w:rsid w:val="00E846F8"/>
    <w:rsid w:val="00E878B6"/>
    <w:rsid w:val="00E901D4"/>
    <w:rsid w:val="00E90BF1"/>
    <w:rsid w:val="00E93863"/>
    <w:rsid w:val="00EA0A35"/>
    <w:rsid w:val="00EA1B79"/>
    <w:rsid w:val="00EA2F57"/>
    <w:rsid w:val="00EA334E"/>
    <w:rsid w:val="00EA4B7F"/>
    <w:rsid w:val="00EB0EF8"/>
    <w:rsid w:val="00EB37D4"/>
    <w:rsid w:val="00EB505C"/>
    <w:rsid w:val="00EB580B"/>
    <w:rsid w:val="00EC35BD"/>
    <w:rsid w:val="00EC44D8"/>
    <w:rsid w:val="00ED29B3"/>
    <w:rsid w:val="00ED3053"/>
    <w:rsid w:val="00ED3E6B"/>
    <w:rsid w:val="00ED3F78"/>
    <w:rsid w:val="00ED502D"/>
    <w:rsid w:val="00ED675F"/>
    <w:rsid w:val="00EE0BB3"/>
    <w:rsid w:val="00EE126D"/>
    <w:rsid w:val="00EE3B1F"/>
    <w:rsid w:val="00EE3BFC"/>
    <w:rsid w:val="00EE4DA1"/>
    <w:rsid w:val="00EF215C"/>
    <w:rsid w:val="00EF23A1"/>
    <w:rsid w:val="00EF44EB"/>
    <w:rsid w:val="00EF49BF"/>
    <w:rsid w:val="00EF64CC"/>
    <w:rsid w:val="00EF75A0"/>
    <w:rsid w:val="00F00444"/>
    <w:rsid w:val="00F04A15"/>
    <w:rsid w:val="00F06CCB"/>
    <w:rsid w:val="00F10AAF"/>
    <w:rsid w:val="00F10CA0"/>
    <w:rsid w:val="00F12B5F"/>
    <w:rsid w:val="00F13794"/>
    <w:rsid w:val="00F13C46"/>
    <w:rsid w:val="00F154D9"/>
    <w:rsid w:val="00F161F3"/>
    <w:rsid w:val="00F164DF"/>
    <w:rsid w:val="00F25641"/>
    <w:rsid w:val="00F2738B"/>
    <w:rsid w:val="00F3011D"/>
    <w:rsid w:val="00F31DB2"/>
    <w:rsid w:val="00F36FDF"/>
    <w:rsid w:val="00F4059C"/>
    <w:rsid w:val="00F43366"/>
    <w:rsid w:val="00F43513"/>
    <w:rsid w:val="00F50CFF"/>
    <w:rsid w:val="00F52277"/>
    <w:rsid w:val="00F5255D"/>
    <w:rsid w:val="00F5514D"/>
    <w:rsid w:val="00F61E8A"/>
    <w:rsid w:val="00F62569"/>
    <w:rsid w:val="00F673D9"/>
    <w:rsid w:val="00F77CAD"/>
    <w:rsid w:val="00F81443"/>
    <w:rsid w:val="00F8478E"/>
    <w:rsid w:val="00F854EF"/>
    <w:rsid w:val="00F86B96"/>
    <w:rsid w:val="00F8745A"/>
    <w:rsid w:val="00F9017B"/>
    <w:rsid w:val="00F94284"/>
    <w:rsid w:val="00F94A92"/>
    <w:rsid w:val="00FA18B7"/>
    <w:rsid w:val="00FA7C5B"/>
    <w:rsid w:val="00FB3ED3"/>
    <w:rsid w:val="00FB46D3"/>
    <w:rsid w:val="00FC6B57"/>
    <w:rsid w:val="00FD074F"/>
    <w:rsid w:val="00FD0E6B"/>
    <w:rsid w:val="00FD3F18"/>
    <w:rsid w:val="00FD7199"/>
    <w:rsid w:val="00FE0299"/>
    <w:rsid w:val="00FF4937"/>
    <w:rsid w:val="00FF548F"/>
    <w:rsid w:val="00FF5669"/>
    <w:rsid w:val="00FF576F"/>
    <w:rsid w:val="00FF7BF1"/>
    <w:rsid w:val="00FF7C5F"/>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5CCDDB"/>
  <w15:docId w15:val="{E0E9DE56-49A6-4C20-86DD-D017099F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Century Gothic" w:hAnsi="Century Gothic"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6073"/>
    <w:pPr>
      <w:spacing w:before="120" w:after="120" w:line="259" w:lineRule="auto"/>
      <w:jc w:val="both"/>
    </w:pPr>
    <w:rPr>
      <w:rFonts w:ascii="Arial" w:hAnsi="Arial"/>
      <w:szCs w:val="22"/>
      <w:lang w:eastAsia="en-US"/>
    </w:rPr>
  </w:style>
  <w:style w:type="paragraph" w:styleId="Heading1">
    <w:name w:val="heading 1"/>
    <w:basedOn w:val="Normal"/>
    <w:next w:val="Normal"/>
    <w:link w:val="Heading1Char"/>
    <w:uiPriority w:val="99"/>
    <w:qFormat/>
    <w:rsid w:val="009772B6"/>
    <w:pPr>
      <w:keepNext/>
      <w:numPr>
        <w:numId w:val="6"/>
      </w:numPr>
      <w:spacing w:before="360" w:after="240" w:line="240" w:lineRule="auto"/>
      <w:outlineLvl w:val="0"/>
    </w:pPr>
    <w:rPr>
      <w:rFonts w:eastAsia="Meiryo" w:cs="Arial"/>
      <w:b/>
      <w:szCs w:val="20"/>
    </w:rPr>
  </w:style>
  <w:style w:type="paragraph" w:styleId="Heading2">
    <w:name w:val="heading 2"/>
    <w:basedOn w:val="Normal"/>
    <w:next w:val="Normal"/>
    <w:link w:val="Heading2Char"/>
    <w:uiPriority w:val="99"/>
    <w:qFormat/>
    <w:rsid w:val="009772B6"/>
    <w:pPr>
      <w:keepNext/>
      <w:numPr>
        <w:ilvl w:val="1"/>
        <w:numId w:val="6"/>
      </w:numPr>
      <w:tabs>
        <w:tab w:val="left" w:pos="709"/>
      </w:tabs>
      <w:spacing w:before="240" w:line="240" w:lineRule="auto"/>
      <w:outlineLvl w:val="1"/>
    </w:pPr>
    <w:rPr>
      <w:rFonts w:eastAsia="Meiryo" w:cs="Arial"/>
      <w:b/>
      <w:szCs w:val="20"/>
    </w:rPr>
  </w:style>
  <w:style w:type="paragraph" w:styleId="Heading3">
    <w:name w:val="heading 3"/>
    <w:basedOn w:val="Normal"/>
    <w:next w:val="Normal"/>
    <w:link w:val="Heading3Char"/>
    <w:uiPriority w:val="99"/>
    <w:qFormat/>
    <w:rsid w:val="007345FC"/>
    <w:pPr>
      <w:keepNext/>
      <w:keepLines/>
      <w:numPr>
        <w:ilvl w:val="2"/>
        <w:numId w:val="1"/>
      </w:numPr>
      <w:tabs>
        <w:tab w:val="clear" w:pos="643"/>
      </w:tabs>
      <w:spacing w:before="200" w:after="0"/>
      <w:ind w:left="720" w:hanging="720"/>
      <w:outlineLvl w:val="2"/>
    </w:pPr>
    <w:rPr>
      <w:rFonts w:ascii="Century Gothic" w:eastAsia="Meiryo" w:hAnsi="Century Gothic"/>
      <w:bCs/>
      <w:color w:val="B01513"/>
    </w:rPr>
  </w:style>
  <w:style w:type="paragraph" w:styleId="Heading4">
    <w:name w:val="heading 4"/>
    <w:basedOn w:val="Normal"/>
    <w:next w:val="Normal"/>
    <w:link w:val="Heading4Char"/>
    <w:uiPriority w:val="99"/>
    <w:qFormat/>
    <w:rsid w:val="00914879"/>
    <w:pPr>
      <w:keepNext/>
      <w:keepLines/>
      <w:numPr>
        <w:ilvl w:val="3"/>
        <w:numId w:val="1"/>
      </w:numPr>
      <w:tabs>
        <w:tab w:val="clear" w:pos="643"/>
      </w:tabs>
      <w:spacing w:before="200" w:after="0"/>
      <w:ind w:left="864" w:hanging="864"/>
      <w:outlineLvl w:val="3"/>
    </w:pPr>
    <w:rPr>
      <w:rFonts w:ascii="Century Gothic" w:eastAsia="Meiryo" w:hAnsi="Century Gothic"/>
      <w:b/>
      <w:bCs/>
      <w:i/>
      <w:iCs/>
      <w:color w:val="B01513"/>
    </w:rPr>
  </w:style>
  <w:style w:type="paragraph" w:styleId="Heading5">
    <w:name w:val="heading 5"/>
    <w:basedOn w:val="Normal"/>
    <w:next w:val="Normal"/>
    <w:link w:val="Heading5Char"/>
    <w:uiPriority w:val="99"/>
    <w:qFormat/>
    <w:rsid w:val="00914879"/>
    <w:pPr>
      <w:keepNext/>
      <w:keepLines/>
      <w:numPr>
        <w:ilvl w:val="4"/>
        <w:numId w:val="1"/>
      </w:numPr>
      <w:tabs>
        <w:tab w:val="clear" w:pos="643"/>
      </w:tabs>
      <w:spacing w:before="200" w:after="0"/>
      <w:ind w:left="1008" w:hanging="1008"/>
      <w:outlineLvl w:val="4"/>
    </w:pPr>
    <w:rPr>
      <w:rFonts w:ascii="Century Gothic" w:eastAsia="Meiryo" w:hAnsi="Century Gothic"/>
      <w:color w:val="570A09"/>
    </w:rPr>
  </w:style>
  <w:style w:type="paragraph" w:styleId="Heading6">
    <w:name w:val="heading 6"/>
    <w:basedOn w:val="Normal"/>
    <w:next w:val="Normal"/>
    <w:link w:val="Heading6Char"/>
    <w:uiPriority w:val="99"/>
    <w:qFormat/>
    <w:rsid w:val="00914879"/>
    <w:pPr>
      <w:keepNext/>
      <w:keepLines/>
      <w:numPr>
        <w:ilvl w:val="5"/>
        <w:numId w:val="1"/>
      </w:numPr>
      <w:tabs>
        <w:tab w:val="clear" w:pos="643"/>
      </w:tabs>
      <w:spacing w:before="200" w:after="0"/>
      <w:ind w:left="1152" w:hanging="1152"/>
      <w:outlineLvl w:val="5"/>
    </w:pPr>
    <w:rPr>
      <w:rFonts w:ascii="Century Gothic" w:eastAsia="Meiryo" w:hAnsi="Century Gothic"/>
      <w:i/>
      <w:iCs/>
      <w:color w:val="570A09"/>
    </w:rPr>
  </w:style>
  <w:style w:type="paragraph" w:styleId="Heading7">
    <w:name w:val="heading 7"/>
    <w:basedOn w:val="Normal"/>
    <w:next w:val="Normal"/>
    <w:link w:val="Heading7Char"/>
    <w:uiPriority w:val="99"/>
    <w:qFormat/>
    <w:rsid w:val="00914879"/>
    <w:pPr>
      <w:keepNext/>
      <w:keepLines/>
      <w:numPr>
        <w:ilvl w:val="6"/>
        <w:numId w:val="1"/>
      </w:numPr>
      <w:tabs>
        <w:tab w:val="clear" w:pos="643"/>
      </w:tabs>
      <w:spacing w:before="200" w:after="0"/>
      <w:ind w:left="1296" w:hanging="1296"/>
      <w:outlineLvl w:val="6"/>
    </w:pPr>
    <w:rPr>
      <w:rFonts w:ascii="Century Gothic" w:eastAsia="Meiryo" w:hAnsi="Century Gothic"/>
      <w:i/>
      <w:iCs/>
      <w:color w:val="404040"/>
    </w:rPr>
  </w:style>
  <w:style w:type="paragraph" w:styleId="Heading8">
    <w:name w:val="heading 8"/>
    <w:basedOn w:val="Normal"/>
    <w:next w:val="Normal"/>
    <w:link w:val="Heading8Char"/>
    <w:uiPriority w:val="99"/>
    <w:qFormat/>
    <w:rsid w:val="00914879"/>
    <w:pPr>
      <w:keepNext/>
      <w:keepLines/>
      <w:numPr>
        <w:ilvl w:val="7"/>
        <w:numId w:val="1"/>
      </w:numPr>
      <w:tabs>
        <w:tab w:val="clear" w:pos="643"/>
      </w:tabs>
      <w:spacing w:before="200" w:after="0"/>
      <w:ind w:left="1440" w:hanging="1440"/>
      <w:outlineLvl w:val="7"/>
    </w:pPr>
    <w:rPr>
      <w:rFonts w:ascii="Century Gothic" w:eastAsia="Meiryo" w:hAnsi="Century Gothic"/>
      <w:color w:val="404040"/>
      <w:szCs w:val="20"/>
    </w:rPr>
  </w:style>
  <w:style w:type="paragraph" w:styleId="Heading9">
    <w:name w:val="heading 9"/>
    <w:basedOn w:val="Normal"/>
    <w:next w:val="Normal"/>
    <w:link w:val="Heading9Char"/>
    <w:uiPriority w:val="99"/>
    <w:qFormat/>
    <w:rsid w:val="00914879"/>
    <w:pPr>
      <w:keepNext/>
      <w:keepLines/>
      <w:numPr>
        <w:ilvl w:val="8"/>
        <w:numId w:val="1"/>
      </w:numPr>
      <w:tabs>
        <w:tab w:val="clear" w:pos="643"/>
      </w:tabs>
      <w:spacing w:before="200" w:after="0"/>
      <w:ind w:left="1584" w:hanging="1584"/>
      <w:outlineLvl w:val="8"/>
    </w:pPr>
    <w:rPr>
      <w:rFonts w:ascii="Century Gothic" w:eastAsia="Meiryo" w:hAnsi="Century Gothic"/>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772B6"/>
    <w:rPr>
      <w:rFonts w:ascii="Arial" w:eastAsia="Meiryo" w:hAnsi="Arial" w:cs="Arial"/>
      <w:b/>
      <w:lang w:eastAsia="en-US"/>
    </w:rPr>
  </w:style>
  <w:style w:type="character" w:customStyle="1" w:styleId="Heading2Char">
    <w:name w:val="Heading 2 Char"/>
    <w:link w:val="Heading2"/>
    <w:uiPriority w:val="99"/>
    <w:locked/>
    <w:rsid w:val="009772B6"/>
    <w:rPr>
      <w:rFonts w:ascii="Arial" w:eastAsia="Meiryo" w:hAnsi="Arial" w:cs="Arial"/>
      <w:b/>
      <w:lang w:eastAsia="en-US"/>
    </w:rPr>
  </w:style>
  <w:style w:type="character" w:customStyle="1" w:styleId="Heading3Char">
    <w:name w:val="Heading 3 Char"/>
    <w:link w:val="Heading3"/>
    <w:uiPriority w:val="99"/>
    <w:locked/>
    <w:rsid w:val="007345FC"/>
    <w:rPr>
      <w:rFonts w:eastAsia="Meiryo"/>
      <w:bCs/>
      <w:color w:val="B01513"/>
      <w:szCs w:val="22"/>
      <w:lang w:eastAsia="en-US"/>
    </w:rPr>
  </w:style>
  <w:style w:type="character" w:customStyle="1" w:styleId="Heading4Char">
    <w:name w:val="Heading 4 Char"/>
    <w:link w:val="Heading4"/>
    <w:uiPriority w:val="99"/>
    <w:locked/>
    <w:rsid w:val="00914879"/>
    <w:rPr>
      <w:rFonts w:eastAsia="Meiryo"/>
      <w:b/>
      <w:bCs/>
      <w:i/>
      <w:iCs/>
      <w:color w:val="B01513"/>
      <w:szCs w:val="22"/>
      <w:lang w:eastAsia="en-US"/>
    </w:rPr>
  </w:style>
  <w:style w:type="character" w:customStyle="1" w:styleId="Heading5Char">
    <w:name w:val="Heading 5 Char"/>
    <w:link w:val="Heading5"/>
    <w:uiPriority w:val="99"/>
    <w:locked/>
    <w:rsid w:val="00914879"/>
    <w:rPr>
      <w:rFonts w:eastAsia="Meiryo"/>
      <w:color w:val="570A09"/>
      <w:szCs w:val="22"/>
      <w:lang w:eastAsia="en-US"/>
    </w:rPr>
  </w:style>
  <w:style w:type="character" w:customStyle="1" w:styleId="Heading6Char">
    <w:name w:val="Heading 6 Char"/>
    <w:link w:val="Heading6"/>
    <w:uiPriority w:val="99"/>
    <w:locked/>
    <w:rsid w:val="00914879"/>
    <w:rPr>
      <w:rFonts w:eastAsia="Meiryo"/>
      <w:i/>
      <w:iCs/>
      <w:color w:val="570A09"/>
      <w:szCs w:val="22"/>
      <w:lang w:eastAsia="en-US"/>
    </w:rPr>
  </w:style>
  <w:style w:type="character" w:customStyle="1" w:styleId="Heading7Char">
    <w:name w:val="Heading 7 Char"/>
    <w:link w:val="Heading7"/>
    <w:uiPriority w:val="99"/>
    <w:locked/>
    <w:rsid w:val="00914879"/>
    <w:rPr>
      <w:rFonts w:eastAsia="Meiryo"/>
      <w:i/>
      <w:iCs/>
      <w:color w:val="404040"/>
      <w:szCs w:val="22"/>
      <w:lang w:eastAsia="en-US"/>
    </w:rPr>
  </w:style>
  <w:style w:type="character" w:customStyle="1" w:styleId="Heading8Char">
    <w:name w:val="Heading 8 Char"/>
    <w:link w:val="Heading8"/>
    <w:uiPriority w:val="99"/>
    <w:locked/>
    <w:rsid w:val="00914879"/>
    <w:rPr>
      <w:rFonts w:eastAsia="Meiryo"/>
      <w:color w:val="404040"/>
      <w:lang w:eastAsia="en-US"/>
    </w:rPr>
  </w:style>
  <w:style w:type="character" w:customStyle="1" w:styleId="Heading9Char">
    <w:name w:val="Heading 9 Char"/>
    <w:link w:val="Heading9"/>
    <w:uiPriority w:val="99"/>
    <w:locked/>
    <w:rsid w:val="00914879"/>
    <w:rPr>
      <w:rFonts w:eastAsia="Meiryo"/>
      <w:i/>
      <w:iCs/>
      <w:color w:val="404040"/>
      <w:lang w:eastAsia="en-US"/>
    </w:rPr>
  </w:style>
  <w:style w:type="paragraph" w:styleId="Title">
    <w:name w:val="Title"/>
    <w:basedOn w:val="Normal"/>
    <w:next w:val="Normal"/>
    <w:link w:val="TitleChar"/>
    <w:uiPriority w:val="99"/>
    <w:qFormat/>
    <w:rsid w:val="009772B6"/>
    <w:pPr>
      <w:spacing w:before="720" w:after="0" w:line="240" w:lineRule="auto"/>
      <w:contextualSpacing/>
    </w:pPr>
    <w:rPr>
      <w:rFonts w:eastAsia="Meiryo"/>
      <w:b/>
      <w:spacing w:val="-10"/>
      <w:kern w:val="28"/>
      <w:sz w:val="28"/>
      <w:szCs w:val="56"/>
    </w:rPr>
  </w:style>
  <w:style w:type="character" w:customStyle="1" w:styleId="TitleChar">
    <w:name w:val="Title Char"/>
    <w:link w:val="Title"/>
    <w:uiPriority w:val="99"/>
    <w:locked/>
    <w:rsid w:val="009772B6"/>
    <w:rPr>
      <w:rFonts w:ascii="Arial" w:eastAsia="Meiryo" w:hAnsi="Arial"/>
      <w:b/>
      <w:spacing w:val="-10"/>
      <w:kern w:val="28"/>
      <w:sz w:val="28"/>
      <w:szCs w:val="56"/>
      <w:lang w:eastAsia="en-US"/>
    </w:rPr>
  </w:style>
  <w:style w:type="paragraph" w:styleId="Subtitle">
    <w:name w:val="Subtitle"/>
    <w:basedOn w:val="Normal"/>
    <w:next w:val="Normal"/>
    <w:link w:val="SubtitleChar"/>
    <w:uiPriority w:val="99"/>
    <w:qFormat/>
    <w:rsid w:val="00A601BD"/>
    <w:pPr>
      <w:numPr>
        <w:ilvl w:val="1"/>
      </w:numPr>
    </w:pPr>
    <w:rPr>
      <w:rFonts w:eastAsia="Meiryo"/>
      <w:color w:val="5A5A5A"/>
      <w:spacing w:val="15"/>
    </w:rPr>
  </w:style>
  <w:style w:type="character" w:customStyle="1" w:styleId="SubtitleChar">
    <w:name w:val="Subtitle Char"/>
    <w:link w:val="Subtitle"/>
    <w:uiPriority w:val="99"/>
    <w:locked/>
    <w:rsid w:val="00A601BD"/>
    <w:rPr>
      <w:rFonts w:eastAsia="Meiryo" w:cs="Times New Roman"/>
      <w:color w:val="5A5A5A"/>
      <w:spacing w:val="15"/>
    </w:rPr>
  </w:style>
  <w:style w:type="paragraph" w:styleId="NormalWeb">
    <w:name w:val="Normal (Web)"/>
    <w:basedOn w:val="Normal"/>
    <w:uiPriority w:val="99"/>
    <w:semiHidden/>
    <w:rsid w:val="005719A0"/>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apple-converted-space">
    <w:name w:val="apple-converted-space"/>
    <w:uiPriority w:val="99"/>
    <w:rsid w:val="005719A0"/>
    <w:rPr>
      <w:rFonts w:cs="Times New Roman"/>
    </w:rPr>
  </w:style>
  <w:style w:type="character" w:styleId="Hyperlink">
    <w:name w:val="Hyperlink"/>
    <w:uiPriority w:val="99"/>
    <w:rsid w:val="005719A0"/>
    <w:rPr>
      <w:rFonts w:cs="Times New Roman"/>
      <w:color w:val="0000FF"/>
      <w:u w:val="single"/>
    </w:rPr>
  </w:style>
  <w:style w:type="paragraph" w:styleId="Header">
    <w:name w:val="header"/>
    <w:basedOn w:val="Normal"/>
    <w:link w:val="HeaderChar"/>
    <w:uiPriority w:val="99"/>
    <w:rsid w:val="002276C2"/>
    <w:pPr>
      <w:tabs>
        <w:tab w:val="center" w:pos="4680"/>
        <w:tab w:val="right" w:pos="9360"/>
      </w:tabs>
      <w:spacing w:after="0" w:line="240" w:lineRule="auto"/>
    </w:pPr>
  </w:style>
  <w:style w:type="character" w:customStyle="1" w:styleId="HeaderChar">
    <w:name w:val="Header Char"/>
    <w:link w:val="Header"/>
    <w:uiPriority w:val="99"/>
    <w:locked/>
    <w:rsid w:val="002276C2"/>
    <w:rPr>
      <w:rFonts w:cs="Times New Roman"/>
    </w:rPr>
  </w:style>
  <w:style w:type="paragraph" w:styleId="Footer">
    <w:name w:val="footer"/>
    <w:basedOn w:val="Normal"/>
    <w:link w:val="FooterChar"/>
    <w:uiPriority w:val="99"/>
    <w:rsid w:val="002276C2"/>
    <w:pPr>
      <w:tabs>
        <w:tab w:val="center" w:pos="4680"/>
        <w:tab w:val="right" w:pos="9360"/>
      </w:tabs>
      <w:spacing w:after="0" w:line="240" w:lineRule="auto"/>
    </w:pPr>
  </w:style>
  <w:style w:type="character" w:customStyle="1" w:styleId="FooterChar">
    <w:name w:val="Footer Char"/>
    <w:link w:val="Footer"/>
    <w:uiPriority w:val="99"/>
    <w:locked/>
    <w:rsid w:val="002276C2"/>
    <w:rPr>
      <w:rFonts w:cs="Times New Roman"/>
    </w:rPr>
  </w:style>
  <w:style w:type="character" w:styleId="SubtleEmphasis">
    <w:name w:val="Subtle Emphasis"/>
    <w:uiPriority w:val="99"/>
    <w:qFormat/>
    <w:rsid w:val="008D19BD"/>
    <w:rPr>
      <w:rFonts w:cs="Times New Roman"/>
      <w:i/>
      <w:iCs/>
      <w:color w:val="404040"/>
    </w:rPr>
  </w:style>
  <w:style w:type="paragraph" w:styleId="EndnoteText">
    <w:name w:val="endnote text"/>
    <w:basedOn w:val="Normal"/>
    <w:link w:val="EndnoteTextChar"/>
    <w:uiPriority w:val="99"/>
    <w:semiHidden/>
    <w:rsid w:val="00F5255D"/>
    <w:pPr>
      <w:spacing w:after="0" w:line="240" w:lineRule="auto"/>
    </w:pPr>
    <w:rPr>
      <w:szCs w:val="20"/>
    </w:rPr>
  </w:style>
  <w:style w:type="character" w:customStyle="1" w:styleId="EndnoteTextChar">
    <w:name w:val="Endnote Text Char"/>
    <w:link w:val="EndnoteText"/>
    <w:uiPriority w:val="99"/>
    <w:semiHidden/>
    <w:locked/>
    <w:rsid w:val="00F5255D"/>
    <w:rPr>
      <w:rFonts w:cs="Times New Roman"/>
      <w:sz w:val="20"/>
      <w:szCs w:val="20"/>
    </w:rPr>
  </w:style>
  <w:style w:type="character" w:styleId="EndnoteReference">
    <w:name w:val="endnote reference"/>
    <w:uiPriority w:val="99"/>
    <w:semiHidden/>
    <w:rsid w:val="00F5255D"/>
    <w:rPr>
      <w:rFonts w:cs="Times New Roman"/>
      <w:vertAlign w:val="superscript"/>
    </w:rPr>
  </w:style>
  <w:style w:type="paragraph" w:styleId="Caption">
    <w:name w:val="caption"/>
    <w:basedOn w:val="Normal"/>
    <w:next w:val="Normal"/>
    <w:uiPriority w:val="99"/>
    <w:qFormat/>
    <w:rsid w:val="00EA1B79"/>
    <w:pPr>
      <w:spacing w:after="200" w:line="240" w:lineRule="auto"/>
      <w:jc w:val="center"/>
    </w:pPr>
    <w:rPr>
      <w:iCs/>
      <w:szCs w:val="18"/>
    </w:rPr>
  </w:style>
  <w:style w:type="table" w:styleId="TableGrid">
    <w:name w:val="Table Grid"/>
    <w:basedOn w:val="TableNormal"/>
    <w:uiPriority w:val="99"/>
    <w:rsid w:val="00267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675D2"/>
    <w:pPr>
      <w:ind w:left="720"/>
      <w:contextualSpacing/>
    </w:pPr>
  </w:style>
  <w:style w:type="character" w:styleId="CommentReference">
    <w:name w:val="annotation reference"/>
    <w:uiPriority w:val="99"/>
    <w:semiHidden/>
    <w:rsid w:val="00D70F50"/>
    <w:rPr>
      <w:rFonts w:cs="Times New Roman"/>
      <w:sz w:val="16"/>
      <w:szCs w:val="16"/>
    </w:rPr>
  </w:style>
  <w:style w:type="paragraph" w:styleId="CommentText">
    <w:name w:val="annotation text"/>
    <w:basedOn w:val="Normal"/>
    <w:link w:val="CommentTextChar"/>
    <w:uiPriority w:val="99"/>
    <w:semiHidden/>
    <w:rsid w:val="00D70F50"/>
    <w:pPr>
      <w:spacing w:line="240" w:lineRule="auto"/>
    </w:pPr>
    <w:rPr>
      <w:szCs w:val="20"/>
    </w:rPr>
  </w:style>
  <w:style w:type="character" w:customStyle="1" w:styleId="CommentTextChar">
    <w:name w:val="Comment Text Char"/>
    <w:link w:val="CommentText"/>
    <w:uiPriority w:val="99"/>
    <w:semiHidden/>
    <w:locked/>
    <w:rsid w:val="00D70F50"/>
    <w:rPr>
      <w:rFonts w:cs="Times New Roman"/>
      <w:sz w:val="20"/>
      <w:szCs w:val="20"/>
    </w:rPr>
  </w:style>
  <w:style w:type="paragraph" w:styleId="CommentSubject">
    <w:name w:val="annotation subject"/>
    <w:basedOn w:val="CommentText"/>
    <w:next w:val="CommentText"/>
    <w:link w:val="CommentSubjectChar"/>
    <w:uiPriority w:val="99"/>
    <w:semiHidden/>
    <w:rsid w:val="00D70F50"/>
    <w:rPr>
      <w:b/>
      <w:bCs/>
    </w:rPr>
  </w:style>
  <w:style w:type="character" w:customStyle="1" w:styleId="CommentSubjectChar">
    <w:name w:val="Comment Subject Char"/>
    <w:link w:val="CommentSubject"/>
    <w:uiPriority w:val="99"/>
    <w:semiHidden/>
    <w:locked/>
    <w:rsid w:val="00D70F50"/>
    <w:rPr>
      <w:rFonts w:cs="Times New Roman"/>
      <w:b/>
      <w:bCs/>
      <w:sz w:val="20"/>
      <w:szCs w:val="20"/>
    </w:rPr>
  </w:style>
  <w:style w:type="paragraph" w:styleId="BalloonText">
    <w:name w:val="Balloon Text"/>
    <w:basedOn w:val="Normal"/>
    <w:link w:val="BalloonTextChar"/>
    <w:uiPriority w:val="99"/>
    <w:semiHidden/>
    <w:rsid w:val="00D70F5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70F50"/>
    <w:rPr>
      <w:rFonts w:ascii="Tahoma" w:hAnsi="Tahoma" w:cs="Tahoma"/>
      <w:sz w:val="16"/>
      <w:szCs w:val="16"/>
    </w:rPr>
  </w:style>
  <w:style w:type="character" w:styleId="Strong">
    <w:name w:val="Strong"/>
    <w:uiPriority w:val="99"/>
    <w:qFormat/>
    <w:rsid w:val="00AF0636"/>
    <w:rPr>
      <w:rFonts w:cs="Times New Roman"/>
      <w:b/>
      <w:bCs/>
    </w:rPr>
  </w:style>
  <w:style w:type="paragraph" w:styleId="TOC1">
    <w:name w:val="toc 1"/>
    <w:basedOn w:val="Normal"/>
    <w:next w:val="Normal"/>
    <w:autoRedefine/>
    <w:uiPriority w:val="39"/>
    <w:rsid w:val="006650CD"/>
    <w:pPr>
      <w:spacing w:after="0"/>
    </w:pPr>
    <w:rPr>
      <w:b/>
    </w:rPr>
  </w:style>
  <w:style w:type="paragraph" w:styleId="TOC2">
    <w:name w:val="toc 2"/>
    <w:basedOn w:val="Normal"/>
    <w:next w:val="Normal"/>
    <w:autoRedefine/>
    <w:uiPriority w:val="39"/>
    <w:rsid w:val="00703E55"/>
    <w:pPr>
      <w:spacing w:after="0"/>
      <w:ind w:left="220"/>
    </w:pPr>
    <w:rPr>
      <w:i/>
    </w:rPr>
  </w:style>
  <w:style w:type="paragraph" w:styleId="TOC3">
    <w:name w:val="toc 3"/>
    <w:basedOn w:val="Normal"/>
    <w:next w:val="Normal"/>
    <w:autoRedefine/>
    <w:uiPriority w:val="39"/>
    <w:rsid w:val="00703E55"/>
    <w:pPr>
      <w:spacing w:after="0"/>
      <w:ind w:left="440"/>
    </w:pPr>
  </w:style>
  <w:style w:type="paragraph" w:styleId="TOC4">
    <w:name w:val="toc 4"/>
    <w:basedOn w:val="Normal"/>
    <w:next w:val="Normal"/>
    <w:autoRedefine/>
    <w:uiPriority w:val="99"/>
    <w:rsid w:val="00703E55"/>
    <w:pPr>
      <w:spacing w:after="0"/>
      <w:ind w:left="660"/>
    </w:pPr>
    <w:rPr>
      <w:szCs w:val="20"/>
    </w:rPr>
  </w:style>
  <w:style w:type="paragraph" w:styleId="TOC5">
    <w:name w:val="toc 5"/>
    <w:basedOn w:val="Normal"/>
    <w:next w:val="Normal"/>
    <w:autoRedefine/>
    <w:uiPriority w:val="99"/>
    <w:rsid w:val="00703E55"/>
    <w:pPr>
      <w:spacing w:after="0"/>
      <w:ind w:left="880"/>
    </w:pPr>
    <w:rPr>
      <w:szCs w:val="20"/>
    </w:rPr>
  </w:style>
  <w:style w:type="paragraph" w:styleId="TOC6">
    <w:name w:val="toc 6"/>
    <w:basedOn w:val="Normal"/>
    <w:next w:val="Normal"/>
    <w:autoRedefine/>
    <w:uiPriority w:val="99"/>
    <w:rsid w:val="00703E55"/>
    <w:pPr>
      <w:spacing w:after="0"/>
      <w:ind w:left="1100"/>
    </w:pPr>
    <w:rPr>
      <w:szCs w:val="20"/>
    </w:rPr>
  </w:style>
  <w:style w:type="paragraph" w:styleId="TOC7">
    <w:name w:val="toc 7"/>
    <w:basedOn w:val="Normal"/>
    <w:next w:val="Normal"/>
    <w:autoRedefine/>
    <w:uiPriority w:val="99"/>
    <w:rsid w:val="00703E55"/>
    <w:pPr>
      <w:spacing w:after="0"/>
      <w:ind w:left="1320"/>
    </w:pPr>
    <w:rPr>
      <w:szCs w:val="20"/>
    </w:rPr>
  </w:style>
  <w:style w:type="paragraph" w:styleId="TOC8">
    <w:name w:val="toc 8"/>
    <w:basedOn w:val="Normal"/>
    <w:next w:val="Normal"/>
    <w:autoRedefine/>
    <w:uiPriority w:val="99"/>
    <w:rsid w:val="00703E55"/>
    <w:pPr>
      <w:spacing w:after="0"/>
      <w:ind w:left="1540"/>
    </w:pPr>
    <w:rPr>
      <w:szCs w:val="20"/>
    </w:rPr>
  </w:style>
  <w:style w:type="paragraph" w:styleId="TOC9">
    <w:name w:val="toc 9"/>
    <w:basedOn w:val="Normal"/>
    <w:next w:val="Normal"/>
    <w:autoRedefine/>
    <w:uiPriority w:val="99"/>
    <w:rsid w:val="00703E55"/>
    <w:pPr>
      <w:spacing w:after="0"/>
      <w:ind w:left="1760"/>
    </w:pPr>
    <w:rPr>
      <w:szCs w:val="20"/>
    </w:rPr>
  </w:style>
  <w:style w:type="paragraph" w:styleId="FootnoteText">
    <w:name w:val="footnote text"/>
    <w:basedOn w:val="Normal"/>
    <w:link w:val="FootnoteTextChar"/>
    <w:uiPriority w:val="99"/>
    <w:semiHidden/>
    <w:rsid w:val="00A663A4"/>
    <w:pPr>
      <w:spacing w:after="0" w:line="240" w:lineRule="auto"/>
    </w:pPr>
    <w:rPr>
      <w:szCs w:val="20"/>
    </w:rPr>
  </w:style>
  <w:style w:type="character" w:customStyle="1" w:styleId="FootnoteTextChar">
    <w:name w:val="Footnote Text Char"/>
    <w:link w:val="FootnoteText"/>
    <w:uiPriority w:val="99"/>
    <w:semiHidden/>
    <w:locked/>
    <w:rsid w:val="00A663A4"/>
    <w:rPr>
      <w:rFonts w:cs="Times New Roman"/>
      <w:sz w:val="20"/>
      <w:szCs w:val="20"/>
    </w:rPr>
  </w:style>
  <w:style w:type="character" w:styleId="FootnoteReference">
    <w:name w:val="footnote reference"/>
    <w:uiPriority w:val="99"/>
    <w:semiHidden/>
    <w:rsid w:val="00A663A4"/>
    <w:rPr>
      <w:rFonts w:cs="Times New Roman"/>
      <w:vertAlign w:val="superscript"/>
    </w:rPr>
  </w:style>
  <w:style w:type="paragraph" w:customStyle="1" w:styleId="Default">
    <w:name w:val="Default"/>
    <w:uiPriority w:val="99"/>
    <w:rsid w:val="00B939B0"/>
    <w:pPr>
      <w:autoSpaceDE w:val="0"/>
      <w:autoSpaceDN w:val="0"/>
      <w:adjustRightInd w:val="0"/>
    </w:pPr>
    <w:rPr>
      <w:rFonts w:ascii="Verlag Book" w:hAnsi="Verlag Book" w:cs="Verlag Book"/>
      <w:color w:val="000000"/>
      <w:sz w:val="24"/>
      <w:szCs w:val="24"/>
      <w:lang w:eastAsia="en-US"/>
    </w:rPr>
  </w:style>
  <w:style w:type="paragraph" w:customStyle="1" w:styleId="Pa4">
    <w:name w:val="Pa4"/>
    <w:basedOn w:val="Default"/>
    <w:next w:val="Default"/>
    <w:uiPriority w:val="99"/>
    <w:rsid w:val="00B939B0"/>
    <w:pPr>
      <w:spacing w:line="241" w:lineRule="atLeast"/>
    </w:pPr>
    <w:rPr>
      <w:rFonts w:cs="Times New Roman"/>
      <w:color w:val="auto"/>
    </w:rPr>
  </w:style>
  <w:style w:type="character" w:customStyle="1" w:styleId="A8">
    <w:name w:val="A8"/>
    <w:uiPriority w:val="99"/>
    <w:rsid w:val="00B939B0"/>
    <w:rPr>
      <w:color w:val="000000"/>
      <w:sz w:val="22"/>
    </w:rPr>
  </w:style>
  <w:style w:type="table" w:customStyle="1" w:styleId="GridTable41">
    <w:name w:val="Grid Table 41"/>
    <w:uiPriority w:val="99"/>
    <w:rsid w:val="005B4A3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GridTable5Dark1">
    <w:name w:val="Grid Table 5 Dark1"/>
    <w:uiPriority w:val="99"/>
    <w:rsid w:val="005B4A3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GridTable7Colorful1">
    <w:name w:val="Grid Table 7 Colorful1"/>
    <w:uiPriority w:val="99"/>
    <w:rsid w:val="005B4A34"/>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ListTable31">
    <w:name w:val="List Table 31"/>
    <w:uiPriority w:val="99"/>
    <w:rsid w:val="005B4A34"/>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ListTable41">
    <w:name w:val="List Table 41"/>
    <w:uiPriority w:val="99"/>
    <w:rsid w:val="005B4A34"/>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style>
  <w:style w:type="table" w:customStyle="1" w:styleId="ListTable5Dark1">
    <w:name w:val="List Table 5 Dark1"/>
    <w:uiPriority w:val="99"/>
    <w:rsid w:val="005B4A34"/>
    <w:rPr>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style>
  <w:style w:type="paragraph" w:styleId="Revision">
    <w:name w:val="Revision"/>
    <w:hidden/>
    <w:uiPriority w:val="99"/>
    <w:semiHidden/>
    <w:rsid w:val="008039B1"/>
    <w:rPr>
      <w:sz w:val="22"/>
      <w:szCs w:val="22"/>
      <w:lang w:eastAsia="en-US"/>
    </w:rPr>
  </w:style>
  <w:style w:type="table" w:customStyle="1" w:styleId="PlainTable31">
    <w:name w:val="Plain Table 31"/>
    <w:uiPriority w:val="99"/>
    <w:rsid w:val="00B50EC8"/>
    <w:tblPr>
      <w:tblStyleRowBandSize w:val="1"/>
      <w:tblStyleColBandSize w:val="1"/>
      <w:tblInd w:w="0" w:type="dxa"/>
      <w:tblCellMar>
        <w:top w:w="0" w:type="dxa"/>
        <w:left w:w="108" w:type="dxa"/>
        <w:bottom w:w="0" w:type="dxa"/>
        <w:right w:w="108" w:type="dxa"/>
      </w:tblCellMar>
    </w:tblPr>
  </w:style>
  <w:style w:type="table" w:customStyle="1" w:styleId="PlainTable51">
    <w:name w:val="Plain Table 51"/>
    <w:uiPriority w:val="99"/>
    <w:rsid w:val="00B50EC8"/>
    <w:tblPr>
      <w:tblStyleRowBandSize w:val="1"/>
      <w:tblStyleColBandSize w:val="1"/>
      <w:tblInd w:w="0" w:type="dxa"/>
      <w:tblCellMar>
        <w:top w:w="0" w:type="dxa"/>
        <w:left w:w="108" w:type="dxa"/>
        <w:bottom w:w="0" w:type="dxa"/>
        <w:right w:w="108" w:type="dxa"/>
      </w:tblCellMar>
    </w:tblPr>
  </w:style>
  <w:style w:type="table" w:customStyle="1" w:styleId="GridTable7Colorful2">
    <w:name w:val="Grid Table 7 Colorful2"/>
    <w:uiPriority w:val="99"/>
    <w:rsid w:val="00B50EC8"/>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GridTable1Light1">
    <w:name w:val="Grid Table 1 Light1"/>
    <w:uiPriority w:val="99"/>
    <w:rsid w:val="00B50EC8"/>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TableGridLight1">
    <w:name w:val="Table Grid Light1"/>
    <w:uiPriority w:val="99"/>
    <w:rsid w:val="00B50EC8"/>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stTable7Colorful1">
    <w:name w:val="List Table 7 Colorful1"/>
    <w:uiPriority w:val="99"/>
    <w:rsid w:val="00B50EC8"/>
    <w:rPr>
      <w:color w:val="000000"/>
    </w:rPr>
    <w:tblPr>
      <w:tblStyleRowBandSize w:val="1"/>
      <w:tblStyleColBandSize w:val="1"/>
      <w:tblInd w:w="0" w:type="dxa"/>
      <w:tblCellMar>
        <w:top w:w="0" w:type="dxa"/>
        <w:left w:w="108" w:type="dxa"/>
        <w:bottom w:w="0" w:type="dxa"/>
        <w:right w:w="108" w:type="dxa"/>
      </w:tblCellMar>
    </w:tblPr>
  </w:style>
  <w:style w:type="table" w:customStyle="1" w:styleId="GridTable3-Accent51">
    <w:name w:val="Grid Table 3 - Accent 51"/>
    <w:uiPriority w:val="99"/>
    <w:rsid w:val="00B50EC8"/>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style>
  <w:style w:type="table" w:customStyle="1" w:styleId="GridTable31">
    <w:name w:val="Grid Table 31"/>
    <w:uiPriority w:val="99"/>
    <w:rsid w:val="00B50EC8"/>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PlainTable41">
    <w:name w:val="Plain Table 41"/>
    <w:uiPriority w:val="99"/>
    <w:rsid w:val="00B50EC8"/>
    <w:tblPr>
      <w:tblStyleRowBandSize w:val="1"/>
      <w:tblStyleColBandSize w:val="1"/>
      <w:tblInd w:w="0" w:type="dxa"/>
      <w:tblCellMar>
        <w:top w:w="0" w:type="dxa"/>
        <w:left w:w="108" w:type="dxa"/>
        <w:bottom w:w="0" w:type="dxa"/>
        <w:right w:w="108" w:type="dxa"/>
      </w:tblCellMar>
    </w:tblPr>
  </w:style>
  <w:style w:type="table" w:customStyle="1" w:styleId="GridTable3-Accent31">
    <w:name w:val="Grid Table 3 - Accent 31"/>
    <w:uiPriority w:val="99"/>
    <w:rsid w:val="00740F81"/>
    <w:tblPr>
      <w:tblStyleRowBandSize w:val="1"/>
      <w:tblStyleColBandSize w:val="1"/>
      <w:tblInd w:w="0" w:type="dxa"/>
      <w:tblBorders>
        <w:top w:val="single" w:sz="4" w:space="0" w:color="F0D37E"/>
        <w:left w:val="single" w:sz="4" w:space="0" w:color="F0D37E"/>
        <w:bottom w:val="single" w:sz="4" w:space="0" w:color="F0D37E"/>
        <w:right w:val="single" w:sz="4" w:space="0" w:color="F0D37E"/>
        <w:insideH w:val="single" w:sz="4" w:space="0" w:color="F0D37E"/>
        <w:insideV w:val="single" w:sz="4" w:space="0" w:color="F0D37E"/>
      </w:tblBorders>
      <w:tblCellMar>
        <w:top w:w="0" w:type="dxa"/>
        <w:left w:w="108" w:type="dxa"/>
        <w:bottom w:w="0" w:type="dxa"/>
        <w:right w:w="108" w:type="dxa"/>
      </w:tblCellMar>
    </w:tblPr>
  </w:style>
  <w:style w:type="table" w:customStyle="1" w:styleId="GridTable4-Accent31">
    <w:name w:val="Grid Table 4 - Accent 31"/>
    <w:uiPriority w:val="99"/>
    <w:rsid w:val="00740F81"/>
    <w:tblPr>
      <w:tblStyleRowBandSize w:val="1"/>
      <w:tblStyleColBandSize w:val="1"/>
      <w:tblInd w:w="0" w:type="dxa"/>
      <w:tblBorders>
        <w:top w:val="single" w:sz="4" w:space="0" w:color="F0D37E"/>
        <w:left w:val="single" w:sz="4" w:space="0" w:color="F0D37E"/>
        <w:bottom w:val="single" w:sz="4" w:space="0" w:color="F0D37E"/>
        <w:right w:val="single" w:sz="4" w:space="0" w:color="F0D37E"/>
        <w:insideH w:val="single" w:sz="4" w:space="0" w:color="F0D37E"/>
        <w:insideV w:val="single" w:sz="4" w:space="0" w:color="F0D37E"/>
      </w:tblBorders>
      <w:tblCellMar>
        <w:top w:w="0" w:type="dxa"/>
        <w:left w:w="108" w:type="dxa"/>
        <w:bottom w:w="0" w:type="dxa"/>
        <w:right w:w="108" w:type="dxa"/>
      </w:tblCellMar>
    </w:tblPr>
  </w:style>
  <w:style w:type="table" w:customStyle="1" w:styleId="GridTable6Colorful-Accent31">
    <w:name w:val="Grid Table 6 Colorful - Accent 31"/>
    <w:uiPriority w:val="99"/>
    <w:rsid w:val="00740F81"/>
    <w:rPr>
      <w:color w:val="B58D15"/>
    </w:rPr>
    <w:tblPr>
      <w:tblStyleRowBandSize w:val="1"/>
      <w:tblStyleColBandSize w:val="1"/>
      <w:tblInd w:w="0" w:type="dxa"/>
      <w:tblBorders>
        <w:top w:val="single" w:sz="4" w:space="0" w:color="F0D37E"/>
        <w:left w:val="single" w:sz="4" w:space="0" w:color="F0D37E"/>
        <w:bottom w:val="single" w:sz="4" w:space="0" w:color="F0D37E"/>
        <w:right w:val="single" w:sz="4" w:space="0" w:color="F0D37E"/>
        <w:insideH w:val="single" w:sz="4" w:space="0" w:color="F0D37E"/>
        <w:insideV w:val="single" w:sz="4" w:space="0" w:color="F0D37E"/>
      </w:tblBorders>
      <w:tblCellMar>
        <w:top w:w="0" w:type="dxa"/>
        <w:left w:w="108" w:type="dxa"/>
        <w:bottom w:w="0" w:type="dxa"/>
        <w:right w:w="108" w:type="dxa"/>
      </w:tblCellMar>
    </w:tblPr>
  </w:style>
  <w:style w:type="table" w:customStyle="1" w:styleId="GridTable3-Accent41">
    <w:name w:val="Grid Table 3 - Accent 41"/>
    <w:uiPriority w:val="99"/>
    <w:rsid w:val="00EF215C"/>
    <w:tblPr>
      <w:tblStyleRowBandSize w:val="1"/>
      <w:tblStyleColBandSize w:val="1"/>
      <w:tblInd w:w="0" w:type="dxa"/>
      <w:tblBorders>
        <w:top w:val="single" w:sz="4" w:space="0" w:color="A5CDBC"/>
        <w:left w:val="single" w:sz="4" w:space="0" w:color="A5CDBC"/>
        <w:bottom w:val="single" w:sz="4" w:space="0" w:color="A5CDBC"/>
        <w:right w:val="single" w:sz="4" w:space="0" w:color="A5CDBC"/>
        <w:insideH w:val="single" w:sz="4" w:space="0" w:color="A5CDBC"/>
        <w:insideV w:val="single" w:sz="4" w:space="0" w:color="A5CDBC"/>
      </w:tblBorders>
      <w:tblCellMar>
        <w:top w:w="0" w:type="dxa"/>
        <w:left w:w="108" w:type="dxa"/>
        <w:bottom w:w="0" w:type="dxa"/>
        <w:right w:w="108" w:type="dxa"/>
      </w:tblCellMar>
    </w:tblPr>
  </w:style>
  <w:style w:type="table" w:customStyle="1" w:styleId="GridTable3-Accent61">
    <w:name w:val="Grid Table 3 - Accent 61"/>
    <w:uiPriority w:val="99"/>
    <w:rsid w:val="00FD7199"/>
    <w:tblPr>
      <w:tblStyleRowBandSize w:val="1"/>
      <w:tblStyleColBandSize w:val="1"/>
      <w:tblInd w:w="0" w:type="dxa"/>
      <w:tblBorders>
        <w:top w:val="single" w:sz="4" w:space="0" w:color="C59DC3"/>
        <w:left w:val="single" w:sz="4" w:space="0" w:color="C59DC3"/>
        <w:bottom w:val="single" w:sz="4" w:space="0" w:color="C59DC3"/>
        <w:right w:val="single" w:sz="4" w:space="0" w:color="C59DC3"/>
        <w:insideH w:val="single" w:sz="4" w:space="0" w:color="C59DC3"/>
        <w:insideV w:val="single" w:sz="4" w:space="0" w:color="C59DC3"/>
      </w:tblBorders>
      <w:tblCellMar>
        <w:top w:w="0" w:type="dxa"/>
        <w:left w:w="108" w:type="dxa"/>
        <w:bottom w:w="0" w:type="dxa"/>
        <w:right w:w="108" w:type="dxa"/>
      </w:tblCellMar>
    </w:tblPr>
  </w:style>
  <w:style w:type="table" w:customStyle="1" w:styleId="GridTable3-Accent21">
    <w:name w:val="Grid Table 3 - Accent 21"/>
    <w:uiPriority w:val="99"/>
    <w:rsid w:val="00175DF2"/>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style>
  <w:style w:type="table" w:customStyle="1" w:styleId="GridTable3-Accent11">
    <w:name w:val="Grid Table 3 - Accent 11"/>
    <w:uiPriority w:val="99"/>
    <w:rsid w:val="00175DF2"/>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style>
  <w:style w:type="character" w:styleId="Emphasis">
    <w:name w:val="Emphasis"/>
    <w:uiPriority w:val="99"/>
    <w:qFormat/>
    <w:rsid w:val="00C27F68"/>
    <w:rPr>
      <w:rFonts w:cs="Times New Roman"/>
      <w:i/>
      <w:iCs/>
    </w:rPr>
  </w:style>
  <w:style w:type="table" w:styleId="TableSimple1">
    <w:name w:val="Table Simple 1"/>
    <w:basedOn w:val="TableNormal"/>
    <w:uiPriority w:val="99"/>
    <w:locked/>
    <w:rsid w:val="00576BF3"/>
    <w:pPr>
      <w:spacing w:after="160" w:line="259" w:lineRule="auto"/>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ListBullet2">
    <w:name w:val="List Bullet 2"/>
    <w:basedOn w:val="Normal"/>
    <w:uiPriority w:val="99"/>
    <w:locked/>
    <w:rsid w:val="00F9017B"/>
    <w:pPr>
      <w:numPr>
        <w:numId w:val="2"/>
      </w:numPr>
      <w:spacing w:before="60" w:after="60"/>
      <w:ind w:left="641" w:hanging="357"/>
    </w:pPr>
  </w:style>
  <w:style w:type="paragraph" w:styleId="List3">
    <w:name w:val="List 3"/>
    <w:basedOn w:val="Normal"/>
    <w:uiPriority w:val="99"/>
    <w:locked/>
    <w:rsid w:val="009F57DB"/>
    <w:pPr>
      <w:ind w:left="849" w:hanging="283"/>
    </w:pPr>
  </w:style>
  <w:style w:type="paragraph" w:styleId="List2">
    <w:name w:val="List 2"/>
    <w:basedOn w:val="Normal"/>
    <w:uiPriority w:val="99"/>
    <w:locked/>
    <w:rsid w:val="009F57DB"/>
    <w:pPr>
      <w:ind w:left="566" w:hanging="283"/>
    </w:pPr>
  </w:style>
  <w:style w:type="character" w:styleId="PageNumber">
    <w:name w:val="page number"/>
    <w:uiPriority w:val="99"/>
    <w:locked/>
    <w:rsid w:val="008B47E9"/>
    <w:rPr>
      <w:rFonts w:cs="Times New Roman"/>
    </w:rPr>
  </w:style>
  <w:style w:type="character" w:customStyle="1" w:styleId="CharChar12">
    <w:name w:val="Char Char12"/>
    <w:uiPriority w:val="99"/>
    <w:rsid w:val="003B5197"/>
    <w:rPr>
      <w:rFonts w:ascii="Arial" w:hAnsi="Arial"/>
      <w:b/>
      <w:caps/>
      <w:kern w:val="32"/>
      <w:sz w:val="32"/>
      <w:lang w:eastAsia="en-US"/>
    </w:rPr>
  </w:style>
  <w:style w:type="character" w:customStyle="1" w:styleId="CharChar11">
    <w:name w:val="Char Char11"/>
    <w:uiPriority w:val="99"/>
    <w:rsid w:val="003B5197"/>
    <w:rPr>
      <w:rFonts w:ascii="Arial" w:hAnsi="Arial"/>
      <w:b/>
      <w:kern w:val="32"/>
      <w:sz w:val="32"/>
      <w:lang w:eastAsia="en-US"/>
    </w:rPr>
  </w:style>
  <w:style w:type="paragraph" w:customStyle="1" w:styleId="Abstract">
    <w:name w:val="Abstract"/>
    <w:basedOn w:val="Normal"/>
    <w:uiPriority w:val="99"/>
    <w:rsid w:val="003B5197"/>
    <w:pPr>
      <w:spacing w:before="400" w:after="0" w:line="240" w:lineRule="auto"/>
    </w:pPr>
    <w:rPr>
      <w:rFonts w:cs="Arial"/>
      <w:szCs w:val="20"/>
    </w:rPr>
  </w:style>
  <w:style w:type="character" w:customStyle="1" w:styleId="CharChar1">
    <w:name w:val="Char Char1"/>
    <w:uiPriority w:val="99"/>
    <w:rsid w:val="003B5197"/>
    <w:rPr>
      <w:rFonts w:ascii="Arial" w:hAnsi="Arial"/>
      <w:b/>
      <w:caps/>
      <w:kern w:val="28"/>
      <w:sz w:val="28"/>
      <w:lang w:eastAsia="en-US"/>
    </w:rPr>
  </w:style>
  <w:style w:type="paragraph" w:styleId="BodyText">
    <w:name w:val="Body Text"/>
    <w:basedOn w:val="Normal"/>
    <w:link w:val="BodyTextChar1"/>
    <w:uiPriority w:val="99"/>
    <w:locked/>
    <w:rsid w:val="003B5197"/>
    <w:pPr>
      <w:spacing w:before="200" w:after="0" w:line="240" w:lineRule="auto"/>
    </w:pPr>
    <w:rPr>
      <w:sz w:val="24"/>
      <w:szCs w:val="20"/>
    </w:rPr>
  </w:style>
  <w:style w:type="character" w:customStyle="1" w:styleId="BodyTextChar">
    <w:name w:val="Body Text Char"/>
    <w:uiPriority w:val="99"/>
    <w:semiHidden/>
    <w:locked/>
    <w:rPr>
      <w:rFonts w:ascii="Calibri" w:hAnsi="Calibri" w:cs="Times New Roman"/>
      <w:lang w:eastAsia="en-US"/>
    </w:rPr>
  </w:style>
  <w:style w:type="character" w:customStyle="1" w:styleId="BodyTextChar1">
    <w:name w:val="Body Text Char1"/>
    <w:link w:val="BodyText"/>
    <w:uiPriority w:val="99"/>
    <w:locked/>
    <w:rsid w:val="003B5197"/>
    <w:rPr>
      <w:rFonts w:ascii="Arial" w:hAnsi="Arial"/>
      <w:sz w:val="24"/>
      <w:lang w:val="en-CA" w:eastAsia="en-US"/>
    </w:rPr>
  </w:style>
  <w:style w:type="paragraph" w:styleId="ListBullet">
    <w:name w:val="List Bullet"/>
    <w:basedOn w:val="List"/>
    <w:uiPriority w:val="99"/>
    <w:locked/>
    <w:rsid w:val="003B5197"/>
    <w:pPr>
      <w:tabs>
        <w:tab w:val="num" w:pos="360"/>
      </w:tabs>
      <w:spacing w:before="200" w:after="0" w:line="240" w:lineRule="auto"/>
      <w:ind w:left="360" w:hanging="360"/>
    </w:pPr>
    <w:rPr>
      <w:szCs w:val="24"/>
    </w:rPr>
  </w:style>
  <w:style w:type="paragraph" w:customStyle="1" w:styleId="TableCaption">
    <w:name w:val="Table Caption"/>
    <w:basedOn w:val="Normal"/>
    <w:uiPriority w:val="99"/>
    <w:rsid w:val="003B5197"/>
    <w:pPr>
      <w:keepNext/>
      <w:keepLines/>
      <w:spacing w:before="200" w:after="200" w:line="240" w:lineRule="auto"/>
      <w:jc w:val="center"/>
    </w:pPr>
    <w:rPr>
      <w:spacing w:val="-1"/>
      <w:szCs w:val="20"/>
      <w:lang w:val="en-US"/>
    </w:rPr>
  </w:style>
  <w:style w:type="paragraph" w:customStyle="1" w:styleId="TableParagraph">
    <w:name w:val="Table Paragraph"/>
    <w:basedOn w:val="Normal"/>
    <w:uiPriority w:val="99"/>
    <w:rsid w:val="003B5197"/>
    <w:pPr>
      <w:widowControl w:val="0"/>
      <w:spacing w:before="0" w:after="0" w:line="240" w:lineRule="auto"/>
      <w:jc w:val="center"/>
    </w:pPr>
    <w:rPr>
      <w:rFonts w:eastAsia="Times New Roman" w:cs="Arial"/>
      <w:szCs w:val="20"/>
      <w:lang w:val="en-US"/>
    </w:rPr>
  </w:style>
  <w:style w:type="paragraph" w:styleId="Bibliography">
    <w:name w:val="Bibliography"/>
    <w:basedOn w:val="Normal"/>
    <w:next w:val="Normal"/>
    <w:uiPriority w:val="99"/>
    <w:rsid w:val="003B5197"/>
    <w:pPr>
      <w:spacing w:before="0" w:after="0" w:line="240" w:lineRule="auto"/>
      <w:ind w:left="720" w:hanging="720"/>
    </w:pPr>
    <w:rPr>
      <w:szCs w:val="24"/>
    </w:rPr>
  </w:style>
  <w:style w:type="paragraph" w:styleId="List">
    <w:name w:val="List"/>
    <w:basedOn w:val="Normal"/>
    <w:uiPriority w:val="99"/>
    <w:locked/>
    <w:rsid w:val="003B5197"/>
    <w:pPr>
      <w:ind w:left="283" w:hanging="283"/>
    </w:pPr>
  </w:style>
  <w:style w:type="paragraph" w:customStyle="1" w:styleId="StyleHeading1LatinArial10ptBoldAuto">
    <w:name w:val="Style Heading 1 + (Latin) Arial 10 pt Bold Auto"/>
    <w:basedOn w:val="Heading1"/>
    <w:uiPriority w:val="99"/>
    <w:rsid w:val="003B5197"/>
    <w:pPr>
      <w:ind w:left="431" w:hanging="431"/>
    </w:pPr>
    <w:rPr>
      <w:b w:val="0"/>
      <w:bCs/>
    </w:rPr>
  </w:style>
  <w:style w:type="paragraph" w:customStyle="1" w:styleId="StyleHeading2LatinArial10ptBoldAutoBefore12pt">
    <w:name w:val="Style Heading 2 + (Latin) Arial 10 pt Bold Auto Before:  12 pt..."/>
    <w:basedOn w:val="Heading2"/>
    <w:autoRedefine/>
    <w:uiPriority w:val="99"/>
    <w:rsid w:val="003B5197"/>
    <w:rPr>
      <w:rFonts w:eastAsia="Century Gothic"/>
      <w:bCs/>
    </w:rPr>
  </w:style>
  <w:style w:type="paragraph" w:styleId="ListBullet3">
    <w:name w:val="List Bullet 3"/>
    <w:basedOn w:val="Normal"/>
    <w:uiPriority w:val="99"/>
    <w:locked/>
    <w:rsid w:val="0097363E"/>
    <w:pPr>
      <w:numPr>
        <w:numId w:val="3"/>
      </w:numPr>
    </w:pPr>
  </w:style>
  <w:style w:type="paragraph" w:styleId="ListContinue">
    <w:name w:val="List Continue"/>
    <w:basedOn w:val="Normal"/>
    <w:uiPriority w:val="99"/>
    <w:locked/>
    <w:rsid w:val="0097363E"/>
    <w:pPr>
      <w:ind w:left="283"/>
    </w:pPr>
  </w:style>
  <w:style w:type="paragraph" w:styleId="ListContinue2">
    <w:name w:val="List Continue 2"/>
    <w:basedOn w:val="Normal"/>
    <w:uiPriority w:val="99"/>
    <w:locked/>
    <w:rsid w:val="0097363E"/>
    <w:pPr>
      <w:ind w:left="566"/>
    </w:pPr>
  </w:style>
  <w:style w:type="paragraph" w:styleId="ListContinue3">
    <w:name w:val="List Continue 3"/>
    <w:basedOn w:val="Normal"/>
    <w:uiPriority w:val="99"/>
    <w:locked/>
    <w:rsid w:val="0097363E"/>
    <w:pPr>
      <w:ind w:left="849"/>
    </w:pPr>
  </w:style>
  <w:style w:type="paragraph" w:styleId="ListNumber">
    <w:name w:val="List Number"/>
    <w:basedOn w:val="Normal"/>
    <w:uiPriority w:val="99"/>
    <w:locked/>
    <w:rsid w:val="0097363E"/>
    <w:pPr>
      <w:numPr>
        <w:numId w:val="4"/>
      </w:numPr>
      <w:tabs>
        <w:tab w:val="clear" w:pos="926"/>
        <w:tab w:val="num" w:pos="360"/>
      </w:tabs>
      <w:ind w:left="360"/>
    </w:pPr>
  </w:style>
  <w:style w:type="paragraph" w:styleId="ListNumber2">
    <w:name w:val="List Number 2"/>
    <w:basedOn w:val="Normal"/>
    <w:uiPriority w:val="99"/>
    <w:locked/>
    <w:rsid w:val="0097363E"/>
    <w:pPr>
      <w:numPr>
        <w:numId w:val="5"/>
      </w:numPr>
      <w:tabs>
        <w:tab w:val="clear" w:pos="360"/>
        <w:tab w:val="num" w:pos="643"/>
      </w:tabs>
      <w:ind w:left="643"/>
    </w:pPr>
  </w:style>
  <w:style w:type="paragraph" w:styleId="ListNumber3">
    <w:name w:val="List Number 3"/>
    <w:basedOn w:val="Normal"/>
    <w:uiPriority w:val="99"/>
    <w:locked/>
    <w:rsid w:val="0097363E"/>
    <w:pPr>
      <w:tabs>
        <w:tab w:val="num" w:pos="926"/>
      </w:tabs>
      <w:ind w:left="926" w:hanging="360"/>
    </w:pPr>
  </w:style>
  <w:style w:type="paragraph" w:customStyle="1" w:styleId="Author">
    <w:name w:val="Author"/>
    <w:basedOn w:val="Normal"/>
    <w:uiPriority w:val="99"/>
    <w:rsid w:val="0097363E"/>
    <w:pPr>
      <w:spacing w:before="400" w:after="0" w:line="240" w:lineRule="auto"/>
    </w:pPr>
    <w:rPr>
      <w:rFonts w:cs="Arial"/>
      <w:sz w:val="24"/>
      <w:szCs w:val="24"/>
    </w:rPr>
  </w:style>
  <w:style w:type="paragraph" w:customStyle="1" w:styleId="FigureCaption">
    <w:name w:val="Figure Caption"/>
    <w:basedOn w:val="Normal"/>
    <w:uiPriority w:val="99"/>
    <w:rsid w:val="0097363E"/>
    <w:pPr>
      <w:spacing w:before="200" w:after="200" w:line="240" w:lineRule="auto"/>
      <w:jc w:val="center"/>
    </w:pPr>
    <w:rPr>
      <w:rFonts w:cs="Arial"/>
      <w:szCs w:val="24"/>
    </w:rPr>
  </w:style>
  <w:style w:type="paragraph" w:customStyle="1" w:styleId="Equation">
    <w:name w:val="Equation"/>
    <w:basedOn w:val="Normal"/>
    <w:uiPriority w:val="99"/>
    <w:rsid w:val="0097363E"/>
    <w:pPr>
      <w:spacing w:before="200" w:after="200" w:line="240" w:lineRule="auto"/>
    </w:pPr>
    <w:rPr>
      <w:szCs w:val="24"/>
    </w:rPr>
  </w:style>
  <w:style w:type="paragraph" w:customStyle="1" w:styleId="AuthorAffiliation">
    <w:name w:val="Author Affiliation"/>
    <w:basedOn w:val="Normal"/>
    <w:uiPriority w:val="99"/>
    <w:rsid w:val="0097363E"/>
    <w:pPr>
      <w:spacing w:before="0" w:after="0" w:line="240" w:lineRule="auto"/>
    </w:pPr>
    <w:rPr>
      <w:rFonts w:cs="Arial"/>
      <w:szCs w:val="20"/>
    </w:rPr>
  </w:style>
  <w:style w:type="paragraph" w:customStyle="1" w:styleId="Figure">
    <w:name w:val="Figure"/>
    <w:basedOn w:val="Normal"/>
    <w:uiPriority w:val="99"/>
    <w:rsid w:val="0097363E"/>
    <w:pPr>
      <w:keepNext/>
      <w:keepLines/>
      <w:spacing w:before="200" w:after="200" w:line="240" w:lineRule="auto"/>
      <w:jc w:val="center"/>
    </w:pPr>
    <w:rPr>
      <w:szCs w:val="24"/>
    </w:rPr>
  </w:style>
  <w:style w:type="paragraph" w:customStyle="1" w:styleId="HeadingUn-numbered">
    <w:name w:val="Heading Un-numbered"/>
    <w:basedOn w:val="Heading1"/>
    <w:next w:val="BodyText"/>
    <w:uiPriority w:val="99"/>
    <w:rsid w:val="0097363E"/>
    <w:pPr>
      <w:spacing w:before="400" w:after="200"/>
      <w:ind w:left="0" w:firstLine="0"/>
    </w:pPr>
    <w:rPr>
      <w:rFonts w:eastAsia="Century Gothic"/>
      <w:b w:val="0"/>
      <w:bCs/>
      <w:kern w:val="32"/>
    </w:rPr>
  </w:style>
  <w:style w:type="paragraph" w:customStyle="1" w:styleId="StyleHeading2LatinArial">
    <w:name w:val="Style Heading 2 + (Latin) Arial"/>
    <w:basedOn w:val="Heading2"/>
    <w:uiPriority w:val="99"/>
    <w:rsid w:val="0025273E"/>
    <w:pPr>
      <w:ind w:left="578" w:hanging="578"/>
    </w:pPr>
  </w:style>
  <w:style w:type="table" w:customStyle="1" w:styleId="TableSample1">
    <w:name w:val="Table Sample1"/>
    <w:basedOn w:val="TableNormal"/>
    <w:next w:val="TableGrid"/>
    <w:rsid w:val="006C79D9"/>
    <w:rPr>
      <w:rFonts w:ascii="Times New Roman" w:eastAsia="Times New Roman" w:hAnsi="Times New Roman"/>
    </w:rPr>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table" w:customStyle="1" w:styleId="TableGrid2">
    <w:name w:val="Table Grid2"/>
    <w:basedOn w:val="TableNormal"/>
    <w:next w:val="TableGrid"/>
    <w:uiPriority w:val="39"/>
    <w:rsid w:val="0068416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01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15397"/>
    <w:rPr>
      <w:color w:val="808080"/>
    </w:rPr>
  </w:style>
  <w:style w:type="character" w:customStyle="1" w:styleId="a">
    <w:name w:val="a"/>
    <w:basedOn w:val="DefaultParagraphFont"/>
    <w:rsid w:val="00C90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096149">
      <w:marLeft w:val="0"/>
      <w:marRight w:val="0"/>
      <w:marTop w:val="0"/>
      <w:marBottom w:val="0"/>
      <w:divBdr>
        <w:top w:val="none" w:sz="0" w:space="0" w:color="auto"/>
        <w:left w:val="none" w:sz="0" w:space="0" w:color="auto"/>
        <w:bottom w:val="none" w:sz="0" w:space="0" w:color="auto"/>
        <w:right w:val="none" w:sz="0" w:space="0" w:color="auto"/>
      </w:divBdr>
    </w:div>
    <w:div w:id="829096150">
      <w:marLeft w:val="0"/>
      <w:marRight w:val="0"/>
      <w:marTop w:val="0"/>
      <w:marBottom w:val="0"/>
      <w:divBdr>
        <w:top w:val="none" w:sz="0" w:space="0" w:color="auto"/>
        <w:left w:val="none" w:sz="0" w:space="0" w:color="auto"/>
        <w:bottom w:val="none" w:sz="0" w:space="0" w:color="auto"/>
        <w:right w:val="none" w:sz="0" w:space="0" w:color="auto"/>
      </w:divBdr>
    </w:div>
    <w:div w:id="829096151">
      <w:marLeft w:val="0"/>
      <w:marRight w:val="0"/>
      <w:marTop w:val="0"/>
      <w:marBottom w:val="0"/>
      <w:divBdr>
        <w:top w:val="none" w:sz="0" w:space="0" w:color="auto"/>
        <w:left w:val="none" w:sz="0" w:space="0" w:color="auto"/>
        <w:bottom w:val="none" w:sz="0" w:space="0" w:color="auto"/>
        <w:right w:val="none" w:sz="0" w:space="0" w:color="auto"/>
      </w:divBdr>
    </w:div>
    <w:div w:id="829096152">
      <w:marLeft w:val="0"/>
      <w:marRight w:val="0"/>
      <w:marTop w:val="0"/>
      <w:marBottom w:val="0"/>
      <w:divBdr>
        <w:top w:val="none" w:sz="0" w:space="0" w:color="auto"/>
        <w:left w:val="none" w:sz="0" w:space="0" w:color="auto"/>
        <w:bottom w:val="none" w:sz="0" w:space="0" w:color="auto"/>
        <w:right w:val="none" w:sz="0" w:space="0" w:color="auto"/>
      </w:divBdr>
    </w:div>
    <w:div w:id="829096153">
      <w:marLeft w:val="0"/>
      <w:marRight w:val="0"/>
      <w:marTop w:val="0"/>
      <w:marBottom w:val="0"/>
      <w:divBdr>
        <w:top w:val="none" w:sz="0" w:space="0" w:color="auto"/>
        <w:left w:val="none" w:sz="0" w:space="0" w:color="auto"/>
        <w:bottom w:val="none" w:sz="0" w:space="0" w:color="auto"/>
        <w:right w:val="none" w:sz="0" w:space="0" w:color="auto"/>
      </w:divBdr>
    </w:div>
    <w:div w:id="829096154">
      <w:marLeft w:val="0"/>
      <w:marRight w:val="0"/>
      <w:marTop w:val="0"/>
      <w:marBottom w:val="0"/>
      <w:divBdr>
        <w:top w:val="none" w:sz="0" w:space="0" w:color="auto"/>
        <w:left w:val="none" w:sz="0" w:space="0" w:color="auto"/>
        <w:bottom w:val="none" w:sz="0" w:space="0" w:color="auto"/>
        <w:right w:val="none" w:sz="0" w:space="0" w:color="auto"/>
      </w:divBdr>
    </w:div>
    <w:div w:id="8290961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yperlink" Target="mailto:hpourmand@ryerson.ca"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8F10D-D636-46EC-B21B-3A5A2D79F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3914</Words>
  <Characters>22314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The buildingSMART Canada BIM Strategy</vt:lpstr>
    </vt:vector>
  </TitlesOfParts>
  <Company>Associated Engineering</Company>
  <LinksUpToDate>false</LinksUpToDate>
  <CharactersWithSpaces>26176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buildingSMART Canada BIM Strategy</dc:title>
  <dc:creator>Eric Poirier</dc:creator>
  <cp:lastModifiedBy>Hanieh Pourmand</cp:lastModifiedBy>
  <cp:revision>3</cp:revision>
  <cp:lastPrinted>2017-01-16T18:57:00Z</cp:lastPrinted>
  <dcterms:created xsi:type="dcterms:W3CDTF">2018-07-23T15:52:00Z</dcterms:created>
  <dcterms:modified xsi:type="dcterms:W3CDTF">2018-07-23T15:56:00Z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id="vxGWfNPv"/&gt;&lt;style id="http://www.zotero.org/styles/american-society-of-civil-engineers"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ies>
</file>