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jc w:val="center"/>
        <w:tblBorders>
          <w:insideH w:val="single" w:sz="4" w:space="0" w:color="auto"/>
        </w:tblBorders>
        <w:tblCellMar>
          <w:left w:w="115" w:type="dxa"/>
          <w:right w:w="115" w:type="dxa"/>
        </w:tblCellMar>
        <w:tblLook w:val="04A0" w:firstRow="1" w:lastRow="0" w:firstColumn="1" w:lastColumn="0" w:noHBand="0" w:noVBand="1"/>
      </w:tblPr>
      <w:tblGrid>
        <w:gridCol w:w="1850"/>
        <w:gridCol w:w="5270"/>
        <w:gridCol w:w="2240"/>
      </w:tblGrid>
      <w:tr w:rsidR="00D9653E" w14:paraId="59615114" w14:textId="77777777" w:rsidTr="00D9653E">
        <w:trPr>
          <w:jc w:val="center"/>
        </w:trPr>
        <w:tc>
          <w:tcPr>
            <w:tcW w:w="1850" w:type="dxa"/>
            <w:hideMark/>
          </w:tcPr>
          <w:p w14:paraId="7355DDA1" w14:textId="77777777" w:rsidR="00D9653E" w:rsidRDefault="00D9653E">
            <w:pPr>
              <w:keepNext/>
              <w:keepLines/>
              <w:rPr>
                <w:b/>
                <w:caps/>
                <w:sz w:val="28"/>
              </w:rPr>
            </w:pPr>
            <w:r>
              <w:rPr>
                <w:b/>
                <w:caps/>
                <w:noProof/>
                <w:sz w:val="28"/>
                <w:lang w:val="fr-CA" w:eastAsia="fr-CA"/>
              </w:rPr>
              <w:drawing>
                <wp:inline distT="0" distB="0" distL="0" distR="0" wp14:anchorId="656259CA" wp14:editId="091B85FC">
                  <wp:extent cx="1017905" cy="95123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17905" cy="951230"/>
                          </a:xfrm>
                          <a:prstGeom prst="rect">
                            <a:avLst/>
                          </a:prstGeom>
                          <a:noFill/>
                          <a:ln>
                            <a:noFill/>
                          </a:ln>
                        </pic:spPr>
                      </pic:pic>
                    </a:graphicData>
                  </a:graphic>
                </wp:inline>
              </w:drawing>
            </w:r>
          </w:p>
        </w:tc>
        <w:tc>
          <w:tcPr>
            <w:tcW w:w="5270" w:type="dxa"/>
          </w:tcPr>
          <w:p w14:paraId="402454B4" w14:textId="3A6987EA" w:rsidR="00D9653E" w:rsidRDefault="00D9653E">
            <w:pPr>
              <w:pBdr>
                <w:bottom w:val="single" w:sz="6" w:space="1" w:color="auto"/>
              </w:pBdr>
              <w:jc w:val="center"/>
              <w:rPr>
                <w:rFonts w:ascii="Cambria" w:hAnsi="Cambria" w:cs="Arial"/>
                <w:b/>
                <w:sz w:val="24"/>
                <w:lang w:val="en-US"/>
              </w:rPr>
            </w:pPr>
            <w:r>
              <w:rPr>
                <w:rFonts w:ascii="Cambria" w:hAnsi="Cambria" w:cs="Arial"/>
                <w:b/>
                <w:sz w:val="24"/>
                <w:lang w:val="en-US"/>
              </w:rPr>
              <w:t>10</w:t>
            </w:r>
            <w:r>
              <w:rPr>
                <w:rFonts w:ascii="Cambria" w:hAnsi="Cambria" w:cs="Arial"/>
                <w:b/>
                <w:sz w:val="24"/>
                <w:vertAlign w:val="superscript"/>
                <w:lang w:val="en-US"/>
              </w:rPr>
              <w:t>th</w:t>
            </w:r>
            <w:r>
              <w:rPr>
                <w:rFonts w:ascii="Cambria" w:hAnsi="Cambria" w:cs="Arial"/>
                <w:b/>
                <w:sz w:val="24"/>
                <w:lang w:val="en-US"/>
              </w:rPr>
              <w:t xml:space="preserve"> </w:t>
            </w:r>
            <w:r w:rsidR="00BC781E">
              <w:rPr>
                <w:rFonts w:ascii="Cambria" w:hAnsi="Cambria" w:cs="Arial"/>
                <w:b/>
                <w:sz w:val="24"/>
                <w:lang w:val="en-US"/>
              </w:rPr>
              <w:t>International</w:t>
            </w:r>
            <w:r>
              <w:rPr>
                <w:rFonts w:ascii="Cambria" w:hAnsi="Cambria" w:cs="Arial"/>
                <w:b/>
                <w:sz w:val="24"/>
                <w:lang w:val="en-US"/>
              </w:rPr>
              <w:t xml:space="preserve"> Conference on Short and Medium Span Bridges</w:t>
            </w:r>
          </w:p>
          <w:p w14:paraId="4CD2453F" w14:textId="77777777" w:rsidR="00D9653E" w:rsidRDefault="00D9653E">
            <w:pPr>
              <w:pBdr>
                <w:bottom w:val="single" w:sz="6" w:space="1" w:color="auto"/>
              </w:pBdr>
              <w:jc w:val="center"/>
              <w:rPr>
                <w:rFonts w:ascii="Cambria" w:hAnsi="Cambria" w:cs="Arial"/>
                <w:b/>
                <w:sz w:val="24"/>
                <w:lang w:val="en-US"/>
              </w:rPr>
            </w:pPr>
            <w:r>
              <w:rPr>
                <w:rFonts w:ascii="Cambria" w:hAnsi="Cambria" w:cs="Arial"/>
                <w:b/>
                <w:sz w:val="24"/>
                <w:lang w:val="en-US"/>
              </w:rPr>
              <w:t>Quebec City, Quebec, Canada,</w:t>
            </w:r>
          </w:p>
          <w:p w14:paraId="39B76325" w14:textId="77777777" w:rsidR="00D9653E" w:rsidRDefault="00D9653E">
            <w:pPr>
              <w:pBdr>
                <w:bottom w:val="single" w:sz="6" w:space="1" w:color="auto"/>
              </w:pBdr>
              <w:jc w:val="center"/>
              <w:rPr>
                <w:rFonts w:ascii="Arial Narrow" w:hAnsi="Arial Narrow" w:cs="Arial"/>
                <w:b/>
                <w:sz w:val="24"/>
                <w:lang w:val="en-US"/>
              </w:rPr>
            </w:pPr>
            <w:r>
              <w:rPr>
                <w:rFonts w:ascii="Cambria" w:hAnsi="Cambria" w:cs="Arial"/>
                <w:b/>
                <w:sz w:val="24"/>
                <w:lang w:val="en-US"/>
              </w:rPr>
              <w:t xml:space="preserve"> July 31 – August 3, 2018</w:t>
            </w:r>
          </w:p>
          <w:p w14:paraId="4B635370" w14:textId="77777777" w:rsidR="00D9653E" w:rsidRDefault="00D9653E">
            <w:pPr>
              <w:keepNext/>
              <w:keepLines/>
              <w:rPr>
                <w:b/>
                <w:caps/>
                <w:sz w:val="28"/>
                <w:lang w:val="en-US"/>
              </w:rPr>
            </w:pPr>
          </w:p>
        </w:tc>
        <w:tc>
          <w:tcPr>
            <w:tcW w:w="2240" w:type="dxa"/>
          </w:tcPr>
          <w:p w14:paraId="3C84D717" w14:textId="77777777" w:rsidR="00D9653E" w:rsidRDefault="00D9653E">
            <w:pPr>
              <w:keepNext/>
              <w:keepLines/>
              <w:rPr>
                <w:b/>
                <w:caps/>
                <w:sz w:val="28"/>
              </w:rPr>
            </w:pPr>
          </w:p>
          <w:p w14:paraId="4F3C5A4E" w14:textId="77777777" w:rsidR="00D9653E" w:rsidRDefault="00D9653E">
            <w:pPr>
              <w:keepNext/>
              <w:keepLines/>
              <w:rPr>
                <w:b/>
                <w:caps/>
                <w:sz w:val="28"/>
              </w:rPr>
            </w:pPr>
            <w:r>
              <w:rPr>
                <w:b/>
                <w:caps/>
                <w:noProof/>
                <w:sz w:val="28"/>
                <w:lang w:val="fr-CA" w:eastAsia="fr-CA"/>
              </w:rPr>
              <w:drawing>
                <wp:inline distT="0" distB="0" distL="0" distR="0" wp14:anchorId="7FEFC1BA" wp14:editId="2BE7EAB7">
                  <wp:extent cx="1268095" cy="438785"/>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68095" cy="438785"/>
                          </a:xfrm>
                          <a:prstGeom prst="rect">
                            <a:avLst/>
                          </a:prstGeom>
                          <a:noFill/>
                          <a:ln>
                            <a:noFill/>
                          </a:ln>
                        </pic:spPr>
                      </pic:pic>
                    </a:graphicData>
                  </a:graphic>
                </wp:inline>
              </w:drawing>
            </w:r>
          </w:p>
        </w:tc>
      </w:tr>
    </w:tbl>
    <w:p w14:paraId="057057F1" w14:textId="77777777" w:rsidR="00D9653E" w:rsidRDefault="00D9653E" w:rsidP="00D9653E">
      <w:pPr>
        <w:spacing w:before="120" w:after="120" w:line="256" w:lineRule="auto"/>
        <w:rPr>
          <w:rFonts w:ascii="Arial" w:eastAsia="Century Gothic" w:hAnsi="Arial"/>
          <w:sz w:val="22"/>
          <w:szCs w:val="22"/>
        </w:rPr>
      </w:pPr>
    </w:p>
    <w:p w14:paraId="41EA6CB3" w14:textId="77777777" w:rsidR="00D9653E" w:rsidRDefault="00D9653E" w:rsidP="00D9653E">
      <w:pPr>
        <w:spacing w:before="120" w:after="120" w:line="256" w:lineRule="auto"/>
        <w:rPr>
          <w:rFonts w:ascii="Arial" w:eastAsia="Century Gothic" w:hAnsi="Arial"/>
          <w:sz w:val="22"/>
          <w:szCs w:val="22"/>
        </w:rPr>
      </w:pPr>
    </w:p>
    <w:p w14:paraId="5958F90D" w14:textId="77777777" w:rsidR="00D9653E" w:rsidRDefault="00D9653E" w:rsidP="00D9653E">
      <w:pPr>
        <w:spacing w:after="240"/>
        <w:rPr>
          <w:rFonts w:ascii="Arial" w:hAnsi="Arial" w:cs="Arial"/>
          <w:b/>
          <w:caps/>
        </w:rPr>
      </w:pPr>
      <w:r w:rsidRPr="000B5229">
        <w:rPr>
          <w:rFonts w:ascii="Arial" w:hAnsi="Arial" w:cs="Arial"/>
          <w:b/>
          <w:caps/>
          <w:sz w:val="28"/>
        </w:rPr>
        <w:t>Design and Construction of PA Turnpike I-276/</w:t>
      </w:r>
      <w:r w:rsidR="00A304EE" w:rsidRPr="000B5229">
        <w:rPr>
          <w:rFonts w:ascii="Arial" w:hAnsi="Arial" w:cs="Arial"/>
          <w:b/>
          <w:caps/>
          <w:sz w:val="28"/>
        </w:rPr>
        <w:t>I-95</w:t>
      </w:r>
      <w:r w:rsidRPr="000B5229">
        <w:rPr>
          <w:rFonts w:ascii="Arial" w:hAnsi="Arial" w:cs="Arial"/>
          <w:b/>
          <w:caps/>
          <w:sz w:val="28"/>
        </w:rPr>
        <w:t xml:space="preserve"> Interchange Project</w:t>
      </w:r>
    </w:p>
    <w:p w14:paraId="45574263" w14:textId="2FF60D7F" w:rsidR="00D9653E" w:rsidRDefault="00D9653E" w:rsidP="00D9653E">
      <w:pPr>
        <w:spacing w:before="400"/>
        <w:rPr>
          <w:rFonts w:ascii="Arial" w:eastAsia="Century Gothic" w:hAnsi="Arial" w:cs="Arial"/>
          <w:sz w:val="24"/>
        </w:rPr>
      </w:pPr>
      <w:r>
        <w:rPr>
          <w:rFonts w:ascii="Arial" w:eastAsia="Century Gothic" w:hAnsi="Arial" w:cs="Arial"/>
          <w:sz w:val="24"/>
        </w:rPr>
        <w:t>Li, YuWen</w:t>
      </w:r>
      <w:r>
        <w:rPr>
          <w:rFonts w:ascii="Arial" w:eastAsia="Century Gothic" w:hAnsi="Arial" w:cs="Arial"/>
          <w:sz w:val="24"/>
          <w:vertAlign w:val="superscript"/>
        </w:rPr>
        <w:t>1,4</w:t>
      </w:r>
      <w:r>
        <w:rPr>
          <w:rFonts w:ascii="Arial" w:eastAsia="Century Gothic" w:hAnsi="Arial" w:cs="Arial"/>
          <w:sz w:val="24"/>
        </w:rPr>
        <w:t>, Kemper, Richard</w:t>
      </w:r>
      <w:r>
        <w:rPr>
          <w:rFonts w:ascii="Arial" w:eastAsia="Century Gothic" w:hAnsi="Arial" w:cs="Arial"/>
          <w:sz w:val="24"/>
          <w:vertAlign w:val="superscript"/>
        </w:rPr>
        <w:t>2</w:t>
      </w:r>
      <w:r>
        <w:rPr>
          <w:rFonts w:ascii="Arial" w:eastAsia="Century Gothic" w:hAnsi="Arial" w:cs="Arial"/>
          <w:sz w:val="24"/>
        </w:rPr>
        <w:t xml:space="preserve"> and </w:t>
      </w:r>
      <w:r w:rsidR="006B5695">
        <w:rPr>
          <w:rFonts w:ascii="Arial" w:eastAsia="Century Gothic" w:hAnsi="Arial" w:cs="Arial"/>
          <w:sz w:val="24"/>
        </w:rPr>
        <w:t>Zielin</w:t>
      </w:r>
      <w:r w:rsidR="00D81E2E">
        <w:rPr>
          <w:rFonts w:ascii="Arial" w:eastAsia="Century Gothic" w:hAnsi="Arial" w:cs="Arial"/>
          <w:sz w:val="24"/>
        </w:rPr>
        <w:t>ski</w:t>
      </w:r>
      <w:r>
        <w:rPr>
          <w:rFonts w:ascii="Arial" w:eastAsia="Century Gothic" w:hAnsi="Arial" w:cs="Arial"/>
          <w:sz w:val="24"/>
        </w:rPr>
        <w:t>, Bernard</w:t>
      </w:r>
      <w:r>
        <w:rPr>
          <w:rFonts w:ascii="Arial" w:eastAsia="Century Gothic" w:hAnsi="Arial" w:cs="Arial"/>
          <w:sz w:val="24"/>
          <w:vertAlign w:val="superscript"/>
        </w:rPr>
        <w:t>3</w:t>
      </w:r>
    </w:p>
    <w:p w14:paraId="3F9AA190" w14:textId="77777777" w:rsidR="00D9653E" w:rsidRDefault="00D9653E" w:rsidP="00D9653E">
      <w:pPr>
        <w:rPr>
          <w:rFonts w:ascii="Arial" w:eastAsia="Century Gothic" w:hAnsi="Arial" w:cs="Arial"/>
          <w:szCs w:val="20"/>
        </w:rPr>
      </w:pPr>
      <w:r>
        <w:rPr>
          <w:rFonts w:ascii="Arial" w:eastAsia="Century Gothic" w:hAnsi="Arial" w:cs="Arial"/>
          <w:szCs w:val="20"/>
          <w:vertAlign w:val="superscript"/>
        </w:rPr>
        <w:t>1</w:t>
      </w:r>
      <w:r>
        <w:rPr>
          <w:rFonts w:ascii="Arial" w:eastAsia="Century Gothic" w:hAnsi="Arial" w:cs="Arial"/>
          <w:szCs w:val="20"/>
        </w:rPr>
        <w:t xml:space="preserve"> Gannett Fleming, Inc., USA</w:t>
      </w:r>
    </w:p>
    <w:p w14:paraId="2A34E3BC" w14:textId="77777777" w:rsidR="00D9653E" w:rsidRDefault="00D9653E" w:rsidP="00D9653E">
      <w:pPr>
        <w:rPr>
          <w:rFonts w:ascii="Arial" w:eastAsia="Century Gothic" w:hAnsi="Arial" w:cs="Arial"/>
          <w:szCs w:val="20"/>
        </w:rPr>
      </w:pPr>
      <w:r>
        <w:rPr>
          <w:rFonts w:ascii="Arial" w:eastAsia="Century Gothic" w:hAnsi="Arial" w:cs="Arial"/>
          <w:szCs w:val="20"/>
          <w:vertAlign w:val="superscript"/>
        </w:rPr>
        <w:t>2</w:t>
      </w:r>
      <w:r>
        <w:rPr>
          <w:rFonts w:ascii="Arial" w:eastAsia="Century Gothic" w:hAnsi="Arial" w:cs="Arial"/>
          <w:szCs w:val="20"/>
        </w:rPr>
        <w:t xml:space="preserve"> Gannett Fleming, Inc., USA</w:t>
      </w:r>
    </w:p>
    <w:p w14:paraId="4A1175A5" w14:textId="77777777" w:rsidR="00D9653E" w:rsidRDefault="00D9653E" w:rsidP="00D9653E">
      <w:pPr>
        <w:rPr>
          <w:rFonts w:ascii="Arial" w:eastAsia="Century Gothic" w:hAnsi="Arial" w:cs="Arial"/>
          <w:szCs w:val="20"/>
        </w:rPr>
      </w:pPr>
      <w:r>
        <w:rPr>
          <w:rFonts w:ascii="Arial" w:eastAsia="Century Gothic" w:hAnsi="Arial" w:cs="Arial"/>
          <w:szCs w:val="20"/>
          <w:vertAlign w:val="superscript"/>
        </w:rPr>
        <w:t>3</w:t>
      </w:r>
      <w:r>
        <w:rPr>
          <w:rFonts w:ascii="Arial" w:eastAsia="Century Gothic" w:hAnsi="Arial" w:cs="Arial"/>
          <w:szCs w:val="20"/>
        </w:rPr>
        <w:t xml:space="preserve"> Pennsylvania Turnpike Commission, USA</w:t>
      </w:r>
    </w:p>
    <w:p w14:paraId="1ADB0652" w14:textId="77777777" w:rsidR="00D9653E" w:rsidRDefault="00D9653E" w:rsidP="00D9653E">
      <w:pPr>
        <w:rPr>
          <w:rFonts w:ascii="Arial" w:eastAsia="Century Gothic" w:hAnsi="Arial" w:cs="Arial"/>
          <w:color w:val="0000FF"/>
          <w:szCs w:val="20"/>
          <w:u w:val="single"/>
        </w:rPr>
      </w:pPr>
      <w:r>
        <w:rPr>
          <w:rFonts w:ascii="Arial" w:eastAsia="Century Gothic" w:hAnsi="Arial" w:cs="Arial"/>
          <w:szCs w:val="20"/>
          <w:vertAlign w:val="superscript"/>
        </w:rPr>
        <w:t>4</w:t>
      </w:r>
      <w:r>
        <w:rPr>
          <w:rFonts w:ascii="Arial" w:eastAsia="Century Gothic" w:hAnsi="Arial" w:cs="Arial"/>
          <w:szCs w:val="20"/>
        </w:rPr>
        <w:t xml:space="preserve"> </w:t>
      </w:r>
      <w:hyperlink r:id="rId10" w:history="1">
        <w:r>
          <w:rPr>
            <w:rStyle w:val="Hyperlink"/>
            <w:rFonts w:ascii="Arial" w:eastAsia="Century Gothic" w:hAnsi="Arial" w:cs="Arial"/>
            <w:szCs w:val="20"/>
          </w:rPr>
          <w:t>yli@gfnet.com</w:t>
        </w:r>
      </w:hyperlink>
    </w:p>
    <w:p w14:paraId="704A5FD6" w14:textId="70969824" w:rsidR="00D9653E" w:rsidRDefault="00D9653E" w:rsidP="000B5229">
      <w:pPr>
        <w:spacing w:before="400" w:after="120"/>
        <w:jc w:val="both"/>
        <w:rPr>
          <w:rFonts w:ascii="Arial" w:eastAsia="Century Gothic" w:hAnsi="Arial" w:cs="Arial"/>
          <w:szCs w:val="20"/>
        </w:rPr>
      </w:pPr>
      <w:bookmarkStart w:id="0" w:name="_Hlk502351302"/>
      <w:r>
        <w:rPr>
          <w:rFonts w:ascii="Arial" w:eastAsia="Century Gothic" w:hAnsi="Arial" w:cs="Arial"/>
          <w:b/>
          <w:szCs w:val="20"/>
        </w:rPr>
        <w:t xml:space="preserve">Abstract: </w:t>
      </w:r>
      <w:r>
        <w:rPr>
          <w:rFonts w:ascii="Arial" w:hAnsi="Arial" w:cs="Arial"/>
        </w:rPr>
        <w:t xml:space="preserve">The Interstate 95 was designed and constructed to connect the eastern seaboard from Maine to Florida.  However, I-95 mysteriously disappears for a few miles near the border of Pennsylvania and New Jersey (so-called “missing link”), forcing travelers to exit the interstate system and navigate a complex system of local roadways </w:t>
      </w:r>
      <w:proofErr w:type="gramStart"/>
      <w:r>
        <w:rPr>
          <w:rFonts w:ascii="Arial" w:hAnsi="Arial" w:cs="Arial"/>
        </w:rPr>
        <w:t>in order to</w:t>
      </w:r>
      <w:proofErr w:type="gramEnd"/>
      <w:r>
        <w:rPr>
          <w:rFonts w:ascii="Arial" w:hAnsi="Arial" w:cs="Arial"/>
        </w:rPr>
        <w:t xml:space="preserve"> pick-up I-95 again. Additionally, there is no direct connection between </w:t>
      </w:r>
      <w:r w:rsidR="001E5C60">
        <w:rPr>
          <w:rFonts w:ascii="Arial" w:hAnsi="Arial" w:cs="Arial"/>
        </w:rPr>
        <w:t xml:space="preserve">PA Turnpike </w:t>
      </w:r>
      <w:r>
        <w:rPr>
          <w:rFonts w:ascii="Arial" w:hAnsi="Arial" w:cs="Arial"/>
        </w:rPr>
        <w:t>I-276 and I-95, thus creating a gap in the interstate highway system.  This paper is to present the design and construction of the I-276/</w:t>
      </w:r>
      <w:r w:rsidR="00A304EE">
        <w:rPr>
          <w:rFonts w:ascii="Arial" w:hAnsi="Arial" w:cs="Arial"/>
        </w:rPr>
        <w:t>I-95</w:t>
      </w:r>
      <w:r>
        <w:rPr>
          <w:rFonts w:ascii="Arial" w:hAnsi="Arial" w:cs="Arial"/>
        </w:rPr>
        <w:t xml:space="preserve"> Interchange Project, namely Section D.</w:t>
      </w:r>
      <w:r w:rsidR="00387699">
        <w:rPr>
          <w:rFonts w:ascii="Arial" w:hAnsi="Arial" w:cs="Arial"/>
        </w:rPr>
        <w:t xml:space="preserve"> </w:t>
      </w:r>
      <w:r>
        <w:rPr>
          <w:rFonts w:ascii="Arial" w:hAnsi="Arial" w:cs="Arial"/>
        </w:rPr>
        <w:t>With a $143 million first contract awarded on 8/6/2014, and a $119 million second contract awarded on 7/8/2015, PA Turnpike Commission</w:t>
      </w:r>
      <w:r w:rsidR="004F7163">
        <w:rPr>
          <w:rFonts w:ascii="Arial" w:hAnsi="Arial" w:cs="Arial"/>
        </w:rPr>
        <w:t xml:space="preserve"> (PTC)</w:t>
      </w:r>
      <w:r>
        <w:rPr>
          <w:rFonts w:ascii="Arial" w:hAnsi="Arial" w:cs="Arial"/>
        </w:rPr>
        <w:t xml:space="preserve"> is on its way to complete the “missing link”. There are 2 flyovers and 4 multiple span bridges (</w:t>
      </w:r>
      <w:r w:rsidR="00FF5866">
        <w:rPr>
          <w:rFonts w:ascii="Arial" w:hAnsi="Arial" w:cs="Arial"/>
        </w:rPr>
        <w:t>1</w:t>
      </w:r>
      <w:r>
        <w:rPr>
          <w:rFonts w:ascii="Arial" w:hAnsi="Arial" w:cs="Arial"/>
        </w:rPr>
        <w:t>,</w:t>
      </w:r>
      <w:r w:rsidR="00FF5866">
        <w:rPr>
          <w:rFonts w:ascii="Arial" w:hAnsi="Arial" w:cs="Arial"/>
        </w:rPr>
        <w:t>843 m</w:t>
      </w:r>
      <w:r>
        <w:rPr>
          <w:rFonts w:ascii="Arial" w:hAnsi="Arial" w:cs="Arial"/>
        </w:rPr>
        <w:t xml:space="preserve"> total span length), 2 box culvert extensions, and 13 retaining wall</w:t>
      </w:r>
      <w:r w:rsidR="00D072D4">
        <w:rPr>
          <w:rFonts w:ascii="Arial" w:hAnsi="Arial" w:cs="Arial"/>
        </w:rPr>
        <w:t>s</w:t>
      </w:r>
      <w:r>
        <w:rPr>
          <w:rFonts w:ascii="Arial" w:hAnsi="Arial" w:cs="Arial"/>
        </w:rPr>
        <w:t>/sound barrier wall</w:t>
      </w:r>
      <w:r w:rsidR="00D072D4">
        <w:rPr>
          <w:rFonts w:ascii="Arial" w:hAnsi="Arial" w:cs="Arial"/>
        </w:rPr>
        <w:t>s</w:t>
      </w:r>
      <w:r>
        <w:rPr>
          <w:rFonts w:ascii="Arial" w:hAnsi="Arial" w:cs="Arial"/>
        </w:rPr>
        <w:t xml:space="preserve"> (</w:t>
      </w:r>
      <w:r w:rsidR="00FF5866">
        <w:rPr>
          <w:rFonts w:ascii="Arial" w:hAnsi="Arial" w:cs="Arial"/>
        </w:rPr>
        <w:t>3,810 m</w:t>
      </w:r>
      <w:r>
        <w:rPr>
          <w:rFonts w:ascii="Arial" w:hAnsi="Arial" w:cs="Arial"/>
        </w:rPr>
        <w:t xml:space="preserve"> total length) in the current contracts</w:t>
      </w:r>
      <w:r>
        <w:rPr>
          <w:rFonts w:ascii="Arial" w:hAnsi="Arial" w:cs="Arial"/>
          <w:lang w:eastAsia="zh-CN"/>
        </w:rPr>
        <w:t xml:space="preserve"> (Phase 1 of Section D)</w:t>
      </w:r>
      <w:r>
        <w:rPr>
          <w:rFonts w:ascii="Arial" w:hAnsi="Arial" w:cs="Arial"/>
        </w:rPr>
        <w:t>.</w:t>
      </w:r>
      <w:r w:rsidR="00387699">
        <w:rPr>
          <w:rFonts w:ascii="Arial" w:hAnsi="Arial" w:cs="Arial"/>
        </w:rPr>
        <w:t xml:space="preserve"> </w:t>
      </w:r>
      <w:r>
        <w:rPr>
          <w:rFonts w:ascii="Arial" w:hAnsi="Arial" w:cs="Arial"/>
        </w:rPr>
        <w:t xml:space="preserve">The two flyovers comprise both curved steel plate girders and chorded prestressed concrete bulb-tee beams, with maximum span length of </w:t>
      </w:r>
      <w:r w:rsidR="00FF5866">
        <w:rPr>
          <w:rFonts w:ascii="Arial" w:hAnsi="Arial" w:cs="Arial"/>
        </w:rPr>
        <w:t xml:space="preserve">69 m </w:t>
      </w:r>
      <w:r>
        <w:rPr>
          <w:rFonts w:ascii="Arial" w:hAnsi="Arial" w:cs="Arial"/>
        </w:rPr>
        <w:t xml:space="preserve">for steel girders and </w:t>
      </w:r>
      <w:r w:rsidR="00FF5866">
        <w:rPr>
          <w:rFonts w:ascii="Arial" w:hAnsi="Arial" w:cs="Arial"/>
        </w:rPr>
        <w:t xml:space="preserve">44 m </w:t>
      </w:r>
      <w:r>
        <w:rPr>
          <w:rFonts w:ascii="Arial" w:hAnsi="Arial" w:cs="Arial"/>
        </w:rPr>
        <w:t xml:space="preserve">for bulb-tee beams. Each flyover features an integral post-tensioned concrete pier cap and </w:t>
      </w:r>
      <w:r>
        <w:rPr>
          <w:rFonts w:ascii="Arial" w:hAnsi="Arial" w:cs="Arial"/>
          <w:lang w:eastAsia="zh-CN"/>
        </w:rPr>
        <w:t xml:space="preserve">a </w:t>
      </w:r>
      <w:r w:rsidR="00251ABC">
        <w:rPr>
          <w:rFonts w:ascii="Arial" w:hAnsi="Arial" w:cs="Arial"/>
          <w:lang w:eastAsia="zh-CN"/>
        </w:rPr>
        <w:t xml:space="preserve">twin I-girders </w:t>
      </w:r>
      <w:r>
        <w:rPr>
          <w:rFonts w:ascii="Arial" w:hAnsi="Arial" w:cs="Arial"/>
        </w:rPr>
        <w:t>steel straddle bent.</w:t>
      </w:r>
      <w:r w:rsidR="00387699">
        <w:rPr>
          <w:rFonts w:ascii="Arial" w:hAnsi="Arial" w:cs="Arial"/>
        </w:rPr>
        <w:t xml:space="preserve"> </w:t>
      </w:r>
      <w:r>
        <w:rPr>
          <w:rFonts w:ascii="Arial" w:hAnsi="Arial" w:cs="Arial"/>
        </w:rPr>
        <w:t xml:space="preserve">Instead of using AASHTO standard spectrum for seismic design, a Site-Specific Seismic Study (SSSS) was performed for the project site.  </w:t>
      </w:r>
      <w:r w:rsidRPr="00BE03E9">
        <w:rPr>
          <w:rFonts w:ascii="Arial" w:hAnsi="Arial" w:cs="Arial"/>
        </w:rPr>
        <w:t>Seismic forces based on SSSS were significantly lower than using the AASHTO standard spectrum, whi</w:t>
      </w:r>
      <w:r w:rsidR="00B54BB7" w:rsidRPr="00BE03E9">
        <w:rPr>
          <w:rFonts w:ascii="Arial" w:hAnsi="Arial" w:cs="Arial"/>
        </w:rPr>
        <w:t>ch in turn yielded an approximate</w:t>
      </w:r>
      <w:r w:rsidRPr="00BE03E9">
        <w:rPr>
          <w:rFonts w:ascii="Arial" w:hAnsi="Arial" w:cs="Arial"/>
        </w:rPr>
        <w:t xml:space="preserve"> $3 million</w:t>
      </w:r>
      <w:r w:rsidR="001535F5" w:rsidRPr="00BE03E9">
        <w:rPr>
          <w:rFonts w:ascii="Arial" w:hAnsi="Arial" w:cs="Arial"/>
        </w:rPr>
        <w:t xml:space="preserve"> cost savings based on parametric</w:t>
      </w:r>
      <w:r w:rsidRPr="00BE03E9">
        <w:rPr>
          <w:rFonts w:ascii="Arial" w:hAnsi="Arial" w:cs="Arial"/>
        </w:rPr>
        <w:t xml:space="preserve"> studies.</w:t>
      </w:r>
    </w:p>
    <w:bookmarkEnd w:id="0"/>
    <w:p w14:paraId="704B8116" w14:textId="77777777" w:rsidR="00D9653E" w:rsidRDefault="00D9653E" w:rsidP="00D9653E">
      <w:pPr>
        <w:keepNext/>
        <w:keepLines/>
        <w:numPr>
          <w:ilvl w:val="0"/>
          <w:numId w:val="1"/>
        </w:numPr>
        <w:spacing w:before="400" w:after="120" w:line="256" w:lineRule="auto"/>
        <w:outlineLvl w:val="0"/>
        <w:rPr>
          <w:rFonts w:ascii="Arial" w:eastAsia="Meiryo" w:hAnsi="Arial" w:cs="Arial"/>
          <w:b/>
          <w:szCs w:val="20"/>
        </w:rPr>
      </w:pPr>
      <w:r>
        <w:rPr>
          <w:rFonts w:ascii="Arial" w:eastAsia="Meiryo" w:hAnsi="Arial" w:cs="Arial"/>
          <w:b/>
          <w:szCs w:val="20"/>
        </w:rPr>
        <w:t>INTRODUCTION</w:t>
      </w:r>
    </w:p>
    <w:p w14:paraId="1BA41C02" w14:textId="0B4FCFCF" w:rsidR="004C7195" w:rsidRDefault="00D9653E" w:rsidP="00A5703F">
      <w:pPr>
        <w:pStyle w:val="NormalWeb"/>
        <w:spacing w:before="200" w:beforeAutospacing="0" w:after="120" w:afterAutospacing="0" w:line="256" w:lineRule="auto"/>
        <w:jc w:val="both"/>
        <w:textAlignment w:val="top"/>
        <w:rPr>
          <w:rFonts w:ascii="Arial" w:hAnsi="Arial" w:cs="Arial"/>
          <w:sz w:val="20"/>
          <w:szCs w:val="22"/>
        </w:rPr>
      </w:pPr>
      <w:bookmarkStart w:id="1" w:name="_Hlk502351334"/>
      <w:bookmarkStart w:id="2" w:name="_Hlk502351323"/>
      <w:r>
        <w:rPr>
          <w:rFonts w:ascii="Arial" w:hAnsi="Arial" w:cs="Arial"/>
          <w:sz w:val="20"/>
          <w:szCs w:val="22"/>
        </w:rPr>
        <w:t>The PA Turnpike I-276 / Interstate I-95 Interchange Project involves a high-speed, fully directional interchange (</w:t>
      </w:r>
      <w:r w:rsidR="00973217">
        <w:rPr>
          <w:rFonts w:ascii="Arial" w:hAnsi="Arial" w:cs="Arial"/>
          <w:sz w:val="20"/>
          <w:szCs w:val="22"/>
        </w:rPr>
        <w:t xml:space="preserve">known as </w:t>
      </w:r>
      <w:r>
        <w:rPr>
          <w:rFonts w:ascii="Arial" w:hAnsi="Arial" w:cs="Arial"/>
          <w:sz w:val="20"/>
          <w:szCs w:val="22"/>
        </w:rPr>
        <w:t xml:space="preserve">Section D) between I-276 and I-95, </w:t>
      </w:r>
      <w:r w:rsidR="00973217">
        <w:rPr>
          <w:rFonts w:ascii="Arial" w:hAnsi="Arial" w:cs="Arial"/>
          <w:sz w:val="20"/>
          <w:szCs w:val="22"/>
        </w:rPr>
        <w:t xml:space="preserve">the </w:t>
      </w:r>
      <w:r>
        <w:rPr>
          <w:rFonts w:ascii="Arial" w:hAnsi="Arial" w:cs="Arial"/>
          <w:sz w:val="20"/>
          <w:szCs w:val="22"/>
        </w:rPr>
        <w:t xml:space="preserve">widening of I-276 from four </w:t>
      </w:r>
      <w:r w:rsidR="00973217">
        <w:rPr>
          <w:rFonts w:ascii="Arial" w:hAnsi="Arial" w:cs="Arial"/>
          <w:sz w:val="20"/>
          <w:szCs w:val="22"/>
        </w:rPr>
        <w:t xml:space="preserve">lanes </w:t>
      </w:r>
      <w:r>
        <w:rPr>
          <w:rFonts w:ascii="Arial" w:hAnsi="Arial" w:cs="Arial"/>
          <w:sz w:val="20"/>
          <w:szCs w:val="22"/>
        </w:rPr>
        <w:t xml:space="preserve">to six lanes, and </w:t>
      </w:r>
      <w:r w:rsidR="00973217">
        <w:rPr>
          <w:rFonts w:ascii="Arial" w:hAnsi="Arial" w:cs="Arial"/>
          <w:sz w:val="20"/>
          <w:szCs w:val="22"/>
        </w:rPr>
        <w:t xml:space="preserve">the </w:t>
      </w:r>
      <w:r>
        <w:rPr>
          <w:rFonts w:ascii="Arial" w:hAnsi="Arial" w:cs="Arial"/>
          <w:sz w:val="20"/>
          <w:szCs w:val="22"/>
        </w:rPr>
        <w:t xml:space="preserve">widening of I-95 to accommodate </w:t>
      </w:r>
      <w:r w:rsidR="00973217">
        <w:rPr>
          <w:rFonts w:ascii="Arial" w:hAnsi="Arial" w:cs="Arial"/>
          <w:sz w:val="20"/>
          <w:szCs w:val="22"/>
        </w:rPr>
        <w:t xml:space="preserve">new </w:t>
      </w:r>
      <w:r>
        <w:rPr>
          <w:rFonts w:ascii="Arial" w:hAnsi="Arial" w:cs="Arial"/>
          <w:sz w:val="20"/>
          <w:szCs w:val="22"/>
        </w:rPr>
        <w:t xml:space="preserve">ramps and merge lanes resulting from the construction of the interchange. </w:t>
      </w:r>
      <w:r>
        <w:rPr>
          <w:rFonts w:ascii="Arial" w:hAnsi="Arial" w:cs="Arial"/>
          <w:color w:val="2A292A"/>
          <w:sz w:val="20"/>
          <w:szCs w:val="22"/>
        </w:rPr>
        <w:t xml:space="preserve">Once completed, the portion of I-276 east of </w:t>
      </w:r>
      <w:r w:rsidR="00973217">
        <w:rPr>
          <w:rFonts w:ascii="Arial" w:hAnsi="Arial" w:cs="Arial"/>
          <w:color w:val="2A292A"/>
          <w:sz w:val="20"/>
          <w:szCs w:val="22"/>
        </w:rPr>
        <w:t xml:space="preserve">the </w:t>
      </w:r>
      <w:r>
        <w:rPr>
          <w:rFonts w:ascii="Arial" w:hAnsi="Arial" w:cs="Arial"/>
          <w:color w:val="2A292A"/>
          <w:sz w:val="20"/>
          <w:szCs w:val="22"/>
        </w:rPr>
        <w:t xml:space="preserve">I-95 </w:t>
      </w:r>
      <w:r w:rsidR="00973217">
        <w:rPr>
          <w:rFonts w:ascii="Arial" w:hAnsi="Arial" w:cs="Arial"/>
          <w:color w:val="2A292A"/>
          <w:sz w:val="20"/>
          <w:szCs w:val="22"/>
        </w:rPr>
        <w:t xml:space="preserve">interchange </w:t>
      </w:r>
      <w:r>
        <w:rPr>
          <w:rFonts w:ascii="Arial" w:hAnsi="Arial" w:cs="Arial"/>
          <w:color w:val="2A292A"/>
          <w:sz w:val="20"/>
          <w:szCs w:val="22"/>
        </w:rPr>
        <w:t>will be re-designated as I-95, and the portion of existing I-95 north of I-276 will be re-designated as I-295</w:t>
      </w:r>
      <w:bookmarkEnd w:id="1"/>
      <w:r>
        <w:rPr>
          <w:rFonts w:ascii="Arial" w:hAnsi="Arial" w:cs="Arial"/>
          <w:sz w:val="20"/>
          <w:szCs w:val="22"/>
        </w:rPr>
        <w:t>.</w:t>
      </w:r>
    </w:p>
    <w:p w14:paraId="01D34BAD" w14:textId="2C707720" w:rsidR="00D9653E" w:rsidRPr="004C7195" w:rsidRDefault="00D9653E" w:rsidP="00A5703F">
      <w:pPr>
        <w:pStyle w:val="NormalWeb"/>
        <w:spacing w:before="200" w:beforeAutospacing="0" w:after="120" w:afterAutospacing="0" w:line="256" w:lineRule="auto"/>
        <w:jc w:val="both"/>
        <w:textAlignment w:val="top"/>
        <w:rPr>
          <w:rFonts w:ascii="Arial" w:hAnsi="Arial" w:cs="Arial"/>
          <w:color w:val="2A292A"/>
          <w:sz w:val="20"/>
          <w:szCs w:val="20"/>
        </w:rPr>
      </w:pPr>
      <w:bookmarkStart w:id="3" w:name="_Hlk502351444"/>
      <w:r w:rsidRPr="004C7195">
        <w:rPr>
          <w:rFonts w:ascii="Arial" w:hAnsi="Arial" w:cs="Arial"/>
          <w:color w:val="2A292A"/>
          <w:sz w:val="20"/>
          <w:szCs w:val="20"/>
        </w:rPr>
        <w:t xml:space="preserve">Conceptual TS&amp;L (Type, Size and Location) </w:t>
      </w:r>
      <w:r w:rsidR="00D52BA3">
        <w:rPr>
          <w:rFonts w:ascii="Arial" w:hAnsi="Arial" w:cs="Arial"/>
          <w:color w:val="2A292A"/>
          <w:sz w:val="20"/>
          <w:szCs w:val="20"/>
        </w:rPr>
        <w:t xml:space="preserve">studies </w:t>
      </w:r>
      <w:r w:rsidR="00D81E2E">
        <w:rPr>
          <w:rFonts w:ascii="Arial" w:hAnsi="Arial" w:cs="Arial"/>
          <w:color w:val="2A292A"/>
          <w:sz w:val="20"/>
          <w:szCs w:val="20"/>
        </w:rPr>
        <w:t xml:space="preserve">for </w:t>
      </w:r>
      <w:r w:rsidRPr="004C7195">
        <w:rPr>
          <w:rFonts w:ascii="Arial" w:hAnsi="Arial" w:cs="Arial"/>
          <w:color w:val="2A292A"/>
          <w:sz w:val="20"/>
          <w:szCs w:val="20"/>
        </w:rPr>
        <w:t xml:space="preserve">15 bridges, 20 retaining walls, and 26 noise barrier walls in Section D were completed in 2006.  Final design and construction of the structures within the interchange were broken into two </w:t>
      </w:r>
      <w:r w:rsidR="00B733B7">
        <w:rPr>
          <w:rFonts w:ascii="Arial" w:hAnsi="Arial" w:cs="Arial"/>
          <w:color w:val="2A292A"/>
          <w:sz w:val="20"/>
          <w:szCs w:val="20"/>
        </w:rPr>
        <w:t xml:space="preserve">project </w:t>
      </w:r>
      <w:r w:rsidRPr="004C7195">
        <w:rPr>
          <w:rFonts w:ascii="Arial" w:hAnsi="Arial" w:cs="Arial"/>
          <w:color w:val="2A292A"/>
          <w:sz w:val="20"/>
          <w:szCs w:val="20"/>
        </w:rPr>
        <w:t>phases</w:t>
      </w:r>
      <w:r w:rsidR="00D52BA3">
        <w:rPr>
          <w:rFonts w:ascii="Arial" w:hAnsi="Arial" w:cs="Arial"/>
          <w:color w:val="2A292A"/>
          <w:sz w:val="20"/>
          <w:szCs w:val="20"/>
        </w:rPr>
        <w:t>.</w:t>
      </w:r>
      <w:r w:rsidR="00D52BA3" w:rsidRPr="004C7195">
        <w:rPr>
          <w:rFonts w:ascii="Arial" w:hAnsi="Arial" w:cs="Arial"/>
          <w:color w:val="2A292A"/>
          <w:sz w:val="20"/>
          <w:szCs w:val="20"/>
        </w:rPr>
        <w:t xml:space="preserve"> </w:t>
      </w:r>
      <w:r w:rsidR="000F3987">
        <w:rPr>
          <w:rFonts w:ascii="Arial" w:hAnsi="Arial" w:cs="Arial"/>
          <w:color w:val="2A292A"/>
          <w:sz w:val="20"/>
          <w:szCs w:val="20"/>
        </w:rPr>
        <w:t>P</w:t>
      </w:r>
      <w:r w:rsidR="000F3987" w:rsidRPr="004C7195">
        <w:rPr>
          <w:rFonts w:ascii="Arial" w:hAnsi="Arial" w:cs="Arial"/>
          <w:color w:val="2A292A"/>
          <w:sz w:val="20"/>
          <w:szCs w:val="20"/>
        </w:rPr>
        <w:t xml:space="preserve">hase </w:t>
      </w:r>
      <w:r w:rsidRPr="004C7195">
        <w:rPr>
          <w:rFonts w:ascii="Arial" w:hAnsi="Arial" w:cs="Arial"/>
          <w:color w:val="2A292A"/>
          <w:sz w:val="20"/>
          <w:szCs w:val="20"/>
        </w:rPr>
        <w:t xml:space="preserve">1 includes structures along I-276 east of I-95 and </w:t>
      </w:r>
      <w:r w:rsidR="00D52BA3">
        <w:rPr>
          <w:rFonts w:ascii="Arial" w:hAnsi="Arial" w:cs="Arial"/>
          <w:color w:val="2A292A"/>
          <w:sz w:val="20"/>
          <w:szCs w:val="20"/>
        </w:rPr>
        <w:t xml:space="preserve">the </w:t>
      </w:r>
      <w:r w:rsidRPr="004C7195">
        <w:rPr>
          <w:rFonts w:ascii="Arial" w:hAnsi="Arial" w:cs="Arial"/>
          <w:color w:val="2A292A"/>
          <w:sz w:val="20"/>
          <w:szCs w:val="20"/>
        </w:rPr>
        <w:t>structures along I-95 south of I-276, including two flyovers</w:t>
      </w:r>
      <w:r w:rsidR="00D52BA3">
        <w:rPr>
          <w:rFonts w:ascii="Arial" w:hAnsi="Arial" w:cs="Arial"/>
          <w:color w:val="2A292A"/>
          <w:sz w:val="20"/>
          <w:szCs w:val="20"/>
        </w:rPr>
        <w:t xml:space="preserve">. </w:t>
      </w:r>
      <w:r w:rsidR="000F3987">
        <w:rPr>
          <w:rFonts w:ascii="Arial" w:hAnsi="Arial" w:cs="Arial"/>
          <w:color w:val="2A292A"/>
          <w:sz w:val="20"/>
          <w:szCs w:val="20"/>
        </w:rPr>
        <w:t>T</w:t>
      </w:r>
      <w:r w:rsidRPr="004C7195">
        <w:rPr>
          <w:rFonts w:ascii="Arial" w:hAnsi="Arial" w:cs="Arial"/>
          <w:color w:val="2A292A"/>
          <w:sz w:val="20"/>
          <w:szCs w:val="20"/>
        </w:rPr>
        <w:t xml:space="preserve">he remaining structures will be designed in </w:t>
      </w:r>
      <w:r w:rsidR="000F3987">
        <w:rPr>
          <w:rFonts w:ascii="Arial" w:hAnsi="Arial" w:cs="Arial"/>
          <w:color w:val="2A292A"/>
          <w:sz w:val="20"/>
          <w:szCs w:val="20"/>
        </w:rPr>
        <w:t>P</w:t>
      </w:r>
      <w:r w:rsidR="000F3987" w:rsidRPr="004C7195">
        <w:rPr>
          <w:rFonts w:ascii="Arial" w:hAnsi="Arial" w:cs="Arial"/>
          <w:color w:val="2A292A"/>
          <w:sz w:val="20"/>
          <w:szCs w:val="20"/>
        </w:rPr>
        <w:t xml:space="preserve">hase </w:t>
      </w:r>
      <w:r w:rsidRPr="004C7195">
        <w:rPr>
          <w:rFonts w:ascii="Arial" w:hAnsi="Arial" w:cs="Arial"/>
          <w:color w:val="2A292A"/>
          <w:sz w:val="20"/>
          <w:szCs w:val="20"/>
        </w:rPr>
        <w:t>2.</w:t>
      </w:r>
    </w:p>
    <w:bookmarkEnd w:id="2"/>
    <w:bookmarkEnd w:id="3"/>
    <w:p w14:paraId="220AE23F" w14:textId="77777777" w:rsidR="00D9653E" w:rsidRPr="000B5229" w:rsidRDefault="00D9653E" w:rsidP="00D9653E">
      <w:pPr>
        <w:keepNext/>
        <w:keepLines/>
        <w:spacing w:before="200" w:after="120"/>
        <w:jc w:val="center"/>
        <w:rPr>
          <w:rFonts w:ascii="Arial" w:eastAsia="Century Gothic" w:hAnsi="Arial" w:cs="Arial"/>
          <w:spacing w:val="-1"/>
          <w:szCs w:val="20"/>
          <w:lang w:val="en-US"/>
        </w:rPr>
      </w:pPr>
      <w:r w:rsidRPr="000B5229">
        <w:rPr>
          <w:rFonts w:ascii="Arial" w:eastAsia="Century Gothic" w:hAnsi="Arial" w:cs="Arial"/>
          <w:spacing w:val="-1"/>
          <w:szCs w:val="20"/>
          <w:lang w:val="en-US"/>
        </w:rPr>
        <w:lastRenderedPageBreak/>
        <w:t>Table 1: Structures within Section D</w:t>
      </w:r>
    </w:p>
    <w:tbl>
      <w:tblPr>
        <w:tblW w:w="8212" w:type="dxa"/>
        <w:jc w:val="center"/>
        <w:tblBorders>
          <w:top w:val="single" w:sz="4" w:space="0" w:color="auto"/>
          <w:bottom w:val="single" w:sz="4" w:space="0" w:color="auto"/>
        </w:tblBorders>
        <w:tblLook w:val="00A0" w:firstRow="1" w:lastRow="0" w:firstColumn="1" w:lastColumn="0" w:noHBand="0" w:noVBand="0"/>
      </w:tblPr>
      <w:tblGrid>
        <w:gridCol w:w="1890"/>
        <w:gridCol w:w="2160"/>
        <w:gridCol w:w="2081"/>
        <w:gridCol w:w="2081"/>
      </w:tblGrid>
      <w:tr w:rsidR="00D9653E" w14:paraId="3183B387" w14:textId="77777777" w:rsidTr="00D9653E">
        <w:trPr>
          <w:jc w:val="center"/>
        </w:trPr>
        <w:tc>
          <w:tcPr>
            <w:tcW w:w="4050" w:type="dxa"/>
            <w:gridSpan w:val="2"/>
            <w:tcBorders>
              <w:top w:val="single" w:sz="4" w:space="0" w:color="auto"/>
              <w:left w:val="nil"/>
              <w:bottom w:val="single" w:sz="4" w:space="0" w:color="auto"/>
              <w:right w:val="nil"/>
            </w:tcBorders>
            <w:vAlign w:val="center"/>
            <w:hideMark/>
          </w:tcPr>
          <w:p w14:paraId="16965FC9" w14:textId="77777777" w:rsidR="00D9653E" w:rsidRDefault="00D9653E">
            <w:pPr>
              <w:widowControl w:val="0"/>
              <w:ind w:left="-21"/>
              <w:jc w:val="center"/>
              <w:rPr>
                <w:rFonts w:ascii="Arial" w:hAnsi="Arial" w:cs="Arial"/>
                <w:szCs w:val="20"/>
                <w:lang w:val="en-US"/>
              </w:rPr>
            </w:pPr>
            <w:r>
              <w:rPr>
                <w:rFonts w:ascii="Arial" w:hAnsi="Arial" w:cs="Arial"/>
                <w:szCs w:val="20"/>
                <w:lang w:val="en-US"/>
              </w:rPr>
              <w:t>Structures</w:t>
            </w:r>
          </w:p>
        </w:tc>
        <w:tc>
          <w:tcPr>
            <w:tcW w:w="2081" w:type="dxa"/>
            <w:tcBorders>
              <w:top w:val="single" w:sz="4" w:space="0" w:color="auto"/>
              <w:left w:val="nil"/>
              <w:bottom w:val="single" w:sz="4" w:space="0" w:color="auto"/>
              <w:right w:val="nil"/>
            </w:tcBorders>
            <w:hideMark/>
          </w:tcPr>
          <w:p w14:paraId="216CE893" w14:textId="77777777" w:rsidR="001E5C60" w:rsidRDefault="001E5C60">
            <w:pPr>
              <w:widowControl w:val="0"/>
              <w:jc w:val="center"/>
              <w:rPr>
                <w:rFonts w:ascii="Arial" w:hAnsi="Arial" w:cs="Arial"/>
                <w:szCs w:val="20"/>
                <w:lang w:val="en-US"/>
              </w:rPr>
            </w:pPr>
            <w:r>
              <w:rPr>
                <w:rFonts w:ascii="Arial" w:hAnsi="Arial" w:cs="Arial"/>
                <w:szCs w:val="20"/>
                <w:lang w:val="en-US"/>
              </w:rPr>
              <w:t xml:space="preserve">Construction </w:t>
            </w:r>
          </w:p>
          <w:p w14:paraId="7858206C" w14:textId="05736245" w:rsidR="00D9653E" w:rsidRDefault="00D9653E" w:rsidP="001E5C60">
            <w:pPr>
              <w:widowControl w:val="0"/>
              <w:jc w:val="center"/>
              <w:rPr>
                <w:rFonts w:ascii="Arial" w:hAnsi="Arial" w:cs="Arial"/>
                <w:szCs w:val="20"/>
                <w:lang w:val="en-US"/>
              </w:rPr>
            </w:pPr>
            <w:r>
              <w:rPr>
                <w:rFonts w:ascii="Arial" w:hAnsi="Arial" w:cs="Arial"/>
                <w:szCs w:val="20"/>
                <w:lang w:val="en-US"/>
              </w:rPr>
              <w:t>Phase 1</w:t>
            </w:r>
            <w:r w:rsidR="001E5C60">
              <w:rPr>
                <w:rFonts w:ascii="Arial" w:hAnsi="Arial" w:cs="Arial"/>
                <w:szCs w:val="20"/>
                <w:lang w:val="en-US"/>
              </w:rPr>
              <w:t xml:space="preserve"> </w:t>
            </w:r>
            <w:r>
              <w:rPr>
                <w:rFonts w:ascii="Arial" w:hAnsi="Arial" w:cs="Arial"/>
                <w:szCs w:val="20"/>
                <w:lang w:val="en-US"/>
              </w:rPr>
              <w:t>(D10/D20)</w:t>
            </w:r>
          </w:p>
        </w:tc>
        <w:tc>
          <w:tcPr>
            <w:tcW w:w="2081" w:type="dxa"/>
            <w:tcBorders>
              <w:top w:val="single" w:sz="4" w:space="0" w:color="auto"/>
              <w:left w:val="nil"/>
              <w:bottom w:val="single" w:sz="4" w:space="0" w:color="auto"/>
              <w:right w:val="nil"/>
            </w:tcBorders>
            <w:hideMark/>
          </w:tcPr>
          <w:p w14:paraId="59875EFE" w14:textId="77777777" w:rsidR="001E5C60" w:rsidRDefault="001E5C60">
            <w:pPr>
              <w:widowControl w:val="0"/>
              <w:jc w:val="center"/>
              <w:rPr>
                <w:rFonts w:ascii="Arial" w:hAnsi="Arial" w:cs="Arial"/>
                <w:szCs w:val="20"/>
                <w:lang w:val="en-US"/>
              </w:rPr>
            </w:pPr>
            <w:r>
              <w:rPr>
                <w:rFonts w:ascii="Arial" w:hAnsi="Arial" w:cs="Arial"/>
                <w:szCs w:val="20"/>
                <w:lang w:val="en-US"/>
              </w:rPr>
              <w:t xml:space="preserve">Construction </w:t>
            </w:r>
          </w:p>
          <w:p w14:paraId="36F00885" w14:textId="37F92A8C" w:rsidR="00D9653E" w:rsidRDefault="00D9653E" w:rsidP="001E5C60">
            <w:pPr>
              <w:widowControl w:val="0"/>
              <w:jc w:val="center"/>
              <w:rPr>
                <w:rFonts w:ascii="Arial" w:hAnsi="Arial" w:cs="Arial"/>
                <w:szCs w:val="20"/>
                <w:lang w:val="en-US"/>
              </w:rPr>
            </w:pPr>
            <w:r>
              <w:rPr>
                <w:rFonts w:ascii="Arial" w:hAnsi="Arial" w:cs="Arial"/>
                <w:szCs w:val="20"/>
                <w:lang w:val="en-US"/>
              </w:rPr>
              <w:t>Phase 2 (D30/D40)</w:t>
            </w:r>
          </w:p>
        </w:tc>
      </w:tr>
      <w:tr w:rsidR="00D9653E" w14:paraId="16C3E66A" w14:textId="77777777" w:rsidTr="00D9653E">
        <w:trPr>
          <w:jc w:val="center"/>
        </w:trPr>
        <w:tc>
          <w:tcPr>
            <w:tcW w:w="1890" w:type="dxa"/>
            <w:tcBorders>
              <w:top w:val="single" w:sz="4" w:space="0" w:color="auto"/>
              <w:left w:val="nil"/>
              <w:bottom w:val="nil"/>
              <w:right w:val="nil"/>
            </w:tcBorders>
          </w:tcPr>
          <w:p w14:paraId="248B1A63" w14:textId="77777777" w:rsidR="00D9653E" w:rsidRDefault="00D9653E">
            <w:pPr>
              <w:widowControl w:val="0"/>
              <w:jc w:val="center"/>
              <w:rPr>
                <w:rFonts w:ascii="Arial" w:hAnsi="Arial" w:cs="Arial"/>
                <w:szCs w:val="20"/>
                <w:lang w:val="en-US"/>
              </w:rPr>
            </w:pPr>
          </w:p>
          <w:p w14:paraId="0780015D" w14:textId="77777777" w:rsidR="00D9653E" w:rsidRDefault="00D9653E">
            <w:pPr>
              <w:widowControl w:val="0"/>
              <w:jc w:val="center"/>
              <w:rPr>
                <w:rFonts w:ascii="Arial" w:hAnsi="Arial" w:cs="Arial"/>
                <w:szCs w:val="20"/>
                <w:lang w:val="en-US"/>
              </w:rPr>
            </w:pPr>
            <w:r>
              <w:rPr>
                <w:rFonts w:ascii="Arial" w:hAnsi="Arial" w:cs="Arial"/>
                <w:szCs w:val="20"/>
                <w:lang w:val="en-US"/>
              </w:rPr>
              <w:t>Bridges</w:t>
            </w:r>
          </w:p>
        </w:tc>
        <w:tc>
          <w:tcPr>
            <w:tcW w:w="2160" w:type="dxa"/>
            <w:tcBorders>
              <w:top w:val="single" w:sz="4" w:space="0" w:color="auto"/>
              <w:left w:val="nil"/>
              <w:bottom w:val="nil"/>
              <w:right w:val="nil"/>
            </w:tcBorders>
            <w:hideMark/>
          </w:tcPr>
          <w:p w14:paraId="54C10581" w14:textId="77777777" w:rsidR="00D9653E" w:rsidRDefault="00D9653E">
            <w:pPr>
              <w:widowControl w:val="0"/>
              <w:jc w:val="center"/>
              <w:rPr>
                <w:rFonts w:ascii="Arial" w:hAnsi="Arial" w:cs="Arial"/>
                <w:szCs w:val="20"/>
                <w:lang w:val="en-US"/>
              </w:rPr>
            </w:pPr>
            <w:r>
              <w:rPr>
                <w:rFonts w:ascii="Arial" w:hAnsi="Arial" w:cs="Arial"/>
                <w:szCs w:val="20"/>
                <w:lang w:val="en-US"/>
              </w:rPr>
              <w:t>Total # Spans</w:t>
            </w:r>
          </w:p>
          <w:p w14:paraId="0BFD12F6" w14:textId="7E372FDA" w:rsidR="00D9653E" w:rsidRDefault="00D9653E">
            <w:pPr>
              <w:widowControl w:val="0"/>
              <w:jc w:val="center"/>
              <w:rPr>
                <w:rFonts w:ascii="Arial" w:hAnsi="Arial" w:cs="Arial"/>
                <w:szCs w:val="20"/>
                <w:lang w:val="en-US"/>
              </w:rPr>
            </w:pPr>
            <w:r>
              <w:rPr>
                <w:rFonts w:ascii="Arial" w:hAnsi="Arial" w:cs="Arial"/>
                <w:szCs w:val="20"/>
                <w:lang w:val="en-US"/>
              </w:rPr>
              <w:t>Total Length (</w:t>
            </w:r>
            <w:r w:rsidR="00FF5866">
              <w:rPr>
                <w:rFonts w:ascii="Arial" w:hAnsi="Arial" w:cs="Arial"/>
                <w:szCs w:val="20"/>
                <w:lang w:val="en-US"/>
              </w:rPr>
              <w:t>m</w:t>
            </w:r>
            <w:r>
              <w:rPr>
                <w:rFonts w:ascii="Arial" w:hAnsi="Arial" w:cs="Arial"/>
                <w:szCs w:val="20"/>
                <w:lang w:val="en-US"/>
              </w:rPr>
              <w:t>)</w:t>
            </w:r>
          </w:p>
          <w:p w14:paraId="06CD2CD4" w14:textId="2C0A8A8F" w:rsidR="00D9653E" w:rsidRDefault="00D9653E">
            <w:pPr>
              <w:widowControl w:val="0"/>
              <w:jc w:val="center"/>
              <w:rPr>
                <w:rFonts w:ascii="Arial" w:hAnsi="Arial" w:cs="Arial"/>
                <w:szCs w:val="20"/>
                <w:lang w:val="en-US"/>
              </w:rPr>
            </w:pPr>
            <w:r>
              <w:rPr>
                <w:rFonts w:ascii="Arial" w:hAnsi="Arial" w:cs="Arial"/>
                <w:szCs w:val="20"/>
                <w:lang w:val="en-US"/>
              </w:rPr>
              <w:t>Total Deck Area (</w:t>
            </w:r>
            <w:r w:rsidR="00FF5866">
              <w:rPr>
                <w:rFonts w:ascii="Arial" w:hAnsi="Arial" w:cs="Arial"/>
                <w:szCs w:val="20"/>
                <w:lang w:val="en-US"/>
              </w:rPr>
              <w:t>m</w:t>
            </w:r>
            <w:r w:rsidR="00FF5866">
              <w:rPr>
                <w:rFonts w:ascii="Arial" w:hAnsi="Arial" w:cs="Arial"/>
                <w:szCs w:val="20"/>
                <w:vertAlign w:val="superscript"/>
                <w:lang w:val="en-US"/>
              </w:rPr>
              <w:t>2</w:t>
            </w:r>
            <w:r>
              <w:rPr>
                <w:rFonts w:ascii="Arial" w:hAnsi="Arial" w:cs="Arial"/>
                <w:szCs w:val="20"/>
                <w:lang w:val="en-US"/>
              </w:rPr>
              <w:t>)</w:t>
            </w:r>
          </w:p>
        </w:tc>
        <w:tc>
          <w:tcPr>
            <w:tcW w:w="2081" w:type="dxa"/>
            <w:tcBorders>
              <w:top w:val="single" w:sz="4" w:space="0" w:color="auto"/>
              <w:left w:val="nil"/>
              <w:bottom w:val="nil"/>
              <w:right w:val="nil"/>
            </w:tcBorders>
            <w:hideMark/>
          </w:tcPr>
          <w:p w14:paraId="083D831B" w14:textId="77777777" w:rsidR="00D9653E" w:rsidRDefault="00D9653E">
            <w:pPr>
              <w:widowControl w:val="0"/>
              <w:jc w:val="center"/>
              <w:rPr>
                <w:rFonts w:ascii="Arial" w:hAnsi="Arial" w:cs="Arial"/>
                <w:szCs w:val="20"/>
                <w:lang w:val="en-US"/>
              </w:rPr>
            </w:pPr>
            <w:r>
              <w:rPr>
                <w:rFonts w:ascii="Arial" w:hAnsi="Arial" w:cs="Arial"/>
                <w:szCs w:val="20"/>
                <w:lang w:val="en-US"/>
              </w:rPr>
              <w:t>39</w:t>
            </w:r>
          </w:p>
          <w:p w14:paraId="3ADB5E3A" w14:textId="2B725E07" w:rsidR="00D9653E" w:rsidRDefault="00FF5866">
            <w:pPr>
              <w:widowControl w:val="0"/>
              <w:jc w:val="center"/>
              <w:rPr>
                <w:rFonts w:ascii="Arial" w:hAnsi="Arial" w:cs="Arial"/>
                <w:szCs w:val="20"/>
                <w:lang w:val="en-US"/>
              </w:rPr>
            </w:pPr>
            <w:r>
              <w:rPr>
                <w:rFonts w:ascii="Arial" w:hAnsi="Arial" w:cs="Arial"/>
                <w:szCs w:val="20"/>
                <w:lang w:val="en-US"/>
              </w:rPr>
              <w:t>1,843</w:t>
            </w:r>
          </w:p>
          <w:p w14:paraId="0CBAB27C" w14:textId="5D8DF05B" w:rsidR="00D9653E" w:rsidRDefault="001468EF">
            <w:pPr>
              <w:widowControl w:val="0"/>
              <w:jc w:val="center"/>
              <w:rPr>
                <w:rFonts w:ascii="Arial" w:hAnsi="Arial" w:cs="Arial"/>
                <w:szCs w:val="20"/>
                <w:lang w:val="en-US"/>
              </w:rPr>
            </w:pPr>
            <w:r>
              <w:rPr>
                <w:rFonts w:ascii="Arial" w:hAnsi="Arial" w:cs="Arial"/>
                <w:szCs w:val="20"/>
                <w:lang w:val="en-US"/>
              </w:rPr>
              <w:t>37,070</w:t>
            </w:r>
          </w:p>
        </w:tc>
        <w:tc>
          <w:tcPr>
            <w:tcW w:w="2081" w:type="dxa"/>
            <w:tcBorders>
              <w:top w:val="single" w:sz="4" w:space="0" w:color="auto"/>
              <w:left w:val="nil"/>
              <w:bottom w:val="nil"/>
              <w:right w:val="nil"/>
            </w:tcBorders>
            <w:hideMark/>
          </w:tcPr>
          <w:p w14:paraId="715E0999" w14:textId="77777777" w:rsidR="00D9653E" w:rsidRDefault="00D9653E">
            <w:pPr>
              <w:widowControl w:val="0"/>
              <w:jc w:val="center"/>
              <w:rPr>
                <w:rFonts w:ascii="Arial" w:hAnsi="Arial" w:cs="Arial"/>
                <w:szCs w:val="20"/>
                <w:lang w:val="en-US"/>
              </w:rPr>
            </w:pPr>
            <w:r>
              <w:rPr>
                <w:rFonts w:ascii="Arial" w:hAnsi="Arial" w:cs="Arial"/>
                <w:szCs w:val="20"/>
                <w:lang w:val="en-US"/>
              </w:rPr>
              <w:t>35</w:t>
            </w:r>
          </w:p>
          <w:p w14:paraId="3FA32885" w14:textId="294ACDA5" w:rsidR="00D9653E" w:rsidRDefault="00FF5866">
            <w:pPr>
              <w:widowControl w:val="0"/>
              <w:jc w:val="center"/>
              <w:rPr>
                <w:rFonts w:ascii="Arial" w:hAnsi="Arial" w:cs="Arial"/>
                <w:szCs w:val="20"/>
                <w:lang w:val="en-US"/>
              </w:rPr>
            </w:pPr>
            <w:r>
              <w:rPr>
                <w:rFonts w:ascii="Arial" w:hAnsi="Arial" w:cs="Arial"/>
                <w:szCs w:val="20"/>
                <w:lang w:val="en-US"/>
              </w:rPr>
              <w:t>1,718</w:t>
            </w:r>
          </w:p>
          <w:p w14:paraId="71564C8E" w14:textId="35BFECB6" w:rsidR="00D9653E" w:rsidRDefault="001468EF">
            <w:pPr>
              <w:widowControl w:val="0"/>
              <w:jc w:val="center"/>
              <w:rPr>
                <w:rFonts w:ascii="Arial" w:hAnsi="Arial" w:cs="Arial"/>
                <w:szCs w:val="20"/>
                <w:lang w:val="en-US"/>
              </w:rPr>
            </w:pPr>
            <w:r>
              <w:rPr>
                <w:rFonts w:ascii="Arial" w:hAnsi="Arial" w:cs="Arial"/>
                <w:szCs w:val="20"/>
                <w:lang w:val="en-US"/>
              </w:rPr>
              <w:t>22,755</w:t>
            </w:r>
          </w:p>
        </w:tc>
      </w:tr>
      <w:tr w:rsidR="00D9653E" w14:paraId="2A48C10C" w14:textId="77777777" w:rsidTr="00D9653E">
        <w:trPr>
          <w:jc w:val="center"/>
        </w:trPr>
        <w:tc>
          <w:tcPr>
            <w:tcW w:w="1890" w:type="dxa"/>
            <w:tcBorders>
              <w:top w:val="single" w:sz="4" w:space="0" w:color="auto"/>
              <w:left w:val="nil"/>
              <w:bottom w:val="nil"/>
              <w:right w:val="nil"/>
            </w:tcBorders>
            <w:vAlign w:val="center"/>
            <w:hideMark/>
          </w:tcPr>
          <w:p w14:paraId="746B29AD" w14:textId="77777777" w:rsidR="00D9653E" w:rsidRDefault="00D9653E">
            <w:pPr>
              <w:widowControl w:val="0"/>
              <w:jc w:val="center"/>
              <w:rPr>
                <w:rFonts w:ascii="Arial" w:hAnsi="Arial" w:cs="Arial"/>
                <w:szCs w:val="20"/>
                <w:lang w:val="en-US"/>
              </w:rPr>
            </w:pPr>
            <w:r>
              <w:rPr>
                <w:rFonts w:ascii="Arial" w:hAnsi="Arial" w:cs="Arial"/>
                <w:szCs w:val="20"/>
                <w:lang w:val="en-US"/>
              </w:rPr>
              <w:t>Retaining Walls</w:t>
            </w:r>
          </w:p>
        </w:tc>
        <w:tc>
          <w:tcPr>
            <w:tcW w:w="2160" w:type="dxa"/>
            <w:tcBorders>
              <w:top w:val="single" w:sz="4" w:space="0" w:color="auto"/>
              <w:left w:val="nil"/>
              <w:bottom w:val="nil"/>
              <w:right w:val="nil"/>
            </w:tcBorders>
            <w:hideMark/>
          </w:tcPr>
          <w:p w14:paraId="4E2AC264" w14:textId="1EE8DDAF" w:rsidR="00D9653E" w:rsidRDefault="00D9653E">
            <w:pPr>
              <w:widowControl w:val="0"/>
              <w:jc w:val="center"/>
              <w:rPr>
                <w:rFonts w:ascii="Arial" w:hAnsi="Arial" w:cs="Arial"/>
                <w:szCs w:val="20"/>
                <w:lang w:val="en-US"/>
              </w:rPr>
            </w:pPr>
            <w:r>
              <w:rPr>
                <w:rFonts w:ascii="Arial" w:hAnsi="Arial" w:cs="Arial"/>
                <w:szCs w:val="20"/>
                <w:lang w:val="en-US"/>
              </w:rPr>
              <w:t>Total Wall Length (</w:t>
            </w:r>
            <w:r w:rsidR="001468EF">
              <w:rPr>
                <w:rFonts w:ascii="Arial" w:hAnsi="Arial" w:cs="Arial"/>
                <w:szCs w:val="20"/>
                <w:lang w:val="en-US"/>
              </w:rPr>
              <w:t>m</w:t>
            </w:r>
            <w:r>
              <w:rPr>
                <w:rFonts w:ascii="Arial" w:hAnsi="Arial" w:cs="Arial"/>
                <w:szCs w:val="20"/>
                <w:lang w:val="en-US"/>
              </w:rPr>
              <w:t>)</w:t>
            </w:r>
          </w:p>
          <w:p w14:paraId="59704992" w14:textId="522BA4B9" w:rsidR="00D9653E" w:rsidRDefault="00D9653E">
            <w:pPr>
              <w:widowControl w:val="0"/>
              <w:jc w:val="center"/>
              <w:rPr>
                <w:rFonts w:ascii="Arial" w:hAnsi="Arial" w:cs="Arial"/>
                <w:szCs w:val="20"/>
                <w:lang w:val="en-US"/>
              </w:rPr>
            </w:pPr>
            <w:r>
              <w:rPr>
                <w:rFonts w:ascii="Arial" w:hAnsi="Arial" w:cs="Arial"/>
                <w:szCs w:val="20"/>
                <w:lang w:val="en-US"/>
              </w:rPr>
              <w:t>Total Wall Area (</w:t>
            </w:r>
            <w:r w:rsidR="001468EF">
              <w:rPr>
                <w:rFonts w:ascii="Arial" w:hAnsi="Arial" w:cs="Arial"/>
                <w:szCs w:val="20"/>
                <w:lang w:val="en-US"/>
              </w:rPr>
              <w:t>m</w:t>
            </w:r>
            <w:r w:rsidR="001468EF">
              <w:rPr>
                <w:rFonts w:ascii="Arial" w:hAnsi="Arial" w:cs="Arial"/>
                <w:szCs w:val="20"/>
                <w:vertAlign w:val="superscript"/>
                <w:lang w:val="en-US"/>
              </w:rPr>
              <w:t>2</w:t>
            </w:r>
            <w:r>
              <w:rPr>
                <w:rFonts w:ascii="Arial" w:hAnsi="Arial" w:cs="Arial"/>
                <w:szCs w:val="20"/>
                <w:lang w:val="en-US"/>
              </w:rPr>
              <w:t>)</w:t>
            </w:r>
          </w:p>
        </w:tc>
        <w:tc>
          <w:tcPr>
            <w:tcW w:w="2081" w:type="dxa"/>
            <w:tcBorders>
              <w:top w:val="single" w:sz="4" w:space="0" w:color="auto"/>
              <w:left w:val="nil"/>
              <w:bottom w:val="nil"/>
              <w:right w:val="nil"/>
            </w:tcBorders>
            <w:hideMark/>
          </w:tcPr>
          <w:p w14:paraId="43C35EAC" w14:textId="1682CE35" w:rsidR="00D9653E" w:rsidRDefault="001468EF">
            <w:pPr>
              <w:widowControl w:val="0"/>
              <w:jc w:val="center"/>
              <w:rPr>
                <w:rFonts w:ascii="Arial" w:hAnsi="Arial" w:cs="Arial"/>
                <w:szCs w:val="20"/>
                <w:lang w:val="en-US"/>
              </w:rPr>
            </w:pPr>
            <w:r>
              <w:rPr>
                <w:rFonts w:ascii="Arial" w:hAnsi="Arial" w:cs="Arial"/>
                <w:szCs w:val="20"/>
                <w:lang w:val="en-US"/>
              </w:rPr>
              <w:t>3,810</w:t>
            </w:r>
          </w:p>
          <w:p w14:paraId="3913D742" w14:textId="332D85D2" w:rsidR="00D9653E" w:rsidRDefault="001468EF">
            <w:pPr>
              <w:widowControl w:val="0"/>
              <w:jc w:val="center"/>
              <w:rPr>
                <w:rFonts w:ascii="Arial" w:hAnsi="Arial" w:cs="Arial"/>
                <w:szCs w:val="20"/>
                <w:lang w:val="en-US"/>
              </w:rPr>
            </w:pPr>
            <w:r>
              <w:rPr>
                <w:rFonts w:ascii="Arial" w:hAnsi="Arial" w:cs="Arial"/>
                <w:szCs w:val="20"/>
                <w:lang w:val="en-US"/>
              </w:rPr>
              <w:t>19,950</w:t>
            </w:r>
          </w:p>
        </w:tc>
        <w:tc>
          <w:tcPr>
            <w:tcW w:w="2081" w:type="dxa"/>
            <w:tcBorders>
              <w:top w:val="single" w:sz="4" w:space="0" w:color="auto"/>
              <w:left w:val="nil"/>
              <w:bottom w:val="nil"/>
              <w:right w:val="nil"/>
            </w:tcBorders>
            <w:hideMark/>
          </w:tcPr>
          <w:p w14:paraId="4935D299" w14:textId="74739676" w:rsidR="00D9653E" w:rsidRDefault="001468EF">
            <w:pPr>
              <w:widowControl w:val="0"/>
              <w:jc w:val="center"/>
              <w:rPr>
                <w:rFonts w:ascii="Arial" w:hAnsi="Arial" w:cs="Arial"/>
                <w:szCs w:val="20"/>
                <w:lang w:val="en-US"/>
              </w:rPr>
            </w:pPr>
            <w:r>
              <w:rPr>
                <w:rFonts w:ascii="Arial" w:hAnsi="Arial" w:cs="Arial"/>
                <w:szCs w:val="20"/>
                <w:lang w:val="en-US"/>
              </w:rPr>
              <w:t>915</w:t>
            </w:r>
          </w:p>
          <w:p w14:paraId="30DD0655" w14:textId="11603085" w:rsidR="00D9653E" w:rsidRDefault="001468EF">
            <w:pPr>
              <w:widowControl w:val="0"/>
              <w:jc w:val="center"/>
              <w:rPr>
                <w:rFonts w:ascii="Arial" w:hAnsi="Arial" w:cs="Arial"/>
                <w:szCs w:val="20"/>
                <w:lang w:val="en-US"/>
              </w:rPr>
            </w:pPr>
            <w:r>
              <w:rPr>
                <w:rFonts w:ascii="Arial" w:hAnsi="Arial" w:cs="Arial"/>
                <w:szCs w:val="20"/>
                <w:lang w:val="en-US"/>
              </w:rPr>
              <w:t>4,870</w:t>
            </w:r>
          </w:p>
        </w:tc>
      </w:tr>
      <w:tr w:rsidR="00D9653E" w14:paraId="04AE64F0" w14:textId="77777777" w:rsidTr="00D9653E">
        <w:trPr>
          <w:jc w:val="center"/>
        </w:trPr>
        <w:tc>
          <w:tcPr>
            <w:tcW w:w="1890" w:type="dxa"/>
            <w:tcBorders>
              <w:top w:val="single" w:sz="4" w:space="0" w:color="auto"/>
              <w:left w:val="nil"/>
              <w:bottom w:val="nil"/>
              <w:right w:val="nil"/>
            </w:tcBorders>
            <w:hideMark/>
          </w:tcPr>
          <w:p w14:paraId="4422BEDA" w14:textId="77777777" w:rsidR="00D9653E" w:rsidRDefault="00D9653E">
            <w:pPr>
              <w:widowControl w:val="0"/>
              <w:jc w:val="center"/>
              <w:rPr>
                <w:rFonts w:ascii="Arial" w:hAnsi="Arial" w:cs="Arial"/>
                <w:szCs w:val="20"/>
                <w:lang w:val="en-US"/>
              </w:rPr>
            </w:pPr>
            <w:r>
              <w:rPr>
                <w:rFonts w:ascii="Arial" w:hAnsi="Arial" w:cs="Arial"/>
                <w:szCs w:val="20"/>
                <w:lang w:val="en-US"/>
              </w:rPr>
              <w:t>Sound Barrier</w:t>
            </w:r>
          </w:p>
        </w:tc>
        <w:tc>
          <w:tcPr>
            <w:tcW w:w="2160" w:type="dxa"/>
            <w:tcBorders>
              <w:top w:val="single" w:sz="4" w:space="0" w:color="auto"/>
              <w:left w:val="nil"/>
              <w:bottom w:val="nil"/>
              <w:right w:val="nil"/>
            </w:tcBorders>
            <w:hideMark/>
          </w:tcPr>
          <w:p w14:paraId="040094B4" w14:textId="32321757" w:rsidR="00D9653E" w:rsidRDefault="00D9653E">
            <w:pPr>
              <w:widowControl w:val="0"/>
              <w:rPr>
                <w:rFonts w:ascii="Arial" w:hAnsi="Arial" w:cs="Arial"/>
                <w:szCs w:val="20"/>
                <w:lang w:val="en-US"/>
              </w:rPr>
            </w:pPr>
            <w:r>
              <w:rPr>
                <w:rFonts w:ascii="Arial" w:hAnsi="Arial" w:cs="Arial"/>
                <w:szCs w:val="20"/>
                <w:lang w:val="en-US"/>
              </w:rPr>
              <w:t>Total Wall Length (</w:t>
            </w:r>
            <w:r w:rsidR="001468EF">
              <w:rPr>
                <w:rFonts w:ascii="Arial" w:hAnsi="Arial" w:cs="Arial"/>
                <w:szCs w:val="20"/>
                <w:lang w:val="en-US"/>
              </w:rPr>
              <w:t>m</w:t>
            </w:r>
            <w:r>
              <w:rPr>
                <w:rFonts w:ascii="Arial" w:hAnsi="Arial" w:cs="Arial"/>
                <w:szCs w:val="20"/>
                <w:lang w:val="en-US"/>
              </w:rPr>
              <w:t>)</w:t>
            </w:r>
          </w:p>
        </w:tc>
        <w:tc>
          <w:tcPr>
            <w:tcW w:w="2081" w:type="dxa"/>
            <w:tcBorders>
              <w:top w:val="single" w:sz="4" w:space="0" w:color="auto"/>
              <w:left w:val="nil"/>
              <w:bottom w:val="nil"/>
              <w:right w:val="nil"/>
            </w:tcBorders>
            <w:hideMark/>
          </w:tcPr>
          <w:p w14:paraId="25557943" w14:textId="46B620D9" w:rsidR="00D9653E" w:rsidRDefault="001468EF">
            <w:pPr>
              <w:widowControl w:val="0"/>
              <w:jc w:val="center"/>
              <w:rPr>
                <w:rFonts w:ascii="Arial" w:hAnsi="Arial" w:cs="Arial"/>
                <w:szCs w:val="20"/>
                <w:lang w:val="en-US"/>
              </w:rPr>
            </w:pPr>
            <w:r>
              <w:rPr>
                <w:rFonts w:ascii="Arial" w:hAnsi="Arial" w:cs="Arial"/>
                <w:szCs w:val="20"/>
                <w:lang w:val="en-US"/>
              </w:rPr>
              <w:t>3,070</w:t>
            </w:r>
          </w:p>
        </w:tc>
        <w:tc>
          <w:tcPr>
            <w:tcW w:w="2081" w:type="dxa"/>
            <w:tcBorders>
              <w:top w:val="single" w:sz="4" w:space="0" w:color="auto"/>
              <w:left w:val="nil"/>
              <w:bottom w:val="nil"/>
              <w:right w:val="nil"/>
            </w:tcBorders>
            <w:hideMark/>
          </w:tcPr>
          <w:p w14:paraId="5B19B7D6" w14:textId="5417002B" w:rsidR="00D9653E" w:rsidRDefault="001468EF">
            <w:pPr>
              <w:widowControl w:val="0"/>
              <w:jc w:val="center"/>
              <w:rPr>
                <w:rFonts w:ascii="Arial" w:hAnsi="Arial" w:cs="Arial"/>
                <w:szCs w:val="20"/>
                <w:lang w:val="en-US"/>
              </w:rPr>
            </w:pPr>
            <w:r>
              <w:rPr>
                <w:rFonts w:ascii="Arial" w:hAnsi="Arial" w:cs="Arial"/>
                <w:szCs w:val="20"/>
                <w:lang w:val="en-US"/>
              </w:rPr>
              <w:t>3,082</w:t>
            </w:r>
          </w:p>
        </w:tc>
      </w:tr>
      <w:tr w:rsidR="00D9653E" w14:paraId="1BA29915" w14:textId="77777777" w:rsidTr="00D9653E">
        <w:trPr>
          <w:jc w:val="center"/>
        </w:trPr>
        <w:tc>
          <w:tcPr>
            <w:tcW w:w="1890" w:type="dxa"/>
            <w:tcBorders>
              <w:top w:val="nil"/>
              <w:left w:val="nil"/>
              <w:bottom w:val="single" w:sz="4" w:space="0" w:color="auto"/>
              <w:right w:val="nil"/>
            </w:tcBorders>
            <w:hideMark/>
          </w:tcPr>
          <w:p w14:paraId="3162F6A6" w14:textId="77777777" w:rsidR="00D9653E" w:rsidRDefault="00D9653E">
            <w:pPr>
              <w:widowControl w:val="0"/>
              <w:jc w:val="center"/>
              <w:rPr>
                <w:rFonts w:ascii="Arial" w:hAnsi="Arial" w:cs="Arial"/>
                <w:szCs w:val="20"/>
                <w:lang w:val="en-US"/>
              </w:rPr>
            </w:pPr>
            <w:r>
              <w:rPr>
                <w:rFonts w:ascii="Arial" w:hAnsi="Arial" w:cs="Arial"/>
                <w:szCs w:val="20"/>
                <w:lang w:val="en-US"/>
              </w:rPr>
              <w:t>Walls</w:t>
            </w:r>
          </w:p>
        </w:tc>
        <w:tc>
          <w:tcPr>
            <w:tcW w:w="2160" w:type="dxa"/>
            <w:tcBorders>
              <w:top w:val="nil"/>
              <w:left w:val="nil"/>
              <w:bottom w:val="single" w:sz="4" w:space="0" w:color="auto"/>
              <w:right w:val="nil"/>
            </w:tcBorders>
            <w:hideMark/>
          </w:tcPr>
          <w:p w14:paraId="3C9CFF45" w14:textId="116E5B93" w:rsidR="00D9653E" w:rsidRDefault="00D9653E">
            <w:pPr>
              <w:widowControl w:val="0"/>
              <w:jc w:val="center"/>
              <w:rPr>
                <w:rFonts w:ascii="Arial" w:hAnsi="Arial" w:cs="Arial"/>
                <w:szCs w:val="20"/>
                <w:lang w:val="en-US"/>
              </w:rPr>
            </w:pPr>
            <w:r>
              <w:rPr>
                <w:rFonts w:ascii="Arial" w:hAnsi="Arial" w:cs="Arial"/>
                <w:szCs w:val="20"/>
                <w:lang w:val="en-US"/>
              </w:rPr>
              <w:t>Total Wall Area (</w:t>
            </w:r>
            <w:r w:rsidR="001468EF">
              <w:rPr>
                <w:rFonts w:ascii="Arial" w:hAnsi="Arial" w:cs="Arial"/>
                <w:szCs w:val="20"/>
                <w:lang w:val="en-US"/>
              </w:rPr>
              <w:t>m</w:t>
            </w:r>
            <w:r>
              <w:rPr>
                <w:rFonts w:ascii="Arial" w:hAnsi="Arial" w:cs="Arial"/>
                <w:szCs w:val="20"/>
                <w:vertAlign w:val="superscript"/>
                <w:lang w:val="en-US"/>
              </w:rPr>
              <w:t>2</w:t>
            </w:r>
            <w:r>
              <w:rPr>
                <w:rFonts w:ascii="Arial" w:hAnsi="Arial" w:cs="Arial"/>
                <w:szCs w:val="20"/>
                <w:lang w:val="en-US"/>
              </w:rPr>
              <w:t>)</w:t>
            </w:r>
          </w:p>
        </w:tc>
        <w:tc>
          <w:tcPr>
            <w:tcW w:w="2081" w:type="dxa"/>
            <w:tcBorders>
              <w:top w:val="nil"/>
              <w:left w:val="nil"/>
              <w:bottom w:val="single" w:sz="4" w:space="0" w:color="auto"/>
              <w:right w:val="nil"/>
            </w:tcBorders>
            <w:hideMark/>
          </w:tcPr>
          <w:p w14:paraId="6DF9C00C" w14:textId="51BBC3BC" w:rsidR="00D9653E" w:rsidRDefault="001468EF">
            <w:pPr>
              <w:widowControl w:val="0"/>
              <w:jc w:val="center"/>
              <w:rPr>
                <w:rFonts w:ascii="Arial" w:hAnsi="Arial" w:cs="Arial"/>
                <w:szCs w:val="20"/>
                <w:lang w:val="en-US"/>
              </w:rPr>
            </w:pPr>
            <w:r>
              <w:rPr>
                <w:rFonts w:ascii="Arial" w:hAnsi="Arial" w:cs="Arial"/>
                <w:szCs w:val="20"/>
                <w:lang w:val="en-US"/>
              </w:rPr>
              <w:t>11,820</w:t>
            </w:r>
          </w:p>
        </w:tc>
        <w:tc>
          <w:tcPr>
            <w:tcW w:w="2081" w:type="dxa"/>
            <w:tcBorders>
              <w:top w:val="nil"/>
              <w:left w:val="nil"/>
              <w:bottom w:val="single" w:sz="4" w:space="0" w:color="auto"/>
              <w:right w:val="nil"/>
            </w:tcBorders>
            <w:hideMark/>
          </w:tcPr>
          <w:p w14:paraId="21497F3A" w14:textId="2B50D904" w:rsidR="00D9653E" w:rsidRDefault="001468EF">
            <w:pPr>
              <w:widowControl w:val="0"/>
              <w:jc w:val="center"/>
              <w:rPr>
                <w:rFonts w:ascii="Arial" w:hAnsi="Arial" w:cs="Arial"/>
                <w:szCs w:val="20"/>
                <w:lang w:val="en-US"/>
              </w:rPr>
            </w:pPr>
            <w:r>
              <w:rPr>
                <w:rFonts w:ascii="Arial" w:hAnsi="Arial" w:cs="Arial"/>
                <w:szCs w:val="20"/>
                <w:lang w:val="en-US"/>
              </w:rPr>
              <w:t>12,200</w:t>
            </w:r>
          </w:p>
        </w:tc>
      </w:tr>
    </w:tbl>
    <w:p w14:paraId="70BF5EBB" w14:textId="1AD35E91" w:rsidR="000E72FC" w:rsidRDefault="004F06C9" w:rsidP="000B5229">
      <w:pPr>
        <w:keepNext/>
        <w:keepLines/>
        <w:spacing w:before="360" w:line="256" w:lineRule="auto"/>
        <w:jc w:val="center"/>
        <w:outlineLvl w:val="0"/>
      </w:pPr>
      <w:r>
        <w:rPr>
          <w:noProof/>
          <w:lang w:val="fr-CA" w:eastAsia="fr-CA"/>
        </w:rPr>
        <w:drawing>
          <wp:inline distT="0" distB="0" distL="0" distR="0" wp14:anchorId="78956919" wp14:editId="6F1BF095">
            <wp:extent cx="5618205" cy="1731680"/>
            <wp:effectExtent l="0" t="0" r="190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23960" cy="1733454"/>
                    </a:xfrm>
                    <a:prstGeom prst="rect">
                      <a:avLst/>
                    </a:prstGeom>
                  </pic:spPr>
                </pic:pic>
              </a:graphicData>
            </a:graphic>
          </wp:inline>
        </w:drawing>
      </w:r>
    </w:p>
    <w:p w14:paraId="30542036" w14:textId="785D775E" w:rsidR="00D9653E" w:rsidRPr="000B5229" w:rsidRDefault="00D9653E" w:rsidP="00D9653E">
      <w:pPr>
        <w:pStyle w:val="Caption"/>
        <w:jc w:val="center"/>
        <w:rPr>
          <w:rFonts w:ascii="Arial" w:hAnsi="Arial" w:cs="Arial"/>
          <w:b w:val="0"/>
        </w:rPr>
      </w:pPr>
      <w:r w:rsidRPr="000B5229">
        <w:rPr>
          <w:rFonts w:ascii="Arial" w:hAnsi="Arial" w:cs="Arial"/>
          <w:b w:val="0"/>
        </w:rPr>
        <w:t xml:space="preserve">Figure </w:t>
      </w:r>
      <w:r w:rsidR="00AF48DA" w:rsidRPr="000B5229">
        <w:rPr>
          <w:rFonts w:ascii="Arial" w:hAnsi="Arial" w:cs="Arial"/>
          <w:b w:val="0"/>
        </w:rPr>
        <w:fldChar w:fldCharType="begin"/>
      </w:r>
      <w:r w:rsidRPr="000B5229">
        <w:rPr>
          <w:rFonts w:ascii="Arial" w:hAnsi="Arial" w:cs="Arial"/>
          <w:b w:val="0"/>
        </w:rPr>
        <w:instrText xml:space="preserve"> SEQ Figure \* ARABIC </w:instrText>
      </w:r>
      <w:r w:rsidR="00AF48DA" w:rsidRPr="000B5229">
        <w:rPr>
          <w:rFonts w:ascii="Arial" w:hAnsi="Arial" w:cs="Arial"/>
          <w:b w:val="0"/>
        </w:rPr>
        <w:fldChar w:fldCharType="separate"/>
      </w:r>
      <w:r w:rsidR="00DF234E">
        <w:rPr>
          <w:rFonts w:ascii="Arial" w:hAnsi="Arial" w:cs="Arial"/>
          <w:b w:val="0"/>
          <w:noProof/>
        </w:rPr>
        <w:t>1</w:t>
      </w:r>
      <w:r w:rsidR="00AF48DA" w:rsidRPr="000B5229">
        <w:rPr>
          <w:rFonts w:ascii="Arial" w:hAnsi="Arial" w:cs="Arial"/>
          <w:b w:val="0"/>
        </w:rPr>
        <w:fldChar w:fldCharType="end"/>
      </w:r>
      <w:r w:rsidR="00B527CF">
        <w:rPr>
          <w:rFonts w:ascii="Arial" w:hAnsi="Arial" w:cs="Arial"/>
          <w:b w:val="0"/>
        </w:rPr>
        <w:t>:</w:t>
      </w:r>
      <w:r w:rsidRPr="000B5229">
        <w:rPr>
          <w:rFonts w:ascii="Arial" w:hAnsi="Arial" w:cs="Arial"/>
          <w:b w:val="0"/>
        </w:rPr>
        <w:t xml:space="preserve"> Current Disconnected I-276 / I-95 and Proposed I-276 / I-95 Interchange</w:t>
      </w:r>
    </w:p>
    <w:p w14:paraId="266490C9" w14:textId="77777777" w:rsidR="00D9653E" w:rsidRDefault="00D9653E" w:rsidP="00D9653E">
      <w:pPr>
        <w:keepNext/>
        <w:keepLines/>
        <w:numPr>
          <w:ilvl w:val="0"/>
          <w:numId w:val="1"/>
        </w:numPr>
        <w:spacing w:before="400" w:after="120" w:line="256" w:lineRule="auto"/>
        <w:outlineLvl w:val="0"/>
        <w:rPr>
          <w:rFonts w:ascii="Arial" w:eastAsia="Meiryo" w:hAnsi="Arial" w:cs="Arial"/>
          <w:b/>
          <w:szCs w:val="20"/>
        </w:rPr>
      </w:pPr>
      <w:r>
        <w:rPr>
          <w:rFonts w:ascii="Arial" w:eastAsia="Meiryo" w:hAnsi="Arial" w:cs="Arial"/>
          <w:b/>
          <w:szCs w:val="20"/>
        </w:rPr>
        <w:t>DESIGN CRITERIA</w:t>
      </w:r>
    </w:p>
    <w:p w14:paraId="7B132856" w14:textId="7C70028D" w:rsidR="00D9653E" w:rsidRDefault="00D9653E" w:rsidP="00D9653E">
      <w:pPr>
        <w:pStyle w:val="NormalWeb"/>
        <w:spacing w:before="200" w:beforeAutospacing="0" w:after="120" w:afterAutospacing="0"/>
        <w:jc w:val="both"/>
        <w:textAlignment w:val="top"/>
        <w:rPr>
          <w:rFonts w:ascii="Arial" w:hAnsi="Arial" w:cs="Arial"/>
          <w:sz w:val="20"/>
          <w:szCs w:val="20"/>
        </w:rPr>
      </w:pPr>
      <w:r>
        <w:rPr>
          <w:rFonts w:ascii="Arial" w:hAnsi="Arial" w:cs="Arial"/>
          <w:sz w:val="20"/>
          <w:szCs w:val="20"/>
        </w:rPr>
        <w:t xml:space="preserve">The bridges and retaining walls were designed in accordance with the </w:t>
      </w:r>
      <w:r>
        <w:rPr>
          <w:rFonts w:ascii="Arial" w:hAnsi="Arial" w:cs="Arial"/>
          <w:i/>
          <w:sz w:val="20"/>
          <w:szCs w:val="20"/>
        </w:rPr>
        <w:t>AASHTO LRFD Bridge Design Specifications</w:t>
      </w:r>
      <w:r w:rsidR="000E72FC">
        <w:rPr>
          <w:rFonts w:ascii="Arial" w:hAnsi="Arial" w:cs="Arial"/>
          <w:sz w:val="20"/>
          <w:szCs w:val="20"/>
        </w:rPr>
        <w:t xml:space="preserve"> (AASHTO 2004)</w:t>
      </w:r>
      <w:r>
        <w:rPr>
          <w:rFonts w:ascii="Arial" w:hAnsi="Arial" w:cs="Arial"/>
          <w:sz w:val="20"/>
          <w:szCs w:val="20"/>
        </w:rPr>
        <w:t>, and PennDOT Design Manual, Part 4 (</w:t>
      </w:r>
      <w:r w:rsidR="000E72FC">
        <w:rPr>
          <w:rFonts w:ascii="Arial" w:hAnsi="Arial" w:cs="Arial"/>
          <w:sz w:val="20"/>
          <w:szCs w:val="20"/>
        </w:rPr>
        <w:t>PennDOT 2007)</w:t>
      </w:r>
      <w:r>
        <w:rPr>
          <w:rFonts w:ascii="Arial" w:hAnsi="Arial" w:cs="Arial"/>
          <w:sz w:val="20"/>
          <w:szCs w:val="20"/>
        </w:rPr>
        <w:t xml:space="preserve">.  The sound barrier walls were designed in accordance with </w:t>
      </w:r>
      <w:r>
        <w:rPr>
          <w:rFonts w:ascii="Arial" w:hAnsi="Arial" w:cs="Arial"/>
          <w:i/>
          <w:sz w:val="20"/>
          <w:szCs w:val="20"/>
        </w:rPr>
        <w:t>AASHTO Guide Specifications for Structural Design of Sound Barrier</w:t>
      </w:r>
      <w:r w:rsidR="000E72FC">
        <w:rPr>
          <w:rFonts w:ascii="Arial" w:hAnsi="Arial" w:cs="Arial"/>
          <w:sz w:val="20"/>
          <w:szCs w:val="20"/>
        </w:rPr>
        <w:t xml:space="preserve"> (AASHTO 1989)</w:t>
      </w:r>
      <w:r>
        <w:rPr>
          <w:rFonts w:ascii="Arial" w:hAnsi="Arial" w:cs="Arial"/>
          <w:sz w:val="20"/>
          <w:szCs w:val="20"/>
        </w:rPr>
        <w:t>, including the 1992 and 2002 Interims.  The following decisions were made during preliminary engineering:</w:t>
      </w:r>
    </w:p>
    <w:p w14:paraId="28FF69B9" w14:textId="513A416D" w:rsidR="00D9653E" w:rsidRDefault="00D9653E" w:rsidP="00D9653E">
      <w:pPr>
        <w:pStyle w:val="NormalWeb"/>
        <w:spacing w:before="200" w:beforeAutospacing="0" w:after="120" w:afterAutospacing="0"/>
        <w:jc w:val="both"/>
        <w:textAlignment w:val="top"/>
        <w:rPr>
          <w:rFonts w:ascii="Arial" w:hAnsi="Arial" w:cs="Arial"/>
          <w:color w:val="2A292A"/>
          <w:sz w:val="20"/>
          <w:szCs w:val="20"/>
        </w:rPr>
      </w:pPr>
      <w:r>
        <w:rPr>
          <w:rFonts w:ascii="Arial" w:hAnsi="Arial" w:cs="Arial"/>
          <w:b/>
          <w:color w:val="2A292A"/>
          <w:sz w:val="20"/>
          <w:szCs w:val="20"/>
        </w:rPr>
        <w:t xml:space="preserve">Bridge Structure Types – </w:t>
      </w:r>
      <w:r>
        <w:rPr>
          <w:rFonts w:ascii="Arial" w:hAnsi="Arial" w:cs="Arial"/>
          <w:color w:val="2A292A"/>
          <w:sz w:val="20"/>
          <w:szCs w:val="20"/>
        </w:rPr>
        <w:t xml:space="preserve">It was instructed by </w:t>
      </w:r>
      <w:r w:rsidR="000F3987">
        <w:rPr>
          <w:rFonts w:ascii="Arial" w:hAnsi="Arial" w:cs="Arial"/>
          <w:color w:val="2A292A"/>
          <w:sz w:val="20"/>
          <w:szCs w:val="20"/>
        </w:rPr>
        <w:t>the PTC and PennDOT</w:t>
      </w:r>
      <w:r>
        <w:rPr>
          <w:rFonts w:ascii="Arial" w:hAnsi="Arial" w:cs="Arial"/>
          <w:color w:val="2A292A"/>
          <w:sz w:val="20"/>
          <w:szCs w:val="20"/>
        </w:rPr>
        <w:t xml:space="preserve"> that only typical beam/girder bridges </w:t>
      </w:r>
      <w:r w:rsidR="004F0526">
        <w:rPr>
          <w:rFonts w:ascii="Arial" w:hAnsi="Arial" w:cs="Arial"/>
          <w:color w:val="2A292A"/>
          <w:sz w:val="20"/>
          <w:szCs w:val="20"/>
        </w:rPr>
        <w:t>were</w:t>
      </w:r>
      <w:r>
        <w:rPr>
          <w:rFonts w:ascii="Arial" w:hAnsi="Arial" w:cs="Arial"/>
          <w:color w:val="2A292A"/>
          <w:sz w:val="20"/>
          <w:szCs w:val="20"/>
        </w:rPr>
        <w:t xml:space="preserve"> to be considered within the interchange</w:t>
      </w:r>
      <w:r w:rsidR="00D81E2E">
        <w:rPr>
          <w:rFonts w:ascii="Arial" w:hAnsi="Arial" w:cs="Arial"/>
          <w:color w:val="2A292A"/>
          <w:sz w:val="20"/>
          <w:szCs w:val="20"/>
        </w:rPr>
        <w:t xml:space="preserve">. </w:t>
      </w:r>
      <w:r w:rsidR="000F3987">
        <w:rPr>
          <w:rFonts w:ascii="Arial" w:hAnsi="Arial" w:cs="Arial"/>
          <w:color w:val="2A292A"/>
          <w:sz w:val="20"/>
          <w:szCs w:val="20"/>
        </w:rPr>
        <w:t xml:space="preserve">Both </w:t>
      </w:r>
      <w:r>
        <w:rPr>
          <w:rFonts w:ascii="Arial" w:hAnsi="Arial" w:cs="Arial"/>
          <w:color w:val="2A292A"/>
          <w:sz w:val="20"/>
          <w:szCs w:val="20"/>
        </w:rPr>
        <w:t xml:space="preserve">prestressed concrete beams and steel plate girders </w:t>
      </w:r>
      <w:r w:rsidR="004F0526">
        <w:rPr>
          <w:rFonts w:ascii="Arial" w:hAnsi="Arial" w:cs="Arial"/>
          <w:color w:val="2A292A"/>
          <w:sz w:val="20"/>
          <w:szCs w:val="20"/>
        </w:rPr>
        <w:t>were</w:t>
      </w:r>
      <w:r>
        <w:rPr>
          <w:rFonts w:ascii="Arial" w:hAnsi="Arial" w:cs="Arial"/>
          <w:color w:val="2A292A"/>
          <w:sz w:val="20"/>
          <w:szCs w:val="20"/>
        </w:rPr>
        <w:t xml:space="preserve"> investigated </w:t>
      </w:r>
      <w:r w:rsidR="00D81E2E">
        <w:rPr>
          <w:rFonts w:ascii="Arial" w:hAnsi="Arial" w:cs="Arial"/>
          <w:color w:val="2A292A"/>
          <w:sz w:val="20"/>
          <w:szCs w:val="20"/>
        </w:rPr>
        <w:t xml:space="preserve">to determine </w:t>
      </w:r>
      <w:r w:rsidR="00CB2F22">
        <w:rPr>
          <w:rFonts w:ascii="Arial" w:hAnsi="Arial" w:cs="Arial"/>
          <w:color w:val="2A292A"/>
          <w:sz w:val="20"/>
          <w:szCs w:val="20"/>
        </w:rPr>
        <w:t>the</w:t>
      </w:r>
      <w:r>
        <w:rPr>
          <w:rFonts w:ascii="Arial" w:hAnsi="Arial" w:cs="Arial"/>
          <w:color w:val="2A292A"/>
          <w:sz w:val="20"/>
          <w:szCs w:val="20"/>
        </w:rPr>
        <w:t xml:space="preserve"> proper structure types.</w:t>
      </w:r>
    </w:p>
    <w:p w14:paraId="6987A90F" w14:textId="1DD76793" w:rsidR="00D9653E" w:rsidRDefault="00D9653E" w:rsidP="00BC74AB">
      <w:pPr>
        <w:pStyle w:val="NormalWeb"/>
        <w:numPr>
          <w:ilvl w:val="0"/>
          <w:numId w:val="2"/>
        </w:numPr>
        <w:spacing w:before="0" w:beforeAutospacing="0" w:after="0" w:afterAutospacing="0"/>
        <w:ind w:left="360" w:hanging="180"/>
        <w:jc w:val="both"/>
        <w:textAlignment w:val="top"/>
        <w:rPr>
          <w:rFonts w:ascii="Arial" w:hAnsi="Arial" w:cs="Arial"/>
          <w:color w:val="2A292A"/>
          <w:sz w:val="16"/>
          <w:szCs w:val="22"/>
        </w:rPr>
      </w:pPr>
      <w:r>
        <w:rPr>
          <w:rFonts w:ascii="Arial" w:hAnsi="Arial" w:cs="Arial"/>
          <w:color w:val="2A292A"/>
          <w:sz w:val="20"/>
          <w:szCs w:val="22"/>
        </w:rPr>
        <w:t xml:space="preserve">For prestressed concrete beams, open sections such as AASHTO I-beams </w:t>
      </w:r>
      <w:r w:rsidR="00CB2F22">
        <w:rPr>
          <w:rFonts w:ascii="Arial" w:hAnsi="Arial" w:cs="Arial"/>
          <w:color w:val="2A292A"/>
          <w:sz w:val="20"/>
          <w:szCs w:val="22"/>
        </w:rPr>
        <w:t xml:space="preserve">and </w:t>
      </w:r>
      <w:r>
        <w:rPr>
          <w:rFonts w:ascii="Arial" w:hAnsi="Arial" w:cs="Arial"/>
          <w:color w:val="2A292A"/>
          <w:sz w:val="20"/>
          <w:szCs w:val="22"/>
        </w:rPr>
        <w:t xml:space="preserve">Bulb-Tee Beams </w:t>
      </w:r>
      <w:r w:rsidR="004F0526">
        <w:rPr>
          <w:rFonts w:ascii="Arial" w:hAnsi="Arial" w:cs="Arial"/>
          <w:color w:val="2A292A"/>
          <w:sz w:val="20"/>
          <w:szCs w:val="22"/>
        </w:rPr>
        <w:t>were</w:t>
      </w:r>
      <w:r>
        <w:rPr>
          <w:rFonts w:ascii="Arial" w:hAnsi="Arial" w:cs="Arial"/>
          <w:color w:val="2A292A"/>
          <w:sz w:val="20"/>
          <w:szCs w:val="22"/>
        </w:rPr>
        <w:t xml:space="preserve"> preferred, </w:t>
      </w:r>
      <w:r>
        <w:rPr>
          <w:rFonts w:ascii="Arial" w:hAnsi="Arial" w:cs="Arial"/>
          <w:sz w:val="20"/>
        </w:rPr>
        <w:t xml:space="preserve">considering savings for </w:t>
      </w:r>
      <w:r w:rsidR="00D81E2E">
        <w:rPr>
          <w:rFonts w:ascii="Arial" w:hAnsi="Arial" w:cs="Arial"/>
          <w:sz w:val="20"/>
        </w:rPr>
        <w:t xml:space="preserve">using a </w:t>
      </w:r>
      <w:r>
        <w:rPr>
          <w:rFonts w:ascii="Arial" w:hAnsi="Arial" w:cs="Arial"/>
          <w:sz w:val="20"/>
        </w:rPr>
        <w:t xml:space="preserve">consistent beam type throughout </w:t>
      </w:r>
      <w:r w:rsidR="00D81E2E">
        <w:rPr>
          <w:rFonts w:ascii="Arial" w:hAnsi="Arial" w:cs="Arial"/>
          <w:sz w:val="20"/>
        </w:rPr>
        <w:t xml:space="preserve">a construction </w:t>
      </w:r>
      <w:r>
        <w:rPr>
          <w:rFonts w:ascii="Arial" w:hAnsi="Arial" w:cs="Arial"/>
          <w:sz w:val="20"/>
        </w:rPr>
        <w:t>section</w:t>
      </w:r>
      <w:r w:rsidR="00D81E2E">
        <w:rPr>
          <w:rFonts w:ascii="Arial" w:hAnsi="Arial" w:cs="Arial"/>
          <w:sz w:val="20"/>
        </w:rPr>
        <w:t>.</w:t>
      </w:r>
      <w:r>
        <w:rPr>
          <w:rFonts w:ascii="Arial" w:hAnsi="Arial" w:cs="Arial"/>
          <w:sz w:val="20"/>
        </w:rPr>
        <w:t xml:space="preserve"> </w:t>
      </w:r>
    </w:p>
    <w:p w14:paraId="146D8FE6" w14:textId="77ADAC9D" w:rsidR="00D9653E" w:rsidRDefault="00D9653E" w:rsidP="00BC74AB">
      <w:pPr>
        <w:pStyle w:val="NormalWeb"/>
        <w:numPr>
          <w:ilvl w:val="0"/>
          <w:numId w:val="2"/>
        </w:numPr>
        <w:spacing w:before="0" w:beforeAutospacing="0" w:after="0" w:afterAutospacing="0"/>
        <w:ind w:left="360" w:hanging="180"/>
        <w:jc w:val="both"/>
        <w:textAlignment w:val="top"/>
        <w:rPr>
          <w:rFonts w:ascii="Arial" w:hAnsi="Arial" w:cs="Arial"/>
          <w:color w:val="2A292A"/>
          <w:sz w:val="14"/>
          <w:szCs w:val="22"/>
        </w:rPr>
      </w:pPr>
      <w:r>
        <w:rPr>
          <w:rFonts w:ascii="Arial" w:hAnsi="Arial" w:cs="Arial"/>
          <w:sz w:val="20"/>
        </w:rPr>
        <w:t xml:space="preserve">Use of field spliced prestressed concrete girders </w:t>
      </w:r>
      <w:r w:rsidR="004F0526">
        <w:rPr>
          <w:rFonts w:ascii="Arial" w:hAnsi="Arial" w:cs="Arial"/>
          <w:sz w:val="20"/>
        </w:rPr>
        <w:t>was</w:t>
      </w:r>
      <w:r>
        <w:rPr>
          <w:rFonts w:ascii="Arial" w:hAnsi="Arial" w:cs="Arial"/>
          <w:sz w:val="20"/>
        </w:rPr>
        <w:t xml:space="preserve"> not to be considered on this project.</w:t>
      </w:r>
    </w:p>
    <w:p w14:paraId="4A36302A" w14:textId="77777777" w:rsidR="00D9653E" w:rsidRDefault="00D9653E" w:rsidP="00BC74AB">
      <w:pPr>
        <w:pStyle w:val="NormalWeb"/>
        <w:numPr>
          <w:ilvl w:val="0"/>
          <w:numId w:val="2"/>
        </w:numPr>
        <w:spacing w:before="0" w:beforeAutospacing="0" w:after="0" w:afterAutospacing="0"/>
        <w:ind w:left="360" w:hanging="180"/>
        <w:jc w:val="both"/>
        <w:textAlignment w:val="top"/>
        <w:rPr>
          <w:rFonts w:ascii="Arial" w:hAnsi="Arial" w:cs="Arial"/>
          <w:color w:val="2A292A"/>
          <w:sz w:val="16"/>
          <w:szCs w:val="22"/>
        </w:rPr>
      </w:pPr>
      <w:r>
        <w:rPr>
          <w:rFonts w:ascii="Arial" w:hAnsi="Arial" w:cs="Arial"/>
          <w:sz w:val="20"/>
        </w:rPr>
        <w:t xml:space="preserve">For steel plate girder bridges, web thickness transition </w:t>
      </w:r>
      <w:r w:rsidR="004F0526">
        <w:rPr>
          <w:rFonts w:ascii="Arial" w:hAnsi="Arial" w:cs="Arial"/>
          <w:sz w:val="20"/>
        </w:rPr>
        <w:t>was</w:t>
      </w:r>
      <w:r>
        <w:rPr>
          <w:rFonts w:ascii="Arial" w:hAnsi="Arial" w:cs="Arial"/>
          <w:sz w:val="20"/>
        </w:rPr>
        <w:t xml:space="preserve"> not allowed.</w:t>
      </w:r>
    </w:p>
    <w:p w14:paraId="1BE28B49" w14:textId="338BE89E" w:rsidR="00D9653E" w:rsidRDefault="00D9653E" w:rsidP="00BC74AB">
      <w:pPr>
        <w:pStyle w:val="NormalWeb"/>
        <w:numPr>
          <w:ilvl w:val="0"/>
          <w:numId w:val="2"/>
        </w:numPr>
        <w:spacing w:before="0" w:beforeAutospacing="0" w:after="0" w:afterAutospacing="0"/>
        <w:ind w:left="360" w:hanging="180"/>
        <w:jc w:val="both"/>
        <w:textAlignment w:val="top"/>
        <w:rPr>
          <w:rFonts w:ascii="Arial" w:hAnsi="Arial" w:cs="Arial"/>
          <w:color w:val="2A292A"/>
          <w:sz w:val="14"/>
          <w:szCs w:val="22"/>
        </w:rPr>
      </w:pPr>
      <w:r>
        <w:rPr>
          <w:rFonts w:ascii="Arial" w:hAnsi="Arial" w:cs="Arial"/>
          <w:sz w:val="20"/>
        </w:rPr>
        <w:t>Eliminate deck joint</w:t>
      </w:r>
      <w:r w:rsidR="00D61238">
        <w:rPr>
          <w:rFonts w:ascii="Arial" w:hAnsi="Arial" w:cs="Arial"/>
          <w:sz w:val="20"/>
        </w:rPr>
        <w:t>s</w:t>
      </w:r>
      <w:r>
        <w:rPr>
          <w:rFonts w:ascii="Arial" w:hAnsi="Arial" w:cs="Arial"/>
          <w:sz w:val="20"/>
        </w:rPr>
        <w:t xml:space="preserve"> or move deck joint</w:t>
      </w:r>
      <w:r w:rsidR="00D61238">
        <w:rPr>
          <w:rFonts w:ascii="Arial" w:hAnsi="Arial" w:cs="Arial"/>
          <w:sz w:val="20"/>
        </w:rPr>
        <w:t>s</w:t>
      </w:r>
      <w:r>
        <w:rPr>
          <w:rFonts w:ascii="Arial" w:hAnsi="Arial" w:cs="Arial"/>
          <w:sz w:val="20"/>
        </w:rPr>
        <w:t xml:space="preserve"> off the structures</w:t>
      </w:r>
      <w:r w:rsidR="008B6FDF">
        <w:rPr>
          <w:rFonts w:ascii="Arial" w:hAnsi="Arial" w:cs="Arial"/>
          <w:sz w:val="20"/>
        </w:rPr>
        <w:t xml:space="preserve"> wherever </w:t>
      </w:r>
      <w:r w:rsidR="004F0526">
        <w:rPr>
          <w:rFonts w:ascii="Arial" w:hAnsi="Arial" w:cs="Arial"/>
          <w:sz w:val="20"/>
        </w:rPr>
        <w:t>possible.</w:t>
      </w:r>
    </w:p>
    <w:p w14:paraId="5D0622B2" w14:textId="216DCBF9" w:rsidR="00D9653E" w:rsidRDefault="0065316A" w:rsidP="00BC74AB">
      <w:pPr>
        <w:pStyle w:val="NormalWeb"/>
        <w:numPr>
          <w:ilvl w:val="0"/>
          <w:numId w:val="2"/>
        </w:numPr>
        <w:spacing w:before="0" w:beforeAutospacing="0" w:after="0" w:afterAutospacing="0"/>
        <w:ind w:left="360" w:hanging="180"/>
        <w:jc w:val="both"/>
        <w:textAlignment w:val="top"/>
        <w:rPr>
          <w:rFonts w:ascii="Arial" w:hAnsi="Arial" w:cs="Arial"/>
          <w:color w:val="2A292A"/>
          <w:sz w:val="12"/>
          <w:szCs w:val="22"/>
        </w:rPr>
      </w:pPr>
      <w:r>
        <w:rPr>
          <w:rFonts w:ascii="Arial" w:hAnsi="Arial" w:cs="Arial"/>
          <w:sz w:val="20"/>
        </w:rPr>
        <w:t xml:space="preserve">A </w:t>
      </w:r>
      <w:r w:rsidR="00DF234E">
        <w:rPr>
          <w:rFonts w:ascii="Arial" w:hAnsi="Arial" w:cs="Arial"/>
          <w:sz w:val="20"/>
        </w:rPr>
        <w:t>125-mm</w:t>
      </w:r>
      <w:r w:rsidR="00D9653E">
        <w:rPr>
          <w:rFonts w:ascii="Arial" w:hAnsi="Arial" w:cs="Arial"/>
          <w:sz w:val="20"/>
        </w:rPr>
        <w:t xml:space="preserve"> strip seal </w:t>
      </w:r>
      <w:r w:rsidR="00D81E2E">
        <w:rPr>
          <w:rFonts w:ascii="Arial" w:hAnsi="Arial" w:cs="Arial"/>
          <w:sz w:val="20"/>
        </w:rPr>
        <w:t xml:space="preserve">joint </w:t>
      </w:r>
      <w:r w:rsidR="004F0526">
        <w:rPr>
          <w:rFonts w:ascii="Arial" w:hAnsi="Arial" w:cs="Arial"/>
          <w:sz w:val="20"/>
        </w:rPr>
        <w:t>was</w:t>
      </w:r>
      <w:r w:rsidR="00D9653E">
        <w:rPr>
          <w:rFonts w:ascii="Arial" w:hAnsi="Arial" w:cs="Arial"/>
          <w:sz w:val="20"/>
        </w:rPr>
        <w:t xml:space="preserve"> approved </w:t>
      </w:r>
      <w:r>
        <w:rPr>
          <w:rFonts w:ascii="Arial" w:hAnsi="Arial" w:cs="Arial"/>
          <w:sz w:val="20"/>
        </w:rPr>
        <w:t xml:space="preserve">for </w:t>
      </w:r>
      <w:r w:rsidR="00D9653E">
        <w:rPr>
          <w:rFonts w:ascii="Arial" w:hAnsi="Arial" w:cs="Arial"/>
          <w:sz w:val="20"/>
        </w:rPr>
        <w:t xml:space="preserve">use </w:t>
      </w:r>
      <w:r>
        <w:rPr>
          <w:rFonts w:ascii="Arial" w:hAnsi="Arial" w:cs="Arial"/>
          <w:sz w:val="20"/>
        </w:rPr>
        <w:t>as an alternate to a</w:t>
      </w:r>
      <w:r w:rsidR="00D9653E">
        <w:rPr>
          <w:rFonts w:ascii="Arial" w:hAnsi="Arial" w:cs="Arial"/>
          <w:sz w:val="20"/>
        </w:rPr>
        <w:t xml:space="preserve"> tooth dam joint</w:t>
      </w:r>
      <w:r w:rsidR="00D81E2E">
        <w:rPr>
          <w:rFonts w:ascii="Arial" w:hAnsi="Arial" w:cs="Arial"/>
          <w:sz w:val="20"/>
        </w:rPr>
        <w:t xml:space="preserve"> to reduce </w:t>
      </w:r>
      <w:r w:rsidR="00B733B7">
        <w:rPr>
          <w:rFonts w:ascii="Arial" w:hAnsi="Arial" w:cs="Arial"/>
          <w:sz w:val="20"/>
        </w:rPr>
        <w:t>construction</w:t>
      </w:r>
      <w:r w:rsidR="00D81E2E">
        <w:rPr>
          <w:rFonts w:ascii="Arial" w:hAnsi="Arial" w:cs="Arial"/>
          <w:sz w:val="20"/>
        </w:rPr>
        <w:t xml:space="preserve"> </w:t>
      </w:r>
      <w:r w:rsidR="00B733B7">
        <w:rPr>
          <w:rFonts w:ascii="Arial" w:hAnsi="Arial" w:cs="Arial"/>
          <w:sz w:val="20"/>
        </w:rPr>
        <w:t xml:space="preserve">costs </w:t>
      </w:r>
      <w:r w:rsidR="00D81E2E">
        <w:rPr>
          <w:rFonts w:ascii="Arial" w:hAnsi="Arial" w:cs="Arial"/>
          <w:sz w:val="20"/>
        </w:rPr>
        <w:t>and future maintenance</w:t>
      </w:r>
      <w:r w:rsidR="00D9653E">
        <w:rPr>
          <w:rFonts w:ascii="Arial" w:hAnsi="Arial" w:cs="Arial"/>
          <w:sz w:val="20"/>
        </w:rPr>
        <w:t>.</w:t>
      </w:r>
    </w:p>
    <w:p w14:paraId="4F6DE2D3" w14:textId="4D963485" w:rsidR="00D9653E" w:rsidRDefault="00D9653E" w:rsidP="00BC74AB">
      <w:pPr>
        <w:pStyle w:val="NormalWeb"/>
        <w:numPr>
          <w:ilvl w:val="0"/>
          <w:numId w:val="2"/>
        </w:numPr>
        <w:spacing w:before="0" w:beforeAutospacing="0" w:after="0" w:afterAutospacing="0"/>
        <w:ind w:left="360" w:hanging="180"/>
        <w:jc w:val="both"/>
        <w:textAlignment w:val="top"/>
        <w:rPr>
          <w:rFonts w:ascii="Arial" w:hAnsi="Arial" w:cs="Arial"/>
          <w:color w:val="2A292A"/>
          <w:sz w:val="10"/>
          <w:szCs w:val="22"/>
        </w:rPr>
      </w:pPr>
      <w:r>
        <w:rPr>
          <w:rFonts w:ascii="Arial" w:hAnsi="Arial" w:cs="Arial"/>
          <w:sz w:val="20"/>
        </w:rPr>
        <w:t xml:space="preserve">MSE abutments </w:t>
      </w:r>
      <w:r w:rsidR="0065316A">
        <w:rPr>
          <w:rFonts w:ascii="Arial" w:hAnsi="Arial" w:cs="Arial"/>
          <w:sz w:val="20"/>
        </w:rPr>
        <w:t xml:space="preserve">were </w:t>
      </w:r>
      <w:r>
        <w:rPr>
          <w:rFonts w:ascii="Arial" w:hAnsi="Arial" w:cs="Arial"/>
          <w:sz w:val="20"/>
        </w:rPr>
        <w:t xml:space="preserve">not </w:t>
      </w:r>
      <w:r w:rsidR="0065316A">
        <w:rPr>
          <w:rFonts w:ascii="Arial" w:hAnsi="Arial" w:cs="Arial"/>
          <w:sz w:val="20"/>
        </w:rPr>
        <w:t xml:space="preserve">to </w:t>
      </w:r>
      <w:r>
        <w:rPr>
          <w:rFonts w:ascii="Arial" w:hAnsi="Arial" w:cs="Arial"/>
          <w:sz w:val="20"/>
        </w:rPr>
        <w:t>be considered for this project.</w:t>
      </w:r>
    </w:p>
    <w:p w14:paraId="45A3A287" w14:textId="182A1915" w:rsidR="00D9653E" w:rsidRDefault="00D9653E" w:rsidP="00BC74AB">
      <w:pPr>
        <w:pStyle w:val="NormalWeb"/>
        <w:numPr>
          <w:ilvl w:val="0"/>
          <w:numId w:val="2"/>
        </w:numPr>
        <w:spacing w:before="0" w:beforeAutospacing="0" w:after="0" w:afterAutospacing="0"/>
        <w:ind w:left="360" w:hanging="180"/>
        <w:jc w:val="both"/>
        <w:textAlignment w:val="top"/>
        <w:rPr>
          <w:rFonts w:ascii="Arial" w:hAnsi="Arial" w:cs="Arial"/>
          <w:color w:val="2A292A"/>
          <w:sz w:val="8"/>
          <w:szCs w:val="22"/>
        </w:rPr>
      </w:pPr>
      <w:r>
        <w:rPr>
          <w:rFonts w:ascii="Arial" w:hAnsi="Arial" w:cs="Arial"/>
          <w:sz w:val="20"/>
        </w:rPr>
        <w:t xml:space="preserve">Both </w:t>
      </w:r>
      <w:r w:rsidR="00E833B6">
        <w:rPr>
          <w:rFonts w:ascii="Arial" w:hAnsi="Arial" w:cs="Arial"/>
          <w:sz w:val="20"/>
        </w:rPr>
        <w:t>p</w:t>
      </w:r>
      <w:r>
        <w:rPr>
          <w:rFonts w:ascii="Arial" w:hAnsi="Arial" w:cs="Arial"/>
          <w:sz w:val="20"/>
        </w:rPr>
        <w:t xml:space="preserve">ot </w:t>
      </w:r>
      <w:r w:rsidR="00674A75">
        <w:rPr>
          <w:rFonts w:ascii="Arial" w:hAnsi="Arial" w:cs="Arial"/>
          <w:sz w:val="20"/>
        </w:rPr>
        <w:t xml:space="preserve">bearings </w:t>
      </w:r>
      <w:r>
        <w:rPr>
          <w:rFonts w:ascii="Arial" w:hAnsi="Arial" w:cs="Arial"/>
          <w:sz w:val="20"/>
        </w:rPr>
        <w:t xml:space="preserve">and </w:t>
      </w:r>
      <w:r w:rsidR="00E833B6">
        <w:rPr>
          <w:rFonts w:ascii="Arial" w:hAnsi="Arial" w:cs="Arial"/>
          <w:sz w:val="20"/>
        </w:rPr>
        <w:t>d</w:t>
      </w:r>
      <w:r>
        <w:rPr>
          <w:rFonts w:ascii="Arial" w:hAnsi="Arial" w:cs="Arial"/>
          <w:sz w:val="20"/>
        </w:rPr>
        <w:t xml:space="preserve">isc bearings </w:t>
      </w:r>
      <w:r w:rsidR="004F0526">
        <w:rPr>
          <w:rFonts w:ascii="Arial" w:hAnsi="Arial" w:cs="Arial"/>
          <w:sz w:val="20"/>
        </w:rPr>
        <w:t>were</w:t>
      </w:r>
      <w:r>
        <w:rPr>
          <w:rFonts w:ascii="Arial" w:hAnsi="Arial" w:cs="Arial"/>
          <w:sz w:val="20"/>
        </w:rPr>
        <w:t xml:space="preserve"> allowed for High Load </w:t>
      </w:r>
      <w:r w:rsidR="00B733B7">
        <w:rPr>
          <w:rFonts w:ascii="Arial" w:hAnsi="Arial" w:cs="Arial"/>
          <w:sz w:val="20"/>
        </w:rPr>
        <w:t>Multi-</w:t>
      </w:r>
      <w:r>
        <w:rPr>
          <w:rFonts w:ascii="Arial" w:hAnsi="Arial" w:cs="Arial"/>
          <w:sz w:val="20"/>
        </w:rPr>
        <w:t xml:space="preserve">Rotational </w:t>
      </w:r>
      <w:r w:rsidR="00E833B6">
        <w:rPr>
          <w:rFonts w:ascii="Arial" w:hAnsi="Arial" w:cs="Arial"/>
          <w:sz w:val="20"/>
        </w:rPr>
        <w:t>b</w:t>
      </w:r>
      <w:r>
        <w:rPr>
          <w:rFonts w:ascii="Arial" w:hAnsi="Arial" w:cs="Arial"/>
          <w:sz w:val="20"/>
        </w:rPr>
        <w:t>earings.</w:t>
      </w:r>
    </w:p>
    <w:p w14:paraId="319EE1C5" w14:textId="6EC13897" w:rsidR="00D9653E" w:rsidRDefault="00D9653E" w:rsidP="00BC74AB">
      <w:pPr>
        <w:pStyle w:val="NormalWeb"/>
        <w:numPr>
          <w:ilvl w:val="0"/>
          <w:numId w:val="2"/>
        </w:numPr>
        <w:spacing w:before="0" w:beforeAutospacing="0" w:after="0" w:afterAutospacing="0"/>
        <w:ind w:left="360" w:hanging="180"/>
        <w:jc w:val="both"/>
        <w:textAlignment w:val="top"/>
        <w:rPr>
          <w:rFonts w:ascii="Arial" w:hAnsi="Arial" w:cs="Arial"/>
          <w:color w:val="2A292A"/>
          <w:sz w:val="6"/>
          <w:szCs w:val="22"/>
        </w:rPr>
      </w:pPr>
      <w:r>
        <w:rPr>
          <w:rFonts w:ascii="Arial" w:hAnsi="Arial" w:cs="Arial"/>
          <w:sz w:val="20"/>
        </w:rPr>
        <w:t xml:space="preserve">For future </w:t>
      </w:r>
      <w:proofErr w:type="spellStart"/>
      <w:r>
        <w:rPr>
          <w:rFonts w:ascii="Arial" w:hAnsi="Arial" w:cs="Arial"/>
          <w:sz w:val="20"/>
        </w:rPr>
        <w:t>redecking</w:t>
      </w:r>
      <w:proofErr w:type="spellEnd"/>
      <w:r>
        <w:rPr>
          <w:rFonts w:ascii="Arial" w:hAnsi="Arial" w:cs="Arial"/>
          <w:sz w:val="20"/>
        </w:rPr>
        <w:t xml:space="preserve">, the use of </w:t>
      </w:r>
      <w:r w:rsidR="00FB2080">
        <w:rPr>
          <w:rFonts w:ascii="Arial" w:hAnsi="Arial" w:cs="Arial"/>
          <w:sz w:val="20"/>
        </w:rPr>
        <w:t>3,350 mm</w:t>
      </w:r>
      <w:r>
        <w:rPr>
          <w:rFonts w:ascii="Arial" w:hAnsi="Arial" w:cs="Arial"/>
          <w:sz w:val="20"/>
        </w:rPr>
        <w:t xml:space="preserve"> </w:t>
      </w:r>
      <w:r w:rsidR="00064D3E">
        <w:rPr>
          <w:rFonts w:ascii="Arial" w:hAnsi="Arial" w:cs="Arial"/>
          <w:sz w:val="20"/>
        </w:rPr>
        <w:t xml:space="preserve">travel </w:t>
      </w:r>
      <w:r>
        <w:rPr>
          <w:rFonts w:ascii="Arial" w:hAnsi="Arial" w:cs="Arial"/>
          <w:sz w:val="20"/>
        </w:rPr>
        <w:t xml:space="preserve">lanes </w:t>
      </w:r>
      <w:r w:rsidR="00064D3E">
        <w:rPr>
          <w:rFonts w:ascii="Arial" w:hAnsi="Arial" w:cs="Arial"/>
          <w:sz w:val="20"/>
        </w:rPr>
        <w:t xml:space="preserve">along with a reduction in the speed limit to </w:t>
      </w:r>
      <w:r w:rsidR="00FB2080">
        <w:rPr>
          <w:rFonts w:ascii="Arial" w:hAnsi="Arial" w:cs="Arial"/>
          <w:sz w:val="20"/>
        </w:rPr>
        <w:t>80 k</w:t>
      </w:r>
      <w:r w:rsidR="009F76DC">
        <w:rPr>
          <w:rFonts w:ascii="Arial" w:hAnsi="Arial" w:cs="Arial"/>
          <w:sz w:val="20"/>
        </w:rPr>
        <w:t>m</w:t>
      </w:r>
      <w:r w:rsidR="00FB2080">
        <w:rPr>
          <w:rFonts w:ascii="Arial" w:hAnsi="Arial" w:cs="Arial"/>
          <w:sz w:val="20"/>
        </w:rPr>
        <w:t>/</w:t>
      </w:r>
      <w:r>
        <w:rPr>
          <w:rFonts w:ascii="Arial" w:hAnsi="Arial" w:cs="Arial"/>
          <w:sz w:val="20"/>
        </w:rPr>
        <w:t xml:space="preserve">h </w:t>
      </w:r>
      <w:r w:rsidR="00064D3E">
        <w:rPr>
          <w:rFonts w:ascii="Arial" w:hAnsi="Arial" w:cs="Arial"/>
          <w:sz w:val="20"/>
        </w:rPr>
        <w:t xml:space="preserve">is </w:t>
      </w:r>
      <w:r>
        <w:rPr>
          <w:rFonts w:ascii="Arial" w:hAnsi="Arial" w:cs="Arial"/>
          <w:sz w:val="20"/>
        </w:rPr>
        <w:t xml:space="preserve">permitted.  </w:t>
      </w:r>
      <w:proofErr w:type="spellStart"/>
      <w:r>
        <w:rPr>
          <w:rFonts w:ascii="Arial" w:hAnsi="Arial" w:cs="Arial"/>
          <w:sz w:val="20"/>
        </w:rPr>
        <w:t>Redecking</w:t>
      </w:r>
      <w:proofErr w:type="spellEnd"/>
      <w:r>
        <w:rPr>
          <w:rFonts w:ascii="Arial" w:hAnsi="Arial" w:cs="Arial"/>
          <w:sz w:val="20"/>
        </w:rPr>
        <w:t xml:space="preserve"> </w:t>
      </w:r>
      <w:r w:rsidR="00BD5FD3">
        <w:rPr>
          <w:rFonts w:ascii="Arial" w:hAnsi="Arial" w:cs="Arial"/>
          <w:sz w:val="20"/>
        </w:rPr>
        <w:t xml:space="preserve">is </w:t>
      </w:r>
      <w:r>
        <w:rPr>
          <w:rFonts w:ascii="Arial" w:hAnsi="Arial" w:cs="Arial"/>
          <w:sz w:val="20"/>
        </w:rPr>
        <w:t xml:space="preserve">assumed </w:t>
      </w:r>
      <w:r w:rsidR="00BD5FD3">
        <w:rPr>
          <w:rFonts w:ascii="Arial" w:hAnsi="Arial" w:cs="Arial"/>
          <w:sz w:val="20"/>
        </w:rPr>
        <w:t xml:space="preserve">to </w:t>
      </w:r>
      <w:r w:rsidR="00F756EE">
        <w:rPr>
          <w:rFonts w:ascii="Arial" w:hAnsi="Arial" w:cs="Arial"/>
          <w:sz w:val="20"/>
        </w:rPr>
        <w:t>occur</w:t>
      </w:r>
      <w:r w:rsidR="00BD5FD3">
        <w:rPr>
          <w:rFonts w:ascii="Arial" w:hAnsi="Arial" w:cs="Arial"/>
          <w:sz w:val="20"/>
        </w:rPr>
        <w:t xml:space="preserve"> </w:t>
      </w:r>
      <w:r>
        <w:rPr>
          <w:rFonts w:ascii="Arial" w:hAnsi="Arial" w:cs="Arial"/>
          <w:sz w:val="20"/>
        </w:rPr>
        <w:t xml:space="preserve">40 years after initial construction </w:t>
      </w:r>
      <w:r w:rsidR="00F756EE">
        <w:rPr>
          <w:rFonts w:ascii="Arial" w:hAnsi="Arial" w:cs="Arial"/>
          <w:sz w:val="20"/>
        </w:rPr>
        <w:t xml:space="preserve">is </w:t>
      </w:r>
      <w:r>
        <w:rPr>
          <w:rFonts w:ascii="Arial" w:hAnsi="Arial" w:cs="Arial"/>
          <w:sz w:val="20"/>
        </w:rPr>
        <w:t>completed.</w:t>
      </w:r>
    </w:p>
    <w:p w14:paraId="37481C68" w14:textId="7E29904E" w:rsidR="00D9653E" w:rsidRDefault="00064D3E" w:rsidP="00BC74AB">
      <w:pPr>
        <w:pStyle w:val="NormalWeb"/>
        <w:numPr>
          <w:ilvl w:val="0"/>
          <w:numId w:val="2"/>
        </w:numPr>
        <w:spacing w:before="0" w:beforeAutospacing="0" w:after="0" w:afterAutospacing="0"/>
        <w:ind w:left="360" w:hanging="180"/>
        <w:jc w:val="both"/>
        <w:textAlignment w:val="top"/>
        <w:rPr>
          <w:rFonts w:ascii="Arial" w:hAnsi="Arial" w:cs="Arial"/>
          <w:color w:val="2A292A"/>
          <w:sz w:val="4"/>
          <w:szCs w:val="22"/>
        </w:rPr>
      </w:pPr>
      <w:r>
        <w:rPr>
          <w:rFonts w:ascii="Arial" w:hAnsi="Arial" w:cs="Arial"/>
          <w:sz w:val="20"/>
        </w:rPr>
        <w:t xml:space="preserve">A combination </w:t>
      </w:r>
      <w:r w:rsidR="00D9653E">
        <w:rPr>
          <w:rFonts w:ascii="Arial" w:hAnsi="Arial" w:cs="Arial"/>
          <w:sz w:val="20"/>
        </w:rPr>
        <w:t>of steel and concrete superstructure</w:t>
      </w:r>
      <w:r>
        <w:rPr>
          <w:rFonts w:ascii="Arial" w:hAnsi="Arial" w:cs="Arial"/>
          <w:sz w:val="20"/>
        </w:rPr>
        <w:t>s</w:t>
      </w:r>
      <w:r w:rsidR="00D9653E">
        <w:rPr>
          <w:rFonts w:ascii="Arial" w:hAnsi="Arial" w:cs="Arial"/>
          <w:sz w:val="20"/>
        </w:rPr>
        <w:t xml:space="preserve"> within a given structure </w:t>
      </w:r>
      <w:r w:rsidR="004F0526">
        <w:rPr>
          <w:rFonts w:ascii="Arial" w:hAnsi="Arial" w:cs="Arial"/>
          <w:sz w:val="20"/>
        </w:rPr>
        <w:t>was</w:t>
      </w:r>
      <w:r w:rsidR="00D9653E">
        <w:rPr>
          <w:rFonts w:ascii="Arial" w:hAnsi="Arial" w:cs="Arial"/>
          <w:sz w:val="20"/>
        </w:rPr>
        <w:t xml:space="preserve"> acceptable to</w:t>
      </w:r>
      <w:r w:rsidR="00481B9F">
        <w:rPr>
          <w:rFonts w:ascii="Arial" w:hAnsi="Arial" w:cs="Arial"/>
          <w:sz w:val="20"/>
        </w:rPr>
        <w:t xml:space="preserve"> both the </w:t>
      </w:r>
      <w:r w:rsidR="00D9653E">
        <w:rPr>
          <w:rFonts w:ascii="Arial" w:hAnsi="Arial" w:cs="Arial"/>
          <w:sz w:val="20"/>
        </w:rPr>
        <w:t>FHWA</w:t>
      </w:r>
      <w:r w:rsidR="001535F5">
        <w:rPr>
          <w:rFonts w:ascii="Arial" w:hAnsi="Arial" w:cs="Arial"/>
          <w:sz w:val="20"/>
        </w:rPr>
        <w:t>, PennDOT,</w:t>
      </w:r>
      <w:r w:rsidR="00481B9F">
        <w:rPr>
          <w:rFonts w:ascii="Arial" w:hAnsi="Arial" w:cs="Arial"/>
          <w:sz w:val="20"/>
        </w:rPr>
        <w:t xml:space="preserve"> and the</w:t>
      </w:r>
      <w:r w:rsidR="00D9653E">
        <w:rPr>
          <w:rFonts w:ascii="Arial" w:hAnsi="Arial" w:cs="Arial"/>
          <w:sz w:val="20"/>
        </w:rPr>
        <w:t xml:space="preserve"> PTC on this project.</w:t>
      </w:r>
    </w:p>
    <w:p w14:paraId="64769374" w14:textId="09FCCA8A" w:rsidR="00D9653E" w:rsidRDefault="00D9653E" w:rsidP="00BC74AB">
      <w:pPr>
        <w:pStyle w:val="NormalWeb"/>
        <w:numPr>
          <w:ilvl w:val="0"/>
          <w:numId w:val="2"/>
        </w:numPr>
        <w:spacing w:before="0" w:beforeAutospacing="0" w:after="0" w:afterAutospacing="0"/>
        <w:ind w:left="360" w:hanging="180"/>
        <w:jc w:val="both"/>
        <w:textAlignment w:val="top"/>
        <w:rPr>
          <w:rFonts w:ascii="Arial" w:hAnsi="Arial" w:cs="Arial"/>
          <w:color w:val="2A292A"/>
          <w:sz w:val="2"/>
          <w:szCs w:val="22"/>
        </w:rPr>
      </w:pPr>
      <w:proofErr w:type="gramStart"/>
      <w:r>
        <w:rPr>
          <w:rFonts w:ascii="Arial" w:hAnsi="Arial" w:cs="Arial"/>
          <w:sz w:val="20"/>
        </w:rPr>
        <w:t>For the purpose of</w:t>
      </w:r>
      <w:proofErr w:type="gramEnd"/>
      <w:r>
        <w:rPr>
          <w:rFonts w:ascii="Arial" w:hAnsi="Arial" w:cs="Arial"/>
          <w:sz w:val="20"/>
        </w:rPr>
        <w:t xml:space="preserve"> </w:t>
      </w:r>
      <w:r w:rsidR="00044FC0">
        <w:rPr>
          <w:rFonts w:ascii="Arial" w:hAnsi="Arial" w:cs="Arial"/>
          <w:sz w:val="20"/>
        </w:rPr>
        <w:t>studying bridge alternat</w:t>
      </w:r>
      <w:r w:rsidR="001535F5">
        <w:rPr>
          <w:rFonts w:ascii="Arial" w:hAnsi="Arial" w:cs="Arial"/>
          <w:sz w:val="20"/>
        </w:rPr>
        <w:t>iv</w:t>
      </w:r>
      <w:r w:rsidR="00044FC0">
        <w:rPr>
          <w:rFonts w:ascii="Arial" w:hAnsi="Arial" w:cs="Arial"/>
          <w:sz w:val="20"/>
        </w:rPr>
        <w:t>es</w:t>
      </w:r>
      <w:r>
        <w:rPr>
          <w:rFonts w:ascii="Arial" w:hAnsi="Arial" w:cs="Arial"/>
          <w:sz w:val="20"/>
        </w:rPr>
        <w:t xml:space="preserve">, the use of a combination of concrete and steel within a structure </w:t>
      </w:r>
      <w:r w:rsidR="004F0526">
        <w:rPr>
          <w:rFonts w:ascii="Arial" w:hAnsi="Arial" w:cs="Arial"/>
          <w:sz w:val="20"/>
        </w:rPr>
        <w:t>was</w:t>
      </w:r>
      <w:r>
        <w:rPr>
          <w:rFonts w:ascii="Arial" w:hAnsi="Arial" w:cs="Arial"/>
          <w:sz w:val="20"/>
        </w:rPr>
        <w:t xml:space="preserve"> considered an acceptable “Concrete” alternate.  The patterns of A-B-A or A-B </w:t>
      </w:r>
      <w:r w:rsidR="004F0526">
        <w:rPr>
          <w:rFonts w:ascii="Arial" w:hAnsi="Arial" w:cs="Arial"/>
          <w:sz w:val="20"/>
        </w:rPr>
        <w:t>were</w:t>
      </w:r>
      <w:r>
        <w:rPr>
          <w:rFonts w:ascii="Arial" w:hAnsi="Arial" w:cs="Arial"/>
          <w:sz w:val="20"/>
        </w:rPr>
        <w:t xml:space="preserve"> </w:t>
      </w:r>
      <w:r w:rsidR="00044FC0">
        <w:rPr>
          <w:rFonts w:ascii="Arial" w:hAnsi="Arial" w:cs="Arial"/>
          <w:sz w:val="20"/>
        </w:rPr>
        <w:t>acceptable</w:t>
      </w:r>
      <w:r>
        <w:rPr>
          <w:rFonts w:ascii="Arial" w:hAnsi="Arial" w:cs="Arial"/>
          <w:sz w:val="20"/>
        </w:rPr>
        <w:t xml:space="preserve">.  </w:t>
      </w:r>
      <w:r w:rsidR="00044FC0">
        <w:rPr>
          <w:rFonts w:ascii="Arial" w:hAnsi="Arial" w:cs="Arial"/>
          <w:sz w:val="20"/>
        </w:rPr>
        <w:t>A bridge alternate was not</w:t>
      </w:r>
      <w:r>
        <w:rPr>
          <w:rFonts w:ascii="Arial" w:hAnsi="Arial" w:cs="Arial"/>
          <w:sz w:val="20"/>
        </w:rPr>
        <w:t xml:space="preserve"> considered if it </w:t>
      </w:r>
      <w:r w:rsidR="00044FC0">
        <w:rPr>
          <w:rFonts w:ascii="Arial" w:hAnsi="Arial" w:cs="Arial"/>
          <w:sz w:val="20"/>
        </w:rPr>
        <w:t xml:space="preserve">resulted </w:t>
      </w:r>
      <w:r>
        <w:rPr>
          <w:rFonts w:ascii="Arial" w:hAnsi="Arial" w:cs="Arial"/>
          <w:sz w:val="20"/>
        </w:rPr>
        <w:t>in an A-B-A-B pattern.</w:t>
      </w:r>
    </w:p>
    <w:p w14:paraId="3403A288" w14:textId="77777777" w:rsidR="00D9653E" w:rsidRDefault="00D9653E" w:rsidP="00BC74AB">
      <w:pPr>
        <w:pStyle w:val="NormalWeb"/>
        <w:numPr>
          <w:ilvl w:val="0"/>
          <w:numId w:val="2"/>
        </w:numPr>
        <w:spacing w:before="0" w:beforeAutospacing="0" w:after="0" w:afterAutospacing="0"/>
        <w:ind w:left="360" w:hanging="180"/>
        <w:jc w:val="both"/>
        <w:textAlignment w:val="top"/>
        <w:rPr>
          <w:rFonts w:ascii="Arial" w:hAnsi="Arial" w:cs="Arial"/>
          <w:color w:val="2A292A"/>
          <w:sz w:val="2"/>
          <w:szCs w:val="22"/>
        </w:rPr>
      </w:pPr>
      <w:r>
        <w:rPr>
          <w:rFonts w:ascii="Arial" w:hAnsi="Arial" w:cs="Arial"/>
          <w:sz w:val="20"/>
        </w:rPr>
        <w:t xml:space="preserve">Dual structures may have continuous (closed) abutments if widening of such structures </w:t>
      </w:r>
      <w:r w:rsidR="004F0526">
        <w:rPr>
          <w:rFonts w:ascii="Arial" w:hAnsi="Arial" w:cs="Arial"/>
          <w:sz w:val="20"/>
        </w:rPr>
        <w:t>was</w:t>
      </w:r>
      <w:r>
        <w:rPr>
          <w:rFonts w:ascii="Arial" w:hAnsi="Arial" w:cs="Arial"/>
          <w:sz w:val="20"/>
        </w:rPr>
        <w:t xml:space="preserve"> anticipated in the PennDOT’s 12-year plan.</w:t>
      </w:r>
    </w:p>
    <w:p w14:paraId="46A1579B" w14:textId="77C3AE7E" w:rsidR="00D9653E" w:rsidRDefault="00D9653E" w:rsidP="00D9653E">
      <w:pPr>
        <w:pStyle w:val="NormalWeb"/>
        <w:spacing w:before="200" w:beforeAutospacing="0" w:after="120" w:afterAutospacing="0"/>
        <w:jc w:val="both"/>
        <w:textAlignment w:val="top"/>
        <w:rPr>
          <w:rFonts w:ascii="Arial" w:hAnsi="Arial" w:cs="Arial"/>
          <w:color w:val="2A292A"/>
          <w:sz w:val="20"/>
          <w:szCs w:val="22"/>
        </w:rPr>
      </w:pPr>
      <w:r>
        <w:rPr>
          <w:rFonts w:ascii="Arial" w:hAnsi="Arial" w:cs="Arial"/>
          <w:b/>
          <w:color w:val="2A292A"/>
          <w:sz w:val="20"/>
          <w:szCs w:val="22"/>
        </w:rPr>
        <w:lastRenderedPageBreak/>
        <w:t xml:space="preserve">Retaining Wall Types – </w:t>
      </w:r>
      <w:r>
        <w:rPr>
          <w:rFonts w:ascii="Arial" w:hAnsi="Arial" w:cs="Arial"/>
          <w:color w:val="2A292A"/>
          <w:sz w:val="20"/>
          <w:szCs w:val="22"/>
        </w:rPr>
        <w:t xml:space="preserve">Four alternative wall types </w:t>
      </w:r>
      <w:r w:rsidR="00BB7CA6">
        <w:rPr>
          <w:rFonts w:ascii="Arial" w:hAnsi="Arial" w:cs="Arial"/>
          <w:color w:val="2A292A"/>
          <w:sz w:val="20"/>
          <w:szCs w:val="22"/>
        </w:rPr>
        <w:t>were</w:t>
      </w:r>
      <w:r>
        <w:rPr>
          <w:rFonts w:ascii="Arial" w:hAnsi="Arial" w:cs="Arial"/>
          <w:color w:val="2A292A"/>
          <w:sz w:val="20"/>
          <w:szCs w:val="22"/>
        </w:rPr>
        <w:t xml:space="preserve"> used throughout the interchange depending upon soil condition</w:t>
      </w:r>
      <w:r w:rsidR="00B46C0D">
        <w:rPr>
          <w:rFonts w:ascii="Arial" w:hAnsi="Arial" w:cs="Arial"/>
          <w:color w:val="2A292A"/>
          <w:sz w:val="20"/>
          <w:szCs w:val="22"/>
        </w:rPr>
        <w:t>s</w:t>
      </w:r>
      <w:r>
        <w:rPr>
          <w:rFonts w:ascii="Arial" w:hAnsi="Arial" w:cs="Arial"/>
          <w:color w:val="2A292A"/>
          <w:sz w:val="20"/>
          <w:szCs w:val="22"/>
        </w:rPr>
        <w:t xml:space="preserve">, construction accessibility, velocity of stream at </w:t>
      </w:r>
      <w:r w:rsidR="00B46C0D">
        <w:rPr>
          <w:rFonts w:ascii="Arial" w:hAnsi="Arial" w:cs="Arial"/>
          <w:color w:val="2A292A"/>
          <w:sz w:val="20"/>
          <w:szCs w:val="22"/>
        </w:rPr>
        <w:t>the</w:t>
      </w:r>
      <w:r>
        <w:rPr>
          <w:rFonts w:ascii="Arial" w:hAnsi="Arial" w:cs="Arial"/>
          <w:color w:val="2A292A"/>
          <w:sz w:val="20"/>
          <w:szCs w:val="22"/>
        </w:rPr>
        <w:t>100-year flood, and other constraints.</w:t>
      </w:r>
    </w:p>
    <w:p w14:paraId="36AAA149" w14:textId="14587B61" w:rsidR="00D9653E" w:rsidRDefault="00D9653E" w:rsidP="00BC74AB">
      <w:pPr>
        <w:pStyle w:val="NormalWeb"/>
        <w:numPr>
          <w:ilvl w:val="0"/>
          <w:numId w:val="3"/>
        </w:numPr>
        <w:spacing w:before="0" w:beforeAutospacing="0" w:after="0" w:afterAutospacing="0"/>
        <w:ind w:left="360" w:hanging="180"/>
        <w:jc w:val="both"/>
        <w:textAlignment w:val="top"/>
        <w:rPr>
          <w:rFonts w:ascii="Arial" w:hAnsi="Arial" w:cs="Arial"/>
          <w:color w:val="2A292A"/>
          <w:sz w:val="20"/>
          <w:szCs w:val="22"/>
        </w:rPr>
      </w:pPr>
      <w:r>
        <w:rPr>
          <w:rFonts w:ascii="Arial" w:hAnsi="Arial" w:cs="Arial"/>
          <w:color w:val="2A292A"/>
          <w:sz w:val="20"/>
          <w:szCs w:val="22"/>
        </w:rPr>
        <w:t>MSE wall</w:t>
      </w:r>
      <w:r w:rsidR="00B46C0D">
        <w:rPr>
          <w:rFonts w:ascii="Arial" w:hAnsi="Arial" w:cs="Arial"/>
          <w:color w:val="2A292A"/>
          <w:sz w:val="20"/>
          <w:szCs w:val="22"/>
        </w:rPr>
        <w:t>s</w:t>
      </w:r>
      <w:r>
        <w:rPr>
          <w:rFonts w:ascii="Arial" w:hAnsi="Arial" w:cs="Arial"/>
          <w:color w:val="2A292A"/>
          <w:sz w:val="20"/>
          <w:szCs w:val="22"/>
        </w:rPr>
        <w:t xml:space="preserve"> </w:t>
      </w:r>
      <w:r w:rsidR="00B46C0D">
        <w:rPr>
          <w:rFonts w:ascii="Arial" w:hAnsi="Arial" w:cs="Arial"/>
          <w:color w:val="2A292A"/>
          <w:sz w:val="20"/>
          <w:szCs w:val="22"/>
        </w:rPr>
        <w:t xml:space="preserve">were </w:t>
      </w:r>
      <w:r>
        <w:rPr>
          <w:rFonts w:ascii="Arial" w:hAnsi="Arial" w:cs="Arial"/>
          <w:color w:val="2A292A"/>
          <w:sz w:val="20"/>
          <w:szCs w:val="22"/>
        </w:rPr>
        <w:t xml:space="preserve">not </w:t>
      </w:r>
      <w:r w:rsidR="00B46C0D">
        <w:rPr>
          <w:rFonts w:ascii="Arial" w:hAnsi="Arial" w:cs="Arial"/>
          <w:color w:val="2A292A"/>
          <w:sz w:val="20"/>
          <w:szCs w:val="22"/>
        </w:rPr>
        <w:t xml:space="preserve">to </w:t>
      </w:r>
      <w:r>
        <w:rPr>
          <w:rFonts w:ascii="Arial" w:hAnsi="Arial" w:cs="Arial"/>
          <w:color w:val="2A292A"/>
          <w:sz w:val="20"/>
          <w:szCs w:val="22"/>
        </w:rPr>
        <w:t xml:space="preserve">be considered if </w:t>
      </w:r>
      <w:r w:rsidR="00B46C0D">
        <w:rPr>
          <w:rFonts w:ascii="Arial" w:hAnsi="Arial" w:cs="Arial"/>
          <w:color w:val="2A292A"/>
          <w:sz w:val="20"/>
          <w:szCs w:val="22"/>
        </w:rPr>
        <w:t xml:space="preserve">a </w:t>
      </w:r>
      <w:proofErr w:type="gramStart"/>
      <w:r>
        <w:rPr>
          <w:rFonts w:ascii="Arial" w:hAnsi="Arial" w:cs="Arial"/>
          <w:color w:val="2A292A"/>
          <w:sz w:val="20"/>
          <w:szCs w:val="22"/>
        </w:rPr>
        <w:t>high water</w:t>
      </w:r>
      <w:proofErr w:type="gramEnd"/>
      <w:r>
        <w:rPr>
          <w:rFonts w:ascii="Arial" w:hAnsi="Arial" w:cs="Arial"/>
          <w:color w:val="2A292A"/>
          <w:sz w:val="20"/>
          <w:szCs w:val="22"/>
        </w:rPr>
        <w:t xml:space="preserve"> level in front of the wall is anticipated and the stream velocity is more than </w:t>
      </w:r>
      <w:r w:rsidR="00FB2080">
        <w:rPr>
          <w:rFonts w:ascii="Arial" w:hAnsi="Arial" w:cs="Arial"/>
          <w:color w:val="2A292A"/>
          <w:sz w:val="20"/>
          <w:szCs w:val="22"/>
        </w:rPr>
        <w:t>610 mm</w:t>
      </w:r>
      <w:r>
        <w:rPr>
          <w:rFonts w:ascii="Arial" w:hAnsi="Arial" w:cs="Arial"/>
          <w:color w:val="2A292A"/>
          <w:sz w:val="20"/>
          <w:szCs w:val="22"/>
        </w:rPr>
        <w:t xml:space="preserve"> per second.</w:t>
      </w:r>
    </w:p>
    <w:p w14:paraId="4AFA4E67" w14:textId="2181FA54" w:rsidR="00D9653E" w:rsidRDefault="00D9653E" w:rsidP="00BC74AB">
      <w:pPr>
        <w:pStyle w:val="NormalWeb"/>
        <w:numPr>
          <w:ilvl w:val="0"/>
          <w:numId w:val="3"/>
        </w:numPr>
        <w:spacing w:before="0" w:beforeAutospacing="0" w:after="0" w:afterAutospacing="0"/>
        <w:ind w:left="360" w:hanging="180"/>
        <w:jc w:val="both"/>
        <w:textAlignment w:val="top"/>
        <w:rPr>
          <w:rFonts w:ascii="Arial" w:hAnsi="Arial" w:cs="Arial"/>
          <w:color w:val="2A292A"/>
          <w:sz w:val="20"/>
          <w:szCs w:val="22"/>
        </w:rPr>
      </w:pPr>
      <w:r>
        <w:rPr>
          <w:rFonts w:ascii="Arial" w:hAnsi="Arial" w:cs="Arial"/>
          <w:color w:val="2A292A"/>
          <w:sz w:val="20"/>
          <w:szCs w:val="22"/>
        </w:rPr>
        <w:t>T-Wall</w:t>
      </w:r>
      <w:r w:rsidR="00B46C0D">
        <w:rPr>
          <w:rFonts w:ascii="Arial" w:hAnsi="Arial" w:cs="Arial"/>
          <w:color w:val="2A292A"/>
          <w:sz w:val="20"/>
          <w:szCs w:val="22"/>
        </w:rPr>
        <w:t>s</w:t>
      </w:r>
      <w:r>
        <w:rPr>
          <w:rFonts w:ascii="Arial" w:hAnsi="Arial" w:cs="Arial"/>
          <w:color w:val="2A292A"/>
          <w:sz w:val="20"/>
          <w:szCs w:val="22"/>
        </w:rPr>
        <w:t xml:space="preserve"> </w:t>
      </w:r>
      <w:r w:rsidR="00B46C0D">
        <w:rPr>
          <w:rFonts w:ascii="Arial" w:hAnsi="Arial" w:cs="Arial"/>
          <w:color w:val="2A292A"/>
          <w:sz w:val="20"/>
          <w:szCs w:val="22"/>
        </w:rPr>
        <w:t xml:space="preserve">were </w:t>
      </w:r>
      <w:r>
        <w:rPr>
          <w:rFonts w:ascii="Arial" w:hAnsi="Arial" w:cs="Arial"/>
          <w:color w:val="2A292A"/>
          <w:sz w:val="20"/>
          <w:szCs w:val="22"/>
        </w:rPr>
        <w:t xml:space="preserve">not </w:t>
      </w:r>
      <w:r w:rsidR="00B46C0D">
        <w:rPr>
          <w:rFonts w:ascii="Arial" w:hAnsi="Arial" w:cs="Arial"/>
          <w:color w:val="2A292A"/>
          <w:sz w:val="20"/>
          <w:szCs w:val="22"/>
        </w:rPr>
        <w:t xml:space="preserve">to </w:t>
      </w:r>
      <w:r>
        <w:rPr>
          <w:rFonts w:ascii="Arial" w:hAnsi="Arial" w:cs="Arial"/>
          <w:color w:val="2A292A"/>
          <w:sz w:val="20"/>
          <w:szCs w:val="22"/>
        </w:rPr>
        <w:t xml:space="preserve">be recommended if </w:t>
      </w:r>
      <w:r w:rsidR="00B46C0D">
        <w:rPr>
          <w:rFonts w:ascii="Arial" w:hAnsi="Arial" w:cs="Arial"/>
          <w:color w:val="2A292A"/>
          <w:sz w:val="20"/>
          <w:szCs w:val="22"/>
        </w:rPr>
        <w:t xml:space="preserve">anticipated </w:t>
      </w:r>
      <w:r>
        <w:rPr>
          <w:rFonts w:ascii="Arial" w:hAnsi="Arial" w:cs="Arial"/>
          <w:color w:val="2A292A"/>
          <w:sz w:val="20"/>
          <w:szCs w:val="22"/>
        </w:rPr>
        <w:t xml:space="preserve">settlement is more than </w:t>
      </w:r>
      <w:r w:rsidR="00FB2080">
        <w:rPr>
          <w:rFonts w:ascii="Arial" w:hAnsi="Arial" w:cs="Arial"/>
          <w:color w:val="2A292A"/>
          <w:sz w:val="20"/>
          <w:szCs w:val="22"/>
        </w:rPr>
        <w:t>25 mm</w:t>
      </w:r>
      <w:r>
        <w:rPr>
          <w:rFonts w:ascii="Arial" w:hAnsi="Arial" w:cs="Arial"/>
          <w:color w:val="2A292A"/>
          <w:sz w:val="20"/>
          <w:szCs w:val="22"/>
        </w:rPr>
        <w:t>.</w:t>
      </w:r>
    </w:p>
    <w:p w14:paraId="7F9E99EF" w14:textId="10120E95" w:rsidR="00D9653E" w:rsidRDefault="00D9653E" w:rsidP="00BC74AB">
      <w:pPr>
        <w:pStyle w:val="NormalWeb"/>
        <w:numPr>
          <w:ilvl w:val="0"/>
          <w:numId w:val="3"/>
        </w:numPr>
        <w:spacing w:before="0" w:beforeAutospacing="0" w:after="0" w:afterAutospacing="0"/>
        <w:ind w:left="360" w:hanging="180"/>
        <w:jc w:val="both"/>
        <w:textAlignment w:val="top"/>
        <w:rPr>
          <w:rFonts w:ascii="Arial" w:hAnsi="Arial" w:cs="Arial"/>
          <w:color w:val="2A292A"/>
          <w:sz w:val="20"/>
          <w:szCs w:val="22"/>
        </w:rPr>
      </w:pPr>
      <w:r>
        <w:rPr>
          <w:rFonts w:ascii="Arial" w:hAnsi="Arial" w:cs="Arial"/>
          <w:color w:val="2A292A"/>
          <w:sz w:val="20"/>
          <w:szCs w:val="22"/>
        </w:rPr>
        <w:t>Cast-in-place wall</w:t>
      </w:r>
      <w:r w:rsidR="008E3921">
        <w:rPr>
          <w:rFonts w:ascii="Arial" w:hAnsi="Arial" w:cs="Arial"/>
          <w:color w:val="2A292A"/>
          <w:sz w:val="20"/>
          <w:szCs w:val="22"/>
        </w:rPr>
        <w:t>s</w:t>
      </w:r>
      <w:r>
        <w:rPr>
          <w:rFonts w:ascii="Arial" w:hAnsi="Arial" w:cs="Arial"/>
          <w:color w:val="2A292A"/>
          <w:sz w:val="20"/>
          <w:szCs w:val="22"/>
        </w:rPr>
        <w:t xml:space="preserve"> and soldier pile wall</w:t>
      </w:r>
      <w:r w:rsidR="008E3921">
        <w:rPr>
          <w:rFonts w:ascii="Arial" w:hAnsi="Arial" w:cs="Arial"/>
          <w:color w:val="2A292A"/>
          <w:sz w:val="20"/>
          <w:szCs w:val="22"/>
        </w:rPr>
        <w:t>s</w:t>
      </w:r>
      <w:r>
        <w:rPr>
          <w:rFonts w:ascii="Arial" w:hAnsi="Arial" w:cs="Arial"/>
          <w:color w:val="2A292A"/>
          <w:sz w:val="20"/>
          <w:szCs w:val="22"/>
        </w:rPr>
        <w:t xml:space="preserve"> </w:t>
      </w:r>
      <w:r w:rsidR="00A64E78">
        <w:rPr>
          <w:rFonts w:ascii="Arial" w:hAnsi="Arial" w:cs="Arial"/>
          <w:color w:val="2A292A"/>
          <w:sz w:val="20"/>
          <w:szCs w:val="22"/>
        </w:rPr>
        <w:t>were</w:t>
      </w:r>
      <w:r>
        <w:rPr>
          <w:rFonts w:ascii="Arial" w:hAnsi="Arial" w:cs="Arial"/>
          <w:color w:val="2A292A"/>
          <w:sz w:val="20"/>
          <w:szCs w:val="22"/>
        </w:rPr>
        <w:t xml:space="preserve"> the less </w:t>
      </w:r>
      <w:r w:rsidR="008E3921">
        <w:rPr>
          <w:rFonts w:ascii="Arial" w:hAnsi="Arial" w:cs="Arial"/>
          <w:color w:val="2A292A"/>
          <w:sz w:val="20"/>
          <w:szCs w:val="22"/>
        </w:rPr>
        <w:t xml:space="preserve">desirable </w:t>
      </w:r>
      <w:r>
        <w:rPr>
          <w:rFonts w:ascii="Arial" w:hAnsi="Arial" w:cs="Arial"/>
          <w:color w:val="2A292A"/>
          <w:sz w:val="20"/>
          <w:szCs w:val="22"/>
        </w:rPr>
        <w:t xml:space="preserve">wall types and </w:t>
      </w:r>
      <w:r w:rsidR="008E3921">
        <w:rPr>
          <w:rFonts w:ascii="Arial" w:hAnsi="Arial" w:cs="Arial"/>
          <w:color w:val="2A292A"/>
          <w:sz w:val="20"/>
          <w:szCs w:val="22"/>
        </w:rPr>
        <w:t xml:space="preserve">would </w:t>
      </w:r>
      <w:r>
        <w:rPr>
          <w:rFonts w:ascii="Arial" w:hAnsi="Arial" w:cs="Arial"/>
          <w:color w:val="2A292A"/>
          <w:sz w:val="20"/>
          <w:szCs w:val="22"/>
        </w:rPr>
        <w:t>be used only when MSE wall</w:t>
      </w:r>
      <w:r w:rsidR="008E3921">
        <w:rPr>
          <w:rFonts w:ascii="Arial" w:hAnsi="Arial" w:cs="Arial"/>
          <w:color w:val="2A292A"/>
          <w:sz w:val="20"/>
          <w:szCs w:val="22"/>
        </w:rPr>
        <w:t>s</w:t>
      </w:r>
      <w:r>
        <w:rPr>
          <w:rFonts w:ascii="Arial" w:hAnsi="Arial" w:cs="Arial"/>
          <w:color w:val="2A292A"/>
          <w:sz w:val="20"/>
          <w:szCs w:val="22"/>
        </w:rPr>
        <w:t xml:space="preserve"> and T-Wall</w:t>
      </w:r>
      <w:r w:rsidR="008E3921">
        <w:rPr>
          <w:rFonts w:ascii="Arial" w:hAnsi="Arial" w:cs="Arial"/>
          <w:color w:val="2A292A"/>
          <w:sz w:val="20"/>
          <w:szCs w:val="22"/>
        </w:rPr>
        <w:t>s</w:t>
      </w:r>
      <w:r>
        <w:rPr>
          <w:rFonts w:ascii="Arial" w:hAnsi="Arial" w:cs="Arial"/>
          <w:color w:val="2A292A"/>
          <w:sz w:val="20"/>
          <w:szCs w:val="22"/>
        </w:rPr>
        <w:t xml:space="preserve"> </w:t>
      </w:r>
      <w:r w:rsidR="008E3921">
        <w:rPr>
          <w:rFonts w:ascii="Arial" w:hAnsi="Arial" w:cs="Arial"/>
          <w:color w:val="2A292A"/>
          <w:sz w:val="20"/>
          <w:szCs w:val="22"/>
        </w:rPr>
        <w:t xml:space="preserve">were </w:t>
      </w:r>
      <w:r>
        <w:rPr>
          <w:rFonts w:ascii="Arial" w:hAnsi="Arial" w:cs="Arial"/>
          <w:color w:val="2A292A"/>
          <w:sz w:val="20"/>
          <w:szCs w:val="22"/>
        </w:rPr>
        <w:t>not feasible or suitable for the site condition</w:t>
      </w:r>
      <w:r w:rsidR="008E3921">
        <w:rPr>
          <w:rFonts w:ascii="Arial" w:hAnsi="Arial" w:cs="Arial"/>
          <w:color w:val="2A292A"/>
          <w:sz w:val="20"/>
          <w:szCs w:val="22"/>
        </w:rPr>
        <w:t>s</w:t>
      </w:r>
      <w:r>
        <w:rPr>
          <w:rFonts w:ascii="Arial" w:hAnsi="Arial" w:cs="Arial"/>
          <w:color w:val="2A292A"/>
          <w:sz w:val="20"/>
          <w:szCs w:val="22"/>
        </w:rPr>
        <w:t xml:space="preserve"> and constraints.</w:t>
      </w:r>
    </w:p>
    <w:p w14:paraId="028461D6" w14:textId="2DC9399C" w:rsidR="00D9653E" w:rsidRDefault="00D9653E" w:rsidP="00D9653E">
      <w:pPr>
        <w:pStyle w:val="NormalWeb"/>
        <w:numPr>
          <w:ilvl w:val="0"/>
          <w:numId w:val="3"/>
        </w:numPr>
        <w:spacing w:before="0" w:beforeAutospacing="0" w:afterAutospacing="0"/>
        <w:ind w:left="360" w:hanging="180"/>
        <w:jc w:val="both"/>
        <w:textAlignment w:val="top"/>
        <w:rPr>
          <w:rFonts w:ascii="Arial" w:hAnsi="Arial" w:cs="Arial"/>
          <w:color w:val="2A292A"/>
          <w:sz w:val="20"/>
          <w:szCs w:val="22"/>
        </w:rPr>
      </w:pPr>
      <w:r>
        <w:rPr>
          <w:rFonts w:ascii="Arial" w:hAnsi="Arial" w:cs="Arial"/>
          <w:color w:val="2A292A"/>
          <w:sz w:val="20"/>
          <w:szCs w:val="22"/>
        </w:rPr>
        <w:t>MSE wall</w:t>
      </w:r>
      <w:r w:rsidR="00F751D1">
        <w:rPr>
          <w:rFonts w:ascii="Arial" w:hAnsi="Arial" w:cs="Arial"/>
          <w:color w:val="2A292A"/>
          <w:sz w:val="20"/>
          <w:szCs w:val="22"/>
        </w:rPr>
        <w:t>s</w:t>
      </w:r>
      <w:r>
        <w:rPr>
          <w:rFonts w:ascii="Arial" w:hAnsi="Arial" w:cs="Arial"/>
          <w:color w:val="2A292A"/>
          <w:sz w:val="20"/>
          <w:szCs w:val="22"/>
        </w:rPr>
        <w:t xml:space="preserve"> </w:t>
      </w:r>
      <w:r w:rsidR="00F751D1">
        <w:rPr>
          <w:rFonts w:ascii="Arial" w:hAnsi="Arial" w:cs="Arial"/>
          <w:color w:val="2A292A"/>
          <w:sz w:val="20"/>
          <w:szCs w:val="22"/>
        </w:rPr>
        <w:t xml:space="preserve">were </w:t>
      </w:r>
      <w:r>
        <w:rPr>
          <w:rFonts w:ascii="Arial" w:hAnsi="Arial" w:cs="Arial"/>
          <w:color w:val="2A292A"/>
          <w:sz w:val="20"/>
          <w:szCs w:val="22"/>
        </w:rPr>
        <w:t xml:space="preserve">preferred for </w:t>
      </w:r>
      <w:r w:rsidR="00F751D1">
        <w:rPr>
          <w:rFonts w:ascii="Arial" w:hAnsi="Arial" w:cs="Arial"/>
          <w:color w:val="2A292A"/>
          <w:sz w:val="20"/>
          <w:szCs w:val="22"/>
        </w:rPr>
        <w:t xml:space="preserve">a </w:t>
      </w:r>
      <w:r>
        <w:rPr>
          <w:rFonts w:ascii="Arial" w:hAnsi="Arial" w:cs="Arial"/>
          <w:color w:val="2A292A"/>
          <w:sz w:val="20"/>
          <w:szCs w:val="22"/>
        </w:rPr>
        <w:t xml:space="preserve">back-to-back wall ramp.  </w:t>
      </w:r>
      <w:r w:rsidR="00F751D1">
        <w:rPr>
          <w:rFonts w:ascii="Arial" w:hAnsi="Arial" w:cs="Arial"/>
          <w:color w:val="2A292A"/>
          <w:sz w:val="20"/>
          <w:szCs w:val="22"/>
        </w:rPr>
        <w:t>A b</w:t>
      </w:r>
      <w:r>
        <w:rPr>
          <w:rFonts w:ascii="Arial" w:hAnsi="Arial" w:cs="Arial"/>
          <w:color w:val="2A292A"/>
          <w:sz w:val="20"/>
          <w:szCs w:val="22"/>
        </w:rPr>
        <w:t>ack-to-back T-Wall will be evaluated during construction should the contractor propose it</w:t>
      </w:r>
      <w:r w:rsidR="00064D3E">
        <w:rPr>
          <w:rFonts w:ascii="Arial" w:hAnsi="Arial" w:cs="Arial"/>
          <w:color w:val="2A292A"/>
          <w:sz w:val="20"/>
          <w:szCs w:val="22"/>
        </w:rPr>
        <w:t xml:space="preserve"> as an alternate</w:t>
      </w:r>
      <w:r>
        <w:rPr>
          <w:rFonts w:ascii="Arial" w:hAnsi="Arial" w:cs="Arial"/>
          <w:color w:val="2A292A"/>
          <w:sz w:val="20"/>
          <w:szCs w:val="22"/>
        </w:rPr>
        <w:t>.</w:t>
      </w:r>
    </w:p>
    <w:p w14:paraId="2BA9F389" w14:textId="5DA747EC" w:rsidR="00D9653E" w:rsidRDefault="00D9653E" w:rsidP="00CD66D8">
      <w:pPr>
        <w:pStyle w:val="NormalWeb"/>
        <w:spacing w:after="120" w:afterAutospacing="0"/>
        <w:jc w:val="both"/>
        <w:textAlignment w:val="top"/>
        <w:rPr>
          <w:rFonts w:ascii="Arial" w:hAnsi="Arial" w:cs="Arial"/>
          <w:color w:val="2A292A"/>
          <w:sz w:val="20"/>
          <w:szCs w:val="22"/>
        </w:rPr>
      </w:pPr>
      <w:r>
        <w:rPr>
          <w:rFonts w:ascii="Arial" w:hAnsi="Arial" w:cs="Arial"/>
          <w:b/>
          <w:color w:val="2A292A"/>
          <w:sz w:val="20"/>
          <w:szCs w:val="22"/>
        </w:rPr>
        <w:t xml:space="preserve">Sound Barrier Wall Types – </w:t>
      </w:r>
      <w:r w:rsidR="001535F5">
        <w:rPr>
          <w:rFonts w:ascii="Arial" w:hAnsi="Arial" w:cs="Arial"/>
          <w:color w:val="2A292A"/>
          <w:sz w:val="20"/>
          <w:szCs w:val="22"/>
        </w:rPr>
        <w:t>Both ground-mounted and structure-</w:t>
      </w:r>
      <w:r>
        <w:rPr>
          <w:rFonts w:ascii="Arial" w:hAnsi="Arial" w:cs="Arial"/>
          <w:color w:val="2A292A"/>
          <w:sz w:val="20"/>
          <w:szCs w:val="22"/>
        </w:rPr>
        <w:t xml:space="preserve">mounted </w:t>
      </w:r>
      <w:r w:rsidR="00B56D45">
        <w:rPr>
          <w:rFonts w:ascii="Arial" w:hAnsi="Arial" w:cs="Arial"/>
          <w:color w:val="2A292A"/>
          <w:sz w:val="20"/>
          <w:szCs w:val="22"/>
        </w:rPr>
        <w:t xml:space="preserve">concrete </w:t>
      </w:r>
      <w:r>
        <w:rPr>
          <w:rFonts w:ascii="Arial" w:hAnsi="Arial" w:cs="Arial"/>
          <w:color w:val="2A292A"/>
          <w:sz w:val="20"/>
          <w:szCs w:val="22"/>
        </w:rPr>
        <w:t xml:space="preserve">sound barrier walls </w:t>
      </w:r>
      <w:r w:rsidR="00BB7CA6">
        <w:rPr>
          <w:rFonts w:ascii="Arial" w:hAnsi="Arial" w:cs="Arial"/>
          <w:color w:val="2A292A"/>
          <w:sz w:val="20"/>
          <w:szCs w:val="22"/>
        </w:rPr>
        <w:t>were</w:t>
      </w:r>
      <w:r>
        <w:rPr>
          <w:rFonts w:ascii="Arial" w:hAnsi="Arial" w:cs="Arial"/>
          <w:color w:val="2A292A"/>
          <w:sz w:val="20"/>
          <w:szCs w:val="22"/>
        </w:rPr>
        <w:t xml:space="preserve"> utilized on this project</w:t>
      </w:r>
      <w:r w:rsidR="00CA2AC3">
        <w:rPr>
          <w:rFonts w:ascii="Arial" w:hAnsi="Arial" w:cs="Arial"/>
          <w:color w:val="2A292A"/>
          <w:sz w:val="20"/>
          <w:szCs w:val="22"/>
        </w:rPr>
        <w:t xml:space="preserve"> (Figure 2)</w:t>
      </w:r>
      <w:r>
        <w:rPr>
          <w:rFonts w:ascii="Arial" w:hAnsi="Arial" w:cs="Arial"/>
          <w:color w:val="2A292A"/>
          <w:sz w:val="20"/>
          <w:szCs w:val="22"/>
        </w:rPr>
        <w:t xml:space="preserve">. Only steel posts </w:t>
      </w:r>
      <w:r w:rsidR="00A64E78">
        <w:rPr>
          <w:rFonts w:ascii="Arial" w:hAnsi="Arial" w:cs="Arial"/>
          <w:color w:val="2A292A"/>
          <w:sz w:val="20"/>
          <w:szCs w:val="22"/>
        </w:rPr>
        <w:t>were</w:t>
      </w:r>
      <w:r>
        <w:rPr>
          <w:rFonts w:ascii="Arial" w:hAnsi="Arial" w:cs="Arial"/>
          <w:color w:val="2A292A"/>
          <w:sz w:val="20"/>
          <w:szCs w:val="22"/>
        </w:rPr>
        <w:t xml:space="preserve"> allowed for all sound walls </w:t>
      </w:r>
      <w:r w:rsidR="00B733B7">
        <w:rPr>
          <w:rFonts w:ascii="Arial" w:hAnsi="Arial" w:cs="Arial"/>
          <w:color w:val="2A292A"/>
          <w:sz w:val="20"/>
          <w:szCs w:val="22"/>
        </w:rPr>
        <w:t xml:space="preserve">with </w:t>
      </w:r>
      <w:r>
        <w:rPr>
          <w:rFonts w:ascii="Arial" w:hAnsi="Arial" w:cs="Arial"/>
          <w:color w:val="2A292A"/>
          <w:sz w:val="20"/>
          <w:szCs w:val="22"/>
        </w:rPr>
        <w:t xml:space="preserve">the maximum post spacing limited to </w:t>
      </w:r>
      <w:r w:rsidR="00FB2080">
        <w:rPr>
          <w:rFonts w:ascii="Arial" w:hAnsi="Arial" w:cs="Arial"/>
          <w:color w:val="2A292A"/>
          <w:sz w:val="20"/>
          <w:szCs w:val="22"/>
        </w:rPr>
        <w:t>3.65 m</w:t>
      </w:r>
      <w:r w:rsidR="00F751D1">
        <w:rPr>
          <w:rFonts w:ascii="Arial" w:hAnsi="Arial" w:cs="Arial"/>
          <w:color w:val="2A292A"/>
          <w:sz w:val="20"/>
          <w:szCs w:val="22"/>
        </w:rPr>
        <w:t>.</w:t>
      </w:r>
      <w:r>
        <w:rPr>
          <w:rFonts w:ascii="Arial" w:hAnsi="Arial" w:cs="Arial"/>
          <w:color w:val="2A292A"/>
          <w:sz w:val="20"/>
          <w:szCs w:val="22"/>
        </w:rPr>
        <w:t xml:space="preserve"> </w:t>
      </w:r>
      <w:r w:rsidR="00F751D1">
        <w:rPr>
          <w:rFonts w:ascii="Arial" w:hAnsi="Arial" w:cs="Arial"/>
          <w:color w:val="2A292A"/>
          <w:sz w:val="20"/>
          <w:szCs w:val="22"/>
        </w:rPr>
        <w:t xml:space="preserve">All </w:t>
      </w:r>
      <w:r>
        <w:rPr>
          <w:rFonts w:ascii="Arial" w:hAnsi="Arial" w:cs="Arial"/>
          <w:color w:val="2A292A"/>
          <w:sz w:val="20"/>
          <w:szCs w:val="22"/>
        </w:rPr>
        <w:t xml:space="preserve">steel posts </w:t>
      </w:r>
      <w:r w:rsidR="00F751D1">
        <w:rPr>
          <w:rFonts w:ascii="Arial" w:hAnsi="Arial" w:cs="Arial"/>
          <w:color w:val="2A292A"/>
          <w:sz w:val="20"/>
          <w:szCs w:val="22"/>
        </w:rPr>
        <w:t xml:space="preserve">are </w:t>
      </w:r>
      <w:r>
        <w:rPr>
          <w:rFonts w:ascii="Arial" w:hAnsi="Arial" w:cs="Arial"/>
          <w:color w:val="2A292A"/>
          <w:sz w:val="20"/>
          <w:szCs w:val="22"/>
        </w:rPr>
        <w:t>to be galvanized and then pow</w:t>
      </w:r>
      <w:r w:rsidR="00862AF0">
        <w:rPr>
          <w:rFonts w:ascii="Arial" w:hAnsi="Arial" w:cs="Arial"/>
          <w:color w:val="2A292A"/>
          <w:sz w:val="20"/>
          <w:szCs w:val="22"/>
        </w:rPr>
        <w:t>d</w:t>
      </w:r>
      <w:r>
        <w:rPr>
          <w:rFonts w:ascii="Arial" w:hAnsi="Arial" w:cs="Arial"/>
          <w:color w:val="2A292A"/>
          <w:sz w:val="20"/>
          <w:szCs w:val="22"/>
        </w:rPr>
        <w:t xml:space="preserve">er coated or painted.  The maximum sound wall height measured from gutter line </w:t>
      </w:r>
      <w:r w:rsidR="00F751D1">
        <w:rPr>
          <w:rFonts w:ascii="Arial" w:hAnsi="Arial" w:cs="Arial"/>
          <w:color w:val="2A292A"/>
          <w:sz w:val="20"/>
          <w:szCs w:val="22"/>
        </w:rPr>
        <w:t xml:space="preserve">is limited to </w:t>
      </w:r>
      <w:r w:rsidR="00FB2080">
        <w:rPr>
          <w:rFonts w:ascii="Arial" w:hAnsi="Arial" w:cs="Arial"/>
          <w:color w:val="2A292A"/>
          <w:sz w:val="20"/>
          <w:szCs w:val="22"/>
        </w:rPr>
        <w:t>5.50 m</w:t>
      </w:r>
      <w:r w:rsidR="00064D3E">
        <w:rPr>
          <w:rFonts w:ascii="Arial" w:hAnsi="Arial" w:cs="Arial"/>
          <w:color w:val="2A292A"/>
          <w:sz w:val="20"/>
          <w:szCs w:val="22"/>
        </w:rPr>
        <w:t>,</w:t>
      </w:r>
      <w:r>
        <w:rPr>
          <w:rFonts w:ascii="Arial" w:hAnsi="Arial" w:cs="Arial"/>
          <w:color w:val="2A292A"/>
          <w:sz w:val="20"/>
          <w:szCs w:val="22"/>
        </w:rPr>
        <w:t xml:space="preserve"> and the maximum panel height </w:t>
      </w:r>
      <w:r w:rsidR="00F751D1">
        <w:rPr>
          <w:rFonts w:ascii="Arial" w:hAnsi="Arial" w:cs="Arial"/>
          <w:color w:val="2A292A"/>
          <w:sz w:val="20"/>
          <w:szCs w:val="22"/>
        </w:rPr>
        <w:t xml:space="preserve">is </w:t>
      </w:r>
      <w:r w:rsidR="00FB2080">
        <w:rPr>
          <w:rFonts w:ascii="Arial" w:hAnsi="Arial" w:cs="Arial"/>
          <w:color w:val="2A292A"/>
          <w:sz w:val="20"/>
          <w:szCs w:val="22"/>
        </w:rPr>
        <w:t>2.45 m</w:t>
      </w:r>
      <w:r w:rsidR="00F751D1">
        <w:rPr>
          <w:rFonts w:ascii="Arial" w:hAnsi="Arial" w:cs="Arial"/>
          <w:color w:val="2A292A"/>
          <w:sz w:val="20"/>
          <w:szCs w:val="22"/>
        </w:rPr>
        <w:t xml:space="preserve"> </w:t>
      </w:r>
      <w:r w:rsidR="00064D3E">
        <w:rPr>
          <w:rFonts w:ascii="Arial" w:hAnsi="Arial" w:cs="Arial"/>
          <w:color w:val="2A292A"/>
          <w:sz w:val="20"/>
          <w:szCs w:val="22"/>
        </w:rPr>
        <w:t>for</w:t>
      </w:r>
      <w:r w:rsidR="00F751D1">
        <w:rPr>
          <w:rFonts w:ascii="Arial" w:hAnsi="Arial" w:cs="Arial"/>
          <w:color w:val="2A292A"/>
          <w:sz w:val="20"/>
          <w:szCs w:val="22"/>
        </w:rPr>
        <w:t xml:space="preserve"> a wall constructed with stacked panels</w:t>
      </w:r>
      <w:r>
        <w:rPr>
          <w:rFonts w:ascii="Arial" w:hAnsi="Arial" w:cs="Arial"/>
          <w:color w:val="2A292A"/>
          <w:sz w:val="20"/>
          <w:szCs w:val="22"/>
        </w:rPr>
        <w:t>.</w:t>
      </w:r>
      <w:r w:rsidR="00F751D1">
        <w:rPr>
          <w:rFonts w:ascii="Arial" w:hAnsi="Arial" w:cs="Arial"/>
          <w:color w:val="2A292A"/>
          <w:sz w:val="20"/>
          <w:szCs w:val="22"/>
        </w:rPr>
        <w:t xml:space="preserve">  Minimum panel height is limited to </w:t>
      </w:r>
      <w:r w:rsidR="00CD66D8">
        <w:rPr>
          <w:rFonts w:ascii="Arial" w:hAnsi="Arial" w:cs="Arial"/>
          <w:color w:val="2A292A"/>
          <w:sz w:val="20"/>
          <w:szCs w:val="22"/>
        </w:rPr>
        <w:t>1.</w:t>
      </w:r>
      <w:r w:rsidR="00852676">
        <w:rPr>
          <w:rFonts w:ascii="Arial" w:hAnsi="Arial" w:cs="Arial"/>
          <w:color w:val="2A292A"/>
          <w:sz w:val="20"/>
          <w:szCs w:val="22"/>
        </w:rPr>
        <w:t>2</w:t>
      </w:r>
      <w:r w:rsidR="004574CD">
        <w:rPr>
          <w:rFonts w:ascii="Arial" w:hAnsi="Arial" w:cs="Arial"/>
          <w:color w:val="2A292A"/>
          <w:sz w:val="20"/>
          <w:szCs w:val="22"/>
        </w:rPr>
        <w:t>5</w:t>
      </w:r>
      <w:r w:rsidR="00852676">
        <w:rPr>
          <w:rFonts w:ascii="Arial" w:hAnsi="Arial" w:cs="Arial"/>
          <w:color w:val="2A292A"/>
          <w:sz w:val="20"/>
          <w:szCs w:val="22"/>
        </w:rPr>
        <w:t xml:space="preserve"> m</w:t>
      </w:r>
      <w:r w:rsidR="00F751D1">
        <w:rPr>
          <w:rFonts w:ascii="Arial" w:hAnsi="Arial" w:cs="Arial"/>
          <w:color w:val="2A292A"/>
          <w:sz w:val="20"/>
          <w:szCs w:val="22"/>
        </w:rPr>
        <w:t>.</w:t>
      </w:r>
    </w:p>
    <w:p w14:paraId="31F0895E" w14:textId="77777777" w:rsidR="00D9653E" w:rsidRDefault="00D9653E" w:rsidP="000B5229">
      <w:pPr>
        <w:pStyle w:val="NormalWeb"/>
        <w:keepNext/>
        <w:spacing w:before="240" w:beforeAutospacing="0" w:after="0" w:afterAutospacing="0"/>
        <w:jc w:val="center"/>
        <w:textAlignment w:val="top"/>
      </w:pPr>
      <w:r>
        <w:rPr>
          <w:noProof/>
          <w:lang w:val="fr-CA" w:eastAsia="fr-CA"/>
        </w:rPr>
        <w:drawing>
          <wp:inline distT="0" distB="0" distL="0" distR="0" wp14:anchorId="50172E88" wp14:editId="285003F8">
            <wp:extent cx="5307105" cy="1772140"/>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387344" cy="1798933"/>
                    </a:xfrm>
                    <a:prstGeom prst="rect">
                      <a:avLst/>
                    </a:prstGeom>
                    <a:noFill/>
                    <a:ln>
                      <a:noFill/>
                    </a:ln>
                  </pic:spPr>
                </pic:pic>
              </a:graphicData>
            </a:graphic>
          </wp:inline>
        </w:drawing>
      </w:r>
    </w:p>
    <w:p w14:paraId="73D2A746" w14:textId="1954BD1B" w:rsidR="00D9653E" w:rsidRPr="000B5229" w:rsidRDefault="00D9653E" w:rsidP="00D9653E">
      <w:pPr>
        <w:pStyle w:val="Caption"/>
        <w:spacing w:after="240"/>
        <w:jc w:val="center"/>
        <w:rPr>
          <w:rFonts w:ascii="Arial" w:eastAsia="Meiryo" w:hAnsi="Arial" w:cs="Arial"/>
          <w:b w:val="0"/>
          <w:sz w:val="24"/>
          <w:szCs w:val="24"/>
        </w:rPr>
      </w:pPr>
      <w:r w:rsidRPr="000B5229">
        <w:rPr>
          <w:rFonts w:ascii="Arial" w:hAnsi="Arial" w:cs="Arial"/>
          <w:b w:val="0"/>
        </w:rPr>
        <w:t xml:space="preserve">Figure </w:t>
      </w:r>
      <w:r w:rsidR="00AF48DA" w:rsidRPr="000B5229">
        <w:rPr>
          <w:rFonts w:ascii="Arial" w:hAnsi="Arial" w:cs="Arial"/>
          <w:b w:val="0"/>
        </w:rPr>
        <w:fldChar w:fldCharType="begin"/>
      </w:r>
      <w:r w:rsidRPr="000B5229">
        <w:rPr>
          <w:rFonts w:ascii="Arial" w:hAnsi="Arial" w:cs="Arial"/>
          <w:b w:val="0"/>
        </w:rPr>
        <w:instrText xml:space="preserve"> SEQ Figure \* ARABIC </w:instrText>
      </w:r>
      <w:r w:rsidR="00AF48DA" w:rsidRPr="000B5229">
        <w:rPr>
          <w:rFonts w:ascii="Arial" w:hAnsi="Arial" w:cs="Arial"/>
          <w:b w:val="0"/>
        </w:rPr>
        <w:fldChar w:fldCharType="separate"/>
      </w:r>
      <w:r w:rsidR="00DF234E">
        <w:rPr>
          <w:rFonts w:ascii="Arial" w:hAnsi="Arial" w:cs="Arial"/>
          <w:b w:val="0"/>
          <w:noProof/>
        </w:rPr>
        <w:t>2</w:t>
      </w:r>
      <w:r w:rsidR="00AF48DA" w:rsidRPr="000B5229">
        <w:rPr>
          <w:rFonts w:ascii="Arial" w:hAnsi="Arial" w:cs="Arial"/>
          <w:b w:val="0"/>
        </w:rPr>
        <w:fldChar w:fldCharType="end"/>
      </w:r>
      <w:r w:rsidR="00B527CF">
        <w:rPr>
          <w:rFonts w:ascii="Arial" w:hAnsi="Arial" w:cs="Arial"/>
          <w:b w:val="0"/>
        </w:rPr>
        <w:t>:</w:t>
      </w:r>
      <w:r w:rsidRPr="000B5229">
        <w:rPr>
          <w:rFonts w:ascii="Arial" w:hAnsi="Arial" w:cs="Arial"/>
          <w:b w:val="0"/>
        </w:rPr>
        <w:t xml:space="preserve"> Sound Barrier Walls</w:t>
      </w:r>
    </w:p>
    <w:p w14:paraId="7368173F" w14:textId="224579FF" w:rsidR="00D9653E" w:rsidRDefault="001535F5" w:rsidP="00BC74AB">
      <w:pPr>
        <w:pStyle w:val="NormalWeb"/>
        <w:numPr>
          <w:ilvl w:val="0"/>
          <w:numId w:val="3"/>
        </w:numPr>
        <w:spacing w:before="0" w:beforeAutospacing="0" w:after="0" w:afterAutospacing="0"/>
        <w:ind w:left="360" w:hanging="180"/>
        <w:jc w:val="both"/>
        <w:textAlignment w:val="top"/>
        <w:rPr>
          <w:rFonts w:ascii="Arial" w:hAnsi="Arial" w:cs="Arial"/>
          <w:color w:val="2A292A"/>
          <w:sz w:val="20"/>
          <w:szCs w:val="22"/>
        </w:rPr>
      </w:pPr>
      <w:r>
        <w:rPr>
          <w:rFonts w:ascii="Arial" w:hAnsi="Arial" w:cs="Arial"/>
          <w:color w:val="2A292A"/>
          <w:sz w:val="20"/>
          <w:szCs w:val="22"/>
        </w:rPr>
        <w:t>Ground-m</w:t>
      </w:r>
      <w:r w:rsidR="00D9653E">
        <w:rPr>
          <w:rFonts w:ascii="Arial" w:hAnsi="Arial" w:cs="Arial"/>
          <w:color w:val="2A292A"/>
          <w:sz w:val="20"/>
          <w:szCs w:val="22"/>
        </w:rPr>
        <w:t>ounted sound barrier walls</w:t>
      </w:r>
      <w:r w:rsidR="00911D2C">
        <w:rPr>
          <w:rFonts w:ascii="Arial" w:hAnsi="Arial" w:cs="Arial"/>
          <w:color w:val="2A292A"/>
          <w:sz w:val="20"/>
          <w:szCs w:val="22"/>
        </w:rPr>
        <w:t xml:space="preserve"> </w:t>
      </w:r>
      <w:r w:rsidR="0087011E">
        <w:rPr>
          <w:rFonts w:ascii="Arial" w:hAnsi="Arial" w:cs="Arial"/>
          <w:color w:val="2A292A"/>
          <w:sz w:val="20"/>
          <w:szCs w:val="22"/>
        </w:rPr>
        <w:t>were</w:t>
      </w:r>
      <w:r w:rsidR="00D9653E">
        <w:rPr>
          <w:rFonts w:ascii="Arial" w:hAnsi="Arial" w:cs="Arial"/>
          <w:color w:val="2A292A"/>
          <w:sz w:val="20"/>
          <w:szCs w:val="22"/>
        </w:rPr>
        <w:t xml:space="preserve"> proposed along </w:t>
      </w:r>
      <w:r w:rsidR="00B733B7">
        <w:rPr>
          <w:rFonts w:ascii="Arial" w:hAnsi="Arial" w:cs="Arial"/>
          <w:color w:val="2A292A"/>
          <w:sz w:val="20"/>
          <w:szCs w:val="22"/>
        </w:rPr>
        <w:t xml:space="preserve">the </w:t>
      </w:r>
      <w:r w:rsidR="00D9653E">
        <w:rPr>
          <w:rFonts w:ascii="Arial" w:hAnsi="Arial" w:cs="Arial"/>
          <w:color w:val="2A292A"/>
          <w:sz w:val="20"/>
          <w:szCs w:val="22"/>
        </w:rPr>
        <w:t>roadway</w:t>
      </w:r>
      <w:r w:rsidR="00911D2C">
        <w:rPr>
          <w:rFonts w:ascii="Arial" w:hAnsi="Arial" w:cs="Arial"/>
          <w:color w:val="2A292A"/>
          <w:sz w:val="20"/>
          <w:szCs w:val="22"/>
        </w:rPr>
        <w:t>s</w:t>
      </w:r>
      <w:r w:rsidR="00D9653E">
        <w:rPr>
          <w:rFonts w:ascii="Arial" w:hAnsi="Arial" w:cs="Arial"/>
          <w:color w:val="2A292A"/>
          <w:sz w:val="20"/>
          <w:szCs w:val="22"/>
        </w:rPr>
        <w:t xml:space="preserve"> with bituminous pavement</w:t>
      </w:r>
      <w:r w:rsidR="007E076B">
        <w:rPr>
          <w:rFonts w:ascii="Arial" w:hAnsi="Arial" w:cs="Arial"/>
          <w:color w:val="2A292A"/>
          <w:sz w:val="20"/>
          <w:szCs w:val="22"/>
        </w:rPr>
        <w:t>.</w:t>
      </w:r>
      <w:r w:rsidR="00D9653E">
        <w:rPr>
          <w:rFonts w:ascii="Arial" w:hAnsi="Arial" w:cs="Arial"/>
          <w:color w:val="2A292A"/>
          <w:sz w:val="20"/>
          <w:szCs w:val="22"/>
        </w:rPr>
        <w:t xml:space="preserve"> </w:t>
      </w:r>
      <w:r w:rsidR="007E076B">
        <w:rPr>
          <w:rFonts w:ascii="Arial" w:hAnsi="Arial" w:cs="Arial"/>
          <w:color w:val="2A292A"/>
          <w:sz w:val="20"/>
          <w:szCs w:val="22"/>
        </w:rPr>
        <w:t xml:space="preserve">The </w:t>
      </w:r>
      <w:r w:rsidR="00D9653E">
        <w:rPr>
          <w:rFonts w:ascii="Arial" w:hAnsi="Arial" w:cs="Arial"/>
          <w:color w:val="2A292A"/>
          <w:sz w:val="20"/>
          <w:szCs w:val="22"/>
        </w:rPr>
        <w:t xml:space="preserve">steel posts </w:t>
      </w:r>
      <w:r w:rsidR="007E076B">
        <w:rPr>
          <w:rFonts w:ascii="Arial" w:hAnsi="Arial" w:cs="Arial"/>
          <w:color w:val="2A292A"/>
          <w:sz w:val="20"/>
          <w:szCs w:val="22"/>
        </w:rPr>
        <w:t xml:space="preserve">are </w:t>
      </w:r>
      <w:r w:rsidR="00D9653E">
        <w:rPr>
          <w:rFonts w:ascii="Arial" w:hAnsi="Arial" w:cs="Arial"/>
          <w:color w:val="2A292A"/>
          <w:sz w:val="20"/>
          <w:szCs w:val="22"/>
        </w:rPr>
        <w:t xml:space="preserve">anchored to </w:t>
      </w:r>
      <w:r w:rsidR="004574CD">
        <w:rPr>
          <w:rFonts w:ascii="Arial" w:hAnsi="Arial" w:cs="Arial"/>
          <w:color w:val="2A292A"/>
          <w:sz w:val="20"/>
          <w:szCs w:val="22"/>
        </w:rPr>
        <w:t>910 mm</w:t>
      </w:r>
      <w:r w:rsidR="00D9653E">
        <w:rPr>
          <w:rFonts w:ascii="Arial" w:hAnsi="Arial" w:cs="Arial"/>
          <w:color w:val="2A292A"/>
          <w:sz w:val="20"/>
          <w:szCs w:val="22"/>
        </w:rPr>
        <w:t xml:space="preserve"> diameter drilled shaft</w:t>
      </w:r>
      <w:r w:rsidR="007E076B">
        <w:rPr>
          <w:rFonts w:ascii="Arial" w:hAnsi="Arial" w:cs="Arial"/>
          <w:color w:val="2A292A"/>
          <w:sz w:val="20"/>
          <w:szCs w:val="22"/>
        </w:rPr>
        <w:t>s</w:t>
      </w:r>
      <w:r w:rsidR="00D9653E">
        <w:rPr>
          <w:rFonts w:ascii="Arial" w:hAnsi="Arial" w:cs="Arial"/>
          <w:color w:val="2A292A"/>
          <w:sz w:val="20"/>
          <w:szCs w:val="22"/>
        </w:rPr>
        <w:t>.</w:t>
      </w:r>
    </w:p>
    <w:p w14:paraId="7B50BE99" w14:textId="573C4841" w:rsidR="00D9653E" w:rsidRDefault="00D9653E" w:rsidP="00BC74AB">
      <w:pPr>
        <w:pStyle w:val="NormalWeb"/>
        <w:numPr>
          <w:ilvl w:val="0"/>
          <w:numId w:val="3"/>
        </w:numPr>
        <w:spacing w:before="0" w:beforeAutospacing="0" w:after="0" w:afterAutospacing="0"/>
        <w:ind w:left="360" w:hanging="180"/>
        <w:jc w:val="both"/>
        <w:textAlignment w:val="top"/>
        <w:rPr>
          <w:rFonts w:ascii="Arial" w:hAnsi="Arial" w:cs="Arial"/>
          <w:color w:val="2A292A"/>
          <w:sz w:val="20"/>
          <w:szCs w:val="22"/>
        </w:rPr>
      </w:pPr>
      <w:r>
        <w:rPr>
          <w:rFonts w:ascii="Arial" w:hAnsi="Arial" w:cs="Arial"/>
          <w:color w:val="2A292A"/>
          <w:sz w:val="20"/>
          <w:szCs w:val="22"/>
        </w:rPr>
        <w:t xml:space="preserve">Where sound barrier walls </w:t>
      </w:r>
      <w:r w:rsidR="000B192A">
        <w:rPr>
          <w:rFonts w:ascii="Arial" w:hAnsi="Arial" w:cs="Arial"/>
          <w:color w:val="2A292A"/>
          <w:sz w:val="20"/>
          <w:szCs w:val="22"/>
        </w:rPr>
        <w:t>are proposed</w:t>
      </w:r>
      <w:r w:rsidR="00D33717">
        <w:rPr>
          <w:rFonts w:ascii="Arial" w:hAnsi="Arial" w:cs="Arial"/>
          <w:color w:val="2A292A"/>
          <w:sz w:val="20"/>
          <w:szCs w:val="22"/>
        </w:rPr>
        <w:t xml:space="preserve"> </w:t>
      </w:r>
      <w:r>
        <w:rPr>
          <w:rFonts w:ascii="Arial" w:hAnsi="Arial" w:cs="Arial"/>
          <w:color w:val="2A292A"/>
          <w:sz w:val="20"/>
          <w:szCs w:val="22"/>
        </w:rPr>
        <w:t>along roadway</w:t>
      </w:r>
      <w:r w:rsidR="00D33717">
        <w:rPr>
          <w:rFonts w:ascii="Arial" w:hAnsi="Arial" w:cs="Arial"/>
          <w:color w:val="2A292A"/>
          <w:sz w:val="20"/>
          <w:szCs w:val="22"/>
        </w:rPr>
        <w:t>s</w:t>
      </w:r>
      <w:r>
        <w:rPr>
          <w:rFonts w:ascii="Arial" w:hAnsi="Arial" w:cs="Arial"/>
          <w:color w:val="2A292A"/>
          <w:sz w:val="20"/>
          <w:szCs w:val="22"/>
        </w:rPr>
        <w:t xml:space="preserve"> with rigid concrete pavement, moment slab </w:t>
      </w:r>
      <w:r w:rsidR="000B192A">
        <w:rPr>
          <w:rFonts w:ascii="Arial" w:hAnsi="Arial" w:cs="Arial"/>
          <w:color w:val="2A292A"/>
          <w:sz w:val="20"/>
          <w:szCs w:val="22"/>
        </w:rPr>
        <w:t xml:space="preserve">mounted </w:t>
      </w:r>
      <w:r>
        <w:rPr>
          <w:rFonts w:ascii="Arial" w:hAnsi="Arial" w:cs="Arial"/>
          <w:color w:val="2A292A"/>
          <w:sz w:val="20"/>
          <w:szCs w:val="22"/>
        </w:rPr>
        <w:t xml:space="preserve">barriers </w:t>
      </w:r>
      <w:r w:rsidR="002D2F1A">
        <w:rPr>
          <w:rFonts w:ascii="Arial" w:hAnsi="Arial" w:cs="Arial"/>
          <w:color w:val="2A292A"/>
          <w:sz w:val="20"/>
          <w:szCs w:val="22"/>
        </w:rPr>
        <w:t>will</w:t>
      </w:r>
      <w:r>
        <w:rPr>
          <w:rFonts w:ascii="Arial" w:hAnsi="Arial" w:cs="Arial"/>
          <w:color w:val="2A292A"/>
          <w:sz w:val="20"/>
          <w:szCs w:val="22"/>
        </w:rPr>
        <w:t xml:space="preserve"> support </w:t>
      </w:r>
      <w:r w:rsidR="002D2F1A">
        <w:rPr>
          <w:rFonts w:ascii="Arial" w:hAnsi="Arial" w:cs="Arial"/>
          <w:color w:val="2A292A"/>
          <w:sz w:val="20"/>
          <w:szCs w:val="22"/>
        </w:rPr>
        <w:t xml:space="preserve">the </w:t>
      </w:r>
      <w:r>
        <w:rPr>
          <w:rFonts w:ascii="Arial" w:hAnsi="Arial" w:cs="Arial"/>
          <w:color w:val="2A292A"/>
          <w:sz w:val="20"/>
          <w:szCs w:val="22"/>
        </w:rPr>
        <w:t>sound barrier wall.</w:t>
      </w:r>
    </w:p>
    <w:p w14:paraId="63ACF761" w14:textId="25AFECF1" w:rsidR="00D9653E" w:rsidRDefault="00D9653E" w:rsidP="00BC74AB">
      <w:pPr>
        <w:pStyle w:val="NormalWeb"/>
        <w:numPr>
          <w:ilvl w:val="0"/>
          <w:numId w:val="3"/>
        </w:numPr>
        <w:spacing w:before="0" w:beforeAutospacing="0" w:after="0" w:afterAutospacing="0"/>
        <w:ind w:left="360" w:hanging="180"/>
        <w:jc w:val="both"/>
        <w:textAlignment w:val="top"/>
        <w:rPr>
          <w:rFonts w:ascii="Arial" w:hAnsi="Arial" w:cs="Arial"/>
          <w:color w:val="2A292A"/>
          <w:sz w:val="20"/>
          <w:szCs w:val="22"/>
        </w:rPr>
      </w:pPr>
      <w:r>
        <w:rPr>
          <w:rFonts w:ascii="Arial" w:hAnsi="Arial" w:cs="Arial"/>
          <w:color w:val="2A292A"/>
          <w:sz w:val="20"/>
          <w:szCs w:val="22"/>
        </w:rPr>
        <w:t>Sound barrier wall</w:t>
      </w:r>
      <w:r w:rsidR="00B54BB7">
        <w:rPr>
          <w:rFonts w:ascii="Arial" w:hAnsi="Arial" w:cs="Arial"/>
          <w:color w:val="2A292A"/>
          <w:sz w:val="20"/>
          <w:szCs w:val="22"/>
        </w:rPr>
        <w:t>s</w:t>
      </w:r>
      <w:r>
        <w:rPr>
          <w:rFonts w:ascii="Arial" w:hAnsi="Arial" w:cs="Arial"/>
          <w:color w:val="2A292A"/>
          <w:sz w:val="20"/>
          <w:szCs w:val="22"/>
        </w:rPr>
        <w:t xml:space="preserve"> </w:t>
      </w:r>
      <w:r w:rsidR="00B733B7">
        <w:rPr>
          <w:rFonts w:ascii="Arial" w:hAnsi="Arial" w:cs="Arial"/>
          <w:color w:val="2A292A"/>
          <w:sz w:val="20"/>
          <w:szCs w:val="22"/>
        </w:rPr>
        <w:t xml:space="preserve">atop </w:t>
      </w:r>
      <w:r>
        <w:rPr>
          <w:rFonts w:ascii="Arial" w:hAnsi="Arial" w:cs="Arial"/>
          <w:color w:val="2A292A"/>
          <w:sz w:val="20"/>
          <w:szCs w:val="22"/>
        </w:rPr>
        <w:t>retaining wall</w:t>
      </w:r>
      <w:r w:rsidR="00B54BB7">
        <w:rPr>
          <w:rFonts w:ascii="Arial" w:hAnsi="Arial" w:cs="Arial"/>
          <w:color w:val="2A292A"/>
          <w:sz w:val="20"/>
          <w:szCs w:val="22"/>
        </w:rPr>
        <w:t>s</w:t>
      </w:r>
      <w:r>
        <w:rPr>
          <w:rFonts w:ascii="Arial" w:hAnsi="Arial" w:cs="Arial"/>
          <w:color w:val="2A292A"/>
          <w:sz w:val="20"/>
          <w:szCs w:val="22"/>
        </w:rPr>
        <w:t xml:space="preserve"> </w:t>
      </w:r>
      <w:r w:rsidR="00D33717">
        <w:rPr>
          <w:rFonts w:ascii="Arial" w:hAnsi="Arial" w:cs="Arial"/>
          <w:color w:val="2A292A"/>
          <w:sz w:val="20"/>
          <w:szCs w:val="22"/>
        </w:rPr>
        <w:t>will</w:t>
      </w:r>
      <w:r>
        <w:rPr>
          <w:rFonts w:ascii="Arial" w:hAnsi="Arial" w:cs="Arial"/>
          <w:color w:val="2A292A"/>
          <w:sz w:val="20"/>
          <w:szCs w:val="22"/>
        </w:rPr>
        <w:t xml:space="preserve"> </w:t>
      </w:r>
      <w:r w:rsidR="00B733B7">
        <w:rPr>
          <w:rFonts w:ascii="Arial" w:hAnsi="Arial" w:cs="Arial"/>
          <w:color w:val="2A292A"/>
          <w:sz w:val="20"/>
          <w:szCs w:val="22"/>
        </w:rPr>
        <w:t xml:space="preserve">also </w:t>
      </w:r>
      <w:r>
        <w:rPr>
          <w:rFonts w:ascii="Arial" w:hAnsi="Arial" w:cs="Arial"/>
          <w:color w:val="2A292A"/>
          <w:sz w:val="20"/>
          <w:szCs w:val="22"/>
        </w:rPr>
        <w:t>be mounted on moment slab</w:t>
      </w:r>
      <w:r w:rsidR="002D2F1A">
        <w:rPr>
          <w:rFonts w:ascii="Arial" w:hAnsi="Arial" w:cs="Arial"/>
          <w:color w:val="2A292A"/>
          <w:sz w:val="20"/>
          <w:szCs w:val="22"/>
        </w:rPr>
        <w:t xml:space="preserve"> barriers</w:t>
      </w:r>
      <w:r w:rsidR="007D0107">
        <w:rPr>
          <w:rFonts w:ascii="Arial" w:hAnsi="Arial" w:cs="Arial"/>
          <w:color w:val="2A292A"/>
          <w:sz w:val="20"/>
          <w:szCs w:val="22"/>
        </w:rPr>
        <w:t>.</w:t>
      </w:r>
    </w:p>
    <w:p w14:paraId="7D9B318E" w14:textId="5E65F2E4" w:rsidR="00D9653E" w:rsidRDefault="00D9653E" w:rsidP="00BC74AB">
      <w:pPr>
        <w:pStyle w:val="NormalWeb"/>
        <w:numPr>
          <w:ilvl w:val="0"/>
          <w:numId w:val="3"/>
        </w:numPr>
        <w:spacing w:before="0" w:beforeAutospacing="0" w:after="0" w:afterAutospacing="0"/>
        <w:ind w:left="360" w:hanging="180"/>
        <w:jc w:val="both"/>
        <w:textAlignment w:val="top"/>
        <w:rPr>
          <w:rFonts w:ascii="Arial" w:eastAsia="Meiryo" w:hAnsi="Arial" w:cs="Arial"/>
        </w:rPr>
      </w:pPr>
      <w:r>
        <w:rPr>
          <w:rFonts w:ascii="Arial" w:hAnsi="Arial" w:cs="Arial"/>
          <w:color w:val="2A292A"/>
          <w:sz w:val="20"/>
          <w:szCs w:val="22"/>
        </w:rPr>
        <w:t xml:space="preserve">Where sound barrier walls </w:t>
      </w:r>
      <w:r w:rsidR="007E076B">
        <w:rPr>
          <w:rFonts w:ascii="Arial" w:hAnsi="Arial" w:cs="Arial"/>
          <w:color w:val="2A292A"/>
          <w:sz w:val="20"/>
          <w:szCs w:val="22"/>
        </w:rPr>
        <w:t xml:space="preserve">are </w:t>
      </w:r>
      <w:r>
        <w:rPr>
          <w:rFonts w:ascii="Arial" w:hAnsi="Arial" w:cs="Arial"/>
          <w:color w:val="2A292A"/>
          <w:sz w:val="20"/>
          <w:szCs w:val="22"/>
        </w:rPr>
        <w:t xml:space="preserve">required </w:t>
      </w:r>
      <w:r w:rsidR="007E076B">
        <w:rPr>
          <w:rFonts w:ascii="Arial" w:hAnsi="Arial" w:cs="Arial"/>
          <w:color w:val="2A292A"/>
          <w:sz w:val="20"/>
          <w:szCs w:val="22"/>
        </w:rPr>
        <w:t>on</w:t>
      </w:r>
      <w:r>
        <w:rPr>
          <w:rFonts w:ascii="Arial" w:hAnsi="Arial" w:cs="Arial"/>
          <w:color w:val="2A292A"/>
          <w:sz w:val="20"/>
          <w:szCs w:val="22"/>
        </w:rPr>
        <w:t xml:space="preserve"> bridge</w:t>
      </w:r>
      <w:r w:rsidR="007E076B">
        <w:rPr>
          <w:rFonts w:ascii="Arial" w:hAnsi="Arial" w:cs="Arial"/>
          <w:color w:val="2A292A"/>
          <w:sz w:val="20"/>
          <w:szCs w:val="22"/>
        </w:rPr>
        <w:t>s</w:t>
      </w:r>
      <w:r>
        <w:rPr>
          <w:rFonts w:ascii="Arial" w:hAnsi="Arial" w:cs="Arial"/>
          <w:color w:val="2A292A"/>
          <w:sz w:val="20"/>
          <w:szCs w:val="22"/>
        </w:rPr>
        <w:t xml:space="preserve">, the maximum height of sound barrier </w:t>
      </w:r>
      <w:r w:rsidR="004F7163">
        <w:rPr>
          <w:rFonts w:ascii="Arial" w:hAnsi="Arial" w:cs="Arial"/>
          <w:color w:val="2A292A"/>
          <w:sz w:val="20"/>
          <w:szCs w:val="22"/>
        </w:rPr>
        <w:t>is limited to</w:t>
      </w:r>
      <w:r w:rsidR="007E076B">
        <w:rPr>
          <w:rFonts w:ascii="Arial" w:hAnsi="Arial" w:cs="Arial"/>
          <w:color w:val="2A292A"/>
          <w:sz w:val="20"/>
          <w:szCs w:val="22"/>
        </w:rPr>
        <w:t xml:space="preserve"> </w:t>
      </w:r>
      <w:r w:rsidR="004574CD">
        <w:rPr>
          <w:rFonts w:ascii="Arial" w:hAnsi="Arial" w:cs="Arial"/>
          <w:color w:val="2A292A"/>
          <w:sz w:val="20"/>
          <w:szCs w:val="22"/>
        </w:rPr>
        <w:t>3.05 m</w:t>
      </w:r>
      <w:r>
        <w:rPr>
          <w:rFonts w:ascii="Arial" w:hAnsi="Arial" w:cs="Arial"/>
          <w:color w:val="2A292A"/>
          <w:sz w:val="20"/>
          <w:szCs w:val="22"/>
        </w:rPr>
        <w:t xml:space="preserve">, </w:t>
      </w:r>
      <w:r w:rsidR="007E076B">
        <w:rPr>
          <w:rFonts w:ascii="Arial" w:hAnsi="Arial" w:cs="Arial"/>
          <w:color w:val="2A292A"/>
          <w:sz w:val="20"/>
          <w:szCs w:val="22"/>
        </w:rPr>
        <w:t xml:space="preserve">the </w:t>
      </w:r>
      <w:r w:rsidR="006F7E5E">
        <w:rPr>
          <w:rFonts w:ascii="Arial" w:hAnsi="Arial" w:cs="Arial"/>
          <w:color w:val="2A292A"/>
          <w:sz w:val="20"/>
          <w:szCs w:val="22"/>
        </w:rPr>
        <w:t>wall panels will be fabricated with lightweight concrete</w:t>
      </w:r>
      <w:r>
        <w:rPr>
          <w:rFonts w:ascii="Arial" w:hAnsi="Arial" w:cs="Arial"/>
          <w:color w:val="2A292A"/>
          <w:sz w:val="20"/>
          <w:szCs w:val="22"/>
        </w:rPr>
        <w:t>.</w:t>
      </w:r>
    </w:p>
    <w:p w14:paraId="45C91550" w14:textId="20C8C849" w:rsidR="00D9653E" w:rsidRDefault="00D9653E" w:rsidP="00D9653E">
      <w:pPr>
        <w:pStyle w:val="NormalWeb"/>
        <w:numPr>
          <w:ilvl w:val="0"/>
          <w:numId w:val="3"/>
        </w:numPr>
        <w:spacing w:before="0" w:beforeAutospacing="0" w:afterAutospacing="0"/>
        <w:ind w:left="360" w:hanging="180"/>
        <w:jc w:val="both"/>
        <w:textAlignment w:val="top"/>
        <w:rPr>
          <w:rFonts w:ascii="Arial" w:eastAsia="Meiryo" w:hAnsi="Arial" w:cs="Arial"/>
        </w:rPr>
      </w:pPr>
      <w:r>
        <w:rPr>
          <w:rFonts w:ascii="Arial" w:hAnsi="Arial" w:cs="Arial"/>
          <w:color w:val="2A292A"/>
          <w:sz w:val="20"/>
          <w:szCs w:val="22"/>
        </w:rPr>
        <w:t xml:space="preserve">The minimum structural thickness of the sound barrier wall </w:t>
      </w:r>
      <w:r w:rsidR="003B4C93">
        <w:rPr>
          <w:rFonts w:ascii="Arial" w:hAnsi="Arial" w:cs="Arial"/>
          <w:color w:val="2A292A"/>
          <w:sz w:val="20"/>
          <w:szCs w:val="22"/>
        </w:rPr>
        <w:t>panel is</w:t>
      </w:r>
      <w:r w:rsidR="006F7E5E">
        <w:rPr>
          <w:rFonts w:ascii="Arial" w:hAnsi="Arial" w:cs="Arial"/>
          <w:color w:val="2A292A"/>
          <w:sz w:val="20"/>
          <w:szCs w:val="22"/>
        </w:rPr>
        <w:t xml:space="preserve"> </w:t>
      </w:r>
      <w:r w:rsidR="004574CD">
        <w:rPr>
          <w:rFonts w:ascii="Arial" w:hAnsi="Arial" w:cs="Arial"/>
          <w:color w:val="2A292A"/>
          <w:sz w:val="20"/>
          <w:szCs w:val="22"/>
        </w:rPr>
        <w:t>125 mm</w:t>
      </w:r>
      <w:r w:rsidR="006F7E5E">
        <w:rPr>
          <w:rFonts w:ascii="Arial" w:hAnsi="Arial" w:cs="Arial"/>
          <w:color w:val="2A292A"/>
          <w:sz w:val="20"/>
          <w:szCs w:val="22"/>
        </w:rPr>
        <w:t>.</w:t>
      </w:r>
      <w:r>
        <w:rPr>
          <w:rFonts w:ascii="Arial" w:hAnsi="Arial" w:cs="Arial"/>
          <w:color w:val="2A292A"/>
          <w:sz w:val="20"/>
          <w:szCs w:val="22"/>
        </w:rPr>
        <w:t xml:space="preserve"> </w:t>
      </w:r>
      <w:r w:rsidR="00C77B74">
        <w:rPr>
          <w:rFonts w:ascii="Arial" w:hAnsi="Arial" w:cs="Arial"/>
          <w:color w:val="2A292A"/>
          <w:sz w:val="20"/>
          <w:szCs w:val="22"/>
        </w:rPr>
        <w:t xml:space="preserve">The wall panel thickness increases to </w:t>
      </w:r>
      <w:r w:rsidR="004574CD">
        <w:rPr>
          <w:rFonts w:ascii="Arial" w:hAnsi="Arial" w:cs="Arial"/>
          <w:color w:val="2A292A"/>
          <w:sz w:val="20"/>
          <w:szCs w:val="22"/>
        </w:rPr>
        <w:t>230 mm</w:t>
      </w:r>
      <w:r w:rsidR="00B733B7">
        <w:rPr>
          <w:rFonts w:ascii="Arial" w:hAnsi="Arial" w:cs="Arial"/>
          <w:color w:val="2A292A"/>
          <w:sz w:val="20"/>
          <w:szCs w:val="22"/>
        </w:rPr>
        <w:t xml:space="preserve"> </w:t>
      </w:r>
      <w:r w:rsidR="00C77B74">
        <w:rPr>
          <w:rFonts w:ascii="Arial" w:hAnsi="Arial" w:cs="Arial"/>
          <w:color w:val="2A292A"/>
          <w:sz w:val="20"/>
          <w:szCs w:val="22"/>
        </w:rPr>
        <w:t>in the areas where sound absorptive material is require</w:t>
      </w:r>
      <w:r w:rsidR="008F03D9">
        <w:rPr>
          <w:rFonts w:ascii="Arial" w:hAnsi="Arial" w:cs="Arial"/>
          <w:color w:val="2A292A"/>
          <w:sz w:val="20"/>
          <w:szCs w:val="22"/>
        </w:rPr>
        <w:t>d</w:t>
      </w:r>
      <w:r w:rsidR="00C77B74">
        <w:rPr>
          <w:rFonts w:ascii="Arial" w:hAnsi="Arial" w:cs="Arial"/>
          <w:color w:val="2A292A"/>
          <w:sz w:val="20"/>
          <w:szCs w:val="22"/>
        </w:rPr>
        <w:t xml:space="preserve">.  </w:t>
      </w:r>
      <w:r w:rsidR="008F03D9">
        <w:rPr>
          <w:rFonts w:ascii="Arial" w:hAnsi="Arial" w:cs="Arial"/>
          <w:color w:val="2A292A"/>
          <w:sz w:val="20"/>
          <w:szCs w:val="22"/>
        </w:rPr>
        <w:t xml:space="preserve">For </w:t>
      </w:r>
      <w:r w:rsidR="001535F5">
        <w:rPr>
          <w:rFonts w:ascii="Arial" w:hAnsi="Arial" w:cs="Arial"/>
          <w:color w:val="2A292A"/>
          <w:sz w:val="20"/>
          <w:szCs w:val="22"/>
        </w:rPr>
        <w:t>structure-</w:t>
      </w:r>
      <w:r>
        <w:rPr>
          <w:rFonts w:ascii="Arial" w:hAnsi="Arial" w:cs="Arial"/>
          <w:color w:val="2A292A"/>
          <w:sz w:val="20"/>
          <w:szCs w:val="22"/>
        </w:rPr>
        <w:t>mo</w:t>
      </w:r>
      <w:r w:rsidR="002E5CE0">
        <w:rPr>
          <w:rFonts w:ascii="Arial" w:hAnsi="Arial" w:cs="Arial"/>
          <w:color w:val="2A292A"/>
          <w:sz w:val="20"/>
          <w:szCs w:val="22"/>
        </w:rPr>
        <w:t>unted sound barrier wall</w:t>
      </w:r>
      <w:r w:rsidR="008F03D9">
        <w:rPr>
          <w:rFonts w:ascii="Arial" w:hAnsi="Arial" w:cs="Arial"/>
          <w:color w:val="2A292A"/>
          <w:sz w:val="20"/>
          <w:szCs w:val="22"/>
        </w:rPr>
        <w:t>s</w:t>
      </w:r>
      <w:r w:rsidR="002E5CE0">
        <w:rPr>
          <w:rFonts w:ascii="Arial" w:hAnsi="Arial" w:cs="Arial"/>
          <w:color w:val="2A292A"/>
          <w:sz w:val="20"/>
          <w:szCs w:val="22"/>
        </w:rPr>
        <w:t xml:space="preserve"> with </w:t>
      </w:r>
      <w:r w:rsidR="003B4C93">
        <w:rPr>
          <w:rFonts w:ascii="Arial" w:hAnsi="Arial" w:cs="Arial"/>
          <w:color w:val="2A292A"/>
          <w:sz w:val="20"/>
          <w:szCs w:val="22"/>
        </w:rPr>
        <w:t xml:space="preserve">the </w:t>
      </w:r>
      <w:r w:rsidR="00EB181E">
        <w:rPr>
          <w:rFonts w:ascii="Arial" w:hAnsi="Arial" w:cs="Arial"/>
          <w:color w:val="2A292A"/>
          <w:sz w:val="20"/>
          <w:szCs w:val="22"/>
        </w:rPr>
        <w:t>100-</w:t>
      </w:r>
      <w:r w:rsidR="004574CD">
        <w:rPr>
          <w:rFonts w:ascii="Arial" w:hAnsi="Arial" w:cs="Arial"/>
          <w:color w:val="2A292A"/>
          <w:sz w:val="20"/>
          <w:szCs w:val="22"/>
        </w:rPr>
        <w:t>mm</w:t>
      </w:r>
      <w:r>
        <w:rPr>
          <w:rFonts w:ascii="Arial" w:hAnsi="Arial" w:cs="Arial"/>
          <w:color w:val="2A292A"/>
          <w:sz w:val="20"/>
          <w:szCs w:val="22"/>
        </w:rPr>
        <w:t xml:space="preserve"> additional absorptive material, the thickness of </w:t>
      </w:r>
      <w:r w:rsidR="008F03D9">
        <w:rPr>
          <w:rFonts w:ascii="Arial" w:hAnsi="Arial" w:cs="Arial"/>
          <w:color w:val="2A292A"/>
          <w:sz w:val="20"/>
          <w:szCs w:val="22"/>
        </w:rPr>
        <w:t xml:space="preserve">the </w:t>
      </w:r>
      <w:r>
        <w:rPr>
          <w:rFonts w:ascii="Arial" w:hAnsi="Arial" w:cs="Arial"/>
          <w:color w:val="2A292A"/>
          <w:sz w:val="20"/>
          <w:szCs w:val="22"/>
        </w:rPr>
        <w:t xml:space="preserve">typical </w:t>
      </w:r>
      <w:r w:rsidR="008F03D9">
        <w:rPr>
          <w:rFonts w:ascii="Arial" w:hAnsi="Arial" w:cs="Arial"/>
          <w:color w:val="2A292A"/>
          <w:sz w:val="20"/>
          <w:szCs w:val="22"/>
        </w:rPr>
        <w:t xml:space="preserve">bridge or wall </w:t>
      </w:r>
      <w:r>
        <w:rPr>
          <w:rFonts w:ascii="Arial" w:hAnsi="Arial" w:cs="Arial"/>
          <w:color w:val="2A292A"/>
          <w:sz w:val="20"/>
          <w:szCs w:val="22"/>
        </w:rPr>
        <w:t xml:space="preserve">barrier </w:t>
      </w:r>
      <w:r w:rsidR="0087011E">
        <w:rPr>
          <w:rFonts w:ascii="Arial" w:hAnsi="Arial" w:cs="Arial"/>
          <w:color w:val="2A292A"/>
          <w:sz w:val="20"/>
          <w:szCs w:val="22"/>
        </w:rPr>
        <w:t>was</w:t>
      </w:r>
      <w:r>
        <w:rPr>
          <w:rFonts w:ascii="Arial" w:hAnsi="Arial" w:cs="Arial"/>
          <w:color w:val="2A292A"/>
          <w:sz w:val="20"/>
          <w:szCs w:val="22"/>
        </w:rPr>
        <w:t xml:space="preserve"> increased by </w:t>
      </w:r>
      <w:r w:rsidR="004574CD">
        <w:rPr>
          <w:rFonts w:ascii="Arial" w:hAnsi="Arial" w:cs="Arial"/>
          <w:color w:val="2A292A"/>
          <w:sz w:val="20"/>
          <w:szCs w:val="22"/>
        </w:rPr>
        <w:t>100 mm</w:t>
      </w:r>
      <w:r>
        <w:rPr>
          <w:rFonts w:ascii="Arial" w:hAnsi="Arial" w:cs="Arial"/>
          <w:color w:val="2A292A"/>
          <w:sz w:val="20"/>
          <w:szCs w:val="22"/>
        </w:rPr>
        <w:t xml:space="preserve"> to </w:t>
      </w:r>
      <w:r w:rsidR="003B4C93">
        <w:rPr>
          <w:rFonts w:ascii="Arial" w:hAnsi="Arial" w:cs="Arial"/>
          <w:color w:val="2A292A"/>
          <w:sz w:val="20"/>
          <w:szCs w:val="22"/>
        </w:rPr>
        <w:t xml:space="preserve">offset </w:t>
      </w:r>
      <w:r w:rsidR="008F03D9">
        <w:rPr>
          <w:rFonts w:ascii="Arial" w:hAnsi="Arial" w:cs="Arial"/>
          <w:color w:val="2A292A"/>
          <w:sz w:val="20"/>
          <w:szCs w:val="22"/>
        </w:rPr>
        <w:t>the sound barrier wall awa</w:t>
      </w:r>
      <w:r w:rsidR="003B4C93">
        <w:rPr>
          <w:rFonts w:ascii="Arial" w:hAnsi="Arial" w:cs="Arial"/>
          <w:color w:val="2A292A"/>
          <w:sz w:val="20"/>
          <w:szCs w:val="22"/>
        </w:rPr>
        <w:t>y from the roadway to</w:t>
      </w:r>
      <w:r w:rsidR="008F03D9">
        <w:rPr>
          <w:rFonts w:ascii="Arial" w:hAnsi="Arial" w:cs="Arial"/>
          <w:color w:val="2A292A"/>
          <w:sz w:val="20"/>
          <w:szCs w:val="22"/>
        </w:rPr>
        <w:t xml:space="preserve"> </w:t>
      </w:r>
      <w:r>
        <w:rPr>
          <w:rFonts w:ascii="Arial" w:hAnsi="Arial" w:cs="Arial"/>
          <w:color w:val="2A292A"/>
          <w:sz w:val="20"/>
          <w:szCs w:val="22"/>
        </w:rPr>
        <w:t xml:space="preserve">reduce the </w:t>
      </w:r>
      <w:r w:rsidR="008F03D9">
        <w:rPr>
          <w:rFonts w:ascii="Arial" w:hAnsi="Arial" w:cs="Arial"/>
          <w:color w:val="2A292A"/>
          <w:sz w:val="20"/>
          <w:szCs w:val="22"/>
        </w:rPr>
        <w:t xml:space="preserve">risk </w:t>
      </w:r>
      <w:r>
        <w:rPr>
          <w:rFonts w:ascii="Arial" w:hAnsi="Arial" w:cs="Arial"/>
          <w:color w:val="2A292A"/>
          <w:sz w:val="20"/>
          <w:szCs w:val="22"/>
        </w:rPr>
        <w:t xml:space="preserve">of sound wall panels being damaged by snow </w:t>
      </w:r>
      <w:r w:rsidR="008F03D9">
        <w:rPr>
          <w:rFonts w:ascii="Arial" w:hAnsi="Arial" w:cs="Arial"/>
          <w:color w:val="2A292A"/>
          <w:sz w:val="20"/>
          <w:szCs w:val="22"/>
        </w:rPr>
        <w:t>plows</w:t>
      </w:r>
      <w:r>
        <w:rPr>
          <w:rFonts w:ascii="Arial" w:hAnsi="Arial" w:cs="Arial"/>
          <w:color w:val="2A292A"/>
          <w:sz w:val="20"/>
          <w:szCs w:val="22"/>
        </w:rPr>
        <w:t>.</w:t>
      </w:r>
    </w:p>
    <w:p w14:paraId="4E437A4C" w14:textId="77777777" w:rsidR="00D9653E" w:rsidRDefault="00D9653E" w:rsidP="001409BD">
      <w:pPr>
        <w:keepNext/>
        <w:numPr>
          <w:ilvl w:val="0"/>
          <w:numId w:val="1"/>
        </w:numPr>
        <w:tabs>
          <w:tab w:val="left" w:pos="450"/>
        </w:tabs>
        <w:spacing w:before="400" w:after="120" w:line="256" w:lineRule="auto"/>
        <w:outlineLvl w:val="1"/>
        <w:rPr>
          <w:rFonts w:ascii="Arial" w:eastAsia="Meiryo" w:hAnsi="Arial" w:cs="Arial"/>
          <w:b/>
          <w:szCs w:val="20"/>
        </w:rPr>
      </w:pPr>
      <w:r>
        <w:rPr>
          <w:rFonts w:ascii="Arial" w:eastAsia="Meiryo" w:hAnsi="Arial" w:cs="Arial"/>
          <w:b/>
          <w:szCs w:val="20"/>
        </w:rPr>
        <w:t>CONTEXT SENSIVE DESIGN</w:t>
      </w:r>
      <w:r w:rsidR="002E5CE0">
        <w:rPr>
          <w:rFonts w:ascii="Arial" w:eastAsia="Meiryo" w:hAnsi="Arial" w:cs="Arial"/>
          <w:b/>
          <w:szCs w:val="20"/>
        </w:rPr>
        <w:t xml:space="preserve"> (CSD)</w:t>
      </w:r>
    </w:p>
    <w:p w14:paraId="0DB7A674" w14:textId="77777777" w:rsidR="00D9653E" w:rsidRDefault="00D9653E" w:rsidP="00D9653E">
      <w:pPr>
        <w:spacing w:before="200"/>
        <w:jc w:val="both"/>
        <w:rPr>
          <w:rFonts w:ascii="Arial" w:eastAsia="Century Gothic" w:hAnsi="Arial" w:cs="Arial"/>
          <w:szCs w:val="20"/>
        </w:rPr>
      </w:pPr>
      <w:r>
        <w:rPr>
          <w:rFonts w:ascii="Arial" w:eastAsia="Century Gothic" w:hAnsi="Arial" w:cs="Arial"/>
          <w:szCs w:val="20"/>
        </w:rPr>
        <w:t>The CSD elements</w:t>
      </w:r>
      <w:r w:rsidR="00CA2AC3">
        <w:rPr>
          <w:rFonts w:ascii="Arial" w:eastAsia="Century Gothic" w:hAnsi="Arial" w:cs="Arial"/>
          <w:szCs w:val="20"/>
        </w:rPr>
        <w:t xml:space="preserve"> (Figure 3)</w:t>
      </w:r>
      <w:r>
        <w:rPr>
          <w:rFonts w:ascii="Arial" w:eastAsia="Century Gothic" w:hAnsi="Arial" w:cs="Arial"/>
          <w:szCs w:val="20"/>
        </w:rPr>
        <w:t xml:space="preserve"> for the project </w:t>
      </w:r>
      <w:r w:rsidR="00847A82">
        <w:rPr>
          <w:rFonts w:ascii="Arial" w:eastAsia="Century Gothic" w:hAnsi="Arial" w:cs="Arial"/>
          <w:szCs w:val="20"/>
        </w:rPr>
        <w:t>were</w:t>
      </w:r>
      <w:r>
        <w:rPr>
          <w:rFonts w:ascii="Arial" w:eastAsia="Century Gothic" w:hAnsi="Arial" w:cs="Arial"/>
          <w:szCs w:val="20"/>
        </w:rPr>
        <w:t>:</w:t>
      </w:r>
    </w:p>
    <w:p w14:paraId="597978BF" w14:textId="1F1015DC" w:rsidR="00D9653E" w:rsidRDefault="00D9653E" w:rsidP="00BC74AB">
      <w:pPr>
        <w:pStyle w:val="NormalWeb"/>
        <w:numPr>
          <w:ilvl w:val="0"/>
          <w:numId w:val="3"/>
        </w:numPr>
        <w:spacing w:before="120" w:beforeAutospacing="0" w:after="0" w:afterAutospacing="0"/>
        <w:ind w:left="360" w:hanging="180"/>
        <w:jc w:val="both"/>
        <w:textAlignment w:val="top"/>
        <w:rPr>
          <w:rFonts w:ascii="Arial" w:hAnsi="Arial" w:cs="Arial"/>
          <w:color w:val="2A292A"/>
          <w:sz w:val="20"/>
          <w:szCs w:val="22"/>
        </w:rPr>
      </w:pPr>
      <w:r>
        <w:rPr>
          <w:rFonts w:ascii="Arial" w:hAnsi="Arial" w:cs="Arial"/>
          <w:color w:val="2A292A"/>
          <w:sz w:val="20"/>
          <w:szCs w:val="22"/>
        </w:rPr>
        <w:t xml:space="preserve">For bridges over </w:t>
      </w:r>
      <w:r w:rsidR="00B279A7">
        <w:rPr>
          <w:rFonts w:ascii="Arial" w:hAnsi="Arial" w:cs="Arial"/>
          <w:color w:val="2A292A"/>
          <w:sz w:val="20"/>
          <w:szCs w:val="22"/>
        </w:rPr>
        <w:t xml:space="preserve">the </w:t>
      </w:r>
      <w:r>
        <w:rPr>
          <w:rFonts w:ascii="Arial" w:hAnsi="Arial" w:cs="Arial"/>
          <w:color w:val="2A292A"/>
          <w:sz w:val="20"/>
          <w:szCs w:val="22"/>
        </w:rPr>
        <w:t>Turnpike</w:t>
      </w:r>
      <w:r w:rsidR="00B279A7">
        <w:rPr>
          <w:rFonts w:ascii="Arial" w:hAnsi="Arial" w:cs="Arial"/>
          <w:color w:val="2A292A"/>
          <w:sz w:val="20"/>
          <w:szCs w:val="22"/>
        </w:rPr>
        <w:t>’s roadway</w:t>
      </w:r>
      <w:r>
        <w:rPr>
          <w:rFonts w:ascii="Arial" w:hAnsi="Arial" w:cs="Arial"/>
          <w:color w:val="2A292A"/>
          <w:sz w:val="20"/>
          <w:szCs w:val="22"/>
        </w:rPr>
        <w:t xml:space="preserve">, </w:t>
      </w:r>
      <w:r w:rsidR="00B279A7">
        <w:rPr>
          <w:rFonts w:ascii="Arial" w:hAnsi="Arial" w:cs="Arial"/>
          <w:color w:val="2A292A"/>
          <w:sz w:val="20"/>
          <w:szCs w:val="22"/>
        </w:rPr>
        <w:t xml:space="preserve">an </w:t>
      </w:r>
      <w:r>
        <w:rPr>
          <w:rFonts w:ascii="Arial" w:hAnsi="Arial" w:cs="Arial"/>
          <w:color w:val="2A292A"/>
          <w:sz w:val="20"/>
          <w:szCs w:val="22"/>
        </w:rPr>
        <w:t xml:space="preserve">Ashlar Stone </w:t>
      </w:r>
      <w:proofErr w:type="spellStart"/>
      <w:r>
        <w:rPr>
          <w:rFonts w:ascii="Arial" w:hAnsi="Arial" w:cs="Arial"/>
          <w:color w:val="2A292A"/>
          <w:sz w:val="20"/>
          <w:szCs w:val="22"/>
        </w:rPr>
        <w:t>formliner</w:t>
      </w:r>
      <w:proofErr w:type="spellEnd"/>
      <w:r>
        <w:rPr>
          <w:rFonts w:ascii="Arial" w:hAnsi="Arial" w:cs="Arial"/>
          <w:color w:val="2A292A"/>
          <w:sz w:val="20"/>
          <w:szCs w:val="22"/>
        </w:rPr>
        <w:t xml:space="preserve"> </w:t>
      </w:r>
      <w:r w:rsidR="00B279A7">
        <w:rPr>
          <w:rFonts w:ascii="Arial" w:hAnsi="Arial" w:cs="Arial"/>
          <w:color w:val="2A292A"/>
          <w:sz w:val="20"/>
          <w:szCs w:val="22"/>
        </w:rPr>
        <w:t xml:space="preserve">pattern was </w:t>
      </w:r>
      <w:r>
        <w:rPr>
          <w:rFonts w:ascii="Arial" w:hAnsi="Arial" w:cs="Arial"/>
          <w:color w:val="2A292A"/>
          <w:sz w:val="20"/>
          <w:szCs w:val="22"/>
        </w:rPr>
        <w:t xml:space="preserve">applied to </w:t>
      </w:r>
      <w:r w:rsidR="00B279A7">
        <w:rPr>
          <w:rFonts w:ascii="Arial" w:hAnsi="Arial" w:cs="Arial"/>
          <w:color w:val="2A292A"/>
          <w:sz w:val="20"/>
          <w:szCs w:val="22"/>
        </w:rPr>
        <w:t xml:space="preserve">the </w:t>
      </w:r>
      <w:r>
        <w:rPr>
          <w:rFonts w:ascii="Arial" w:hAnsi="Arial" w:cs="Arial"/>
          <w:color w:val="2A292A"/>
          <w:sz w:val="20"/>
          <w:szCs w:val="22"/>
        </w:rPr>
        <w:t>bridge substructures and barriers</w:t>
      </w:r>
      <w:r w:rsidR="00B279A7">
        <w:rPr>
          <w:rFonts w:ascii="Arial" w:hAnsi="Arial" w:cs="Arial"/>
          <w:color w:val="2A292A"/>
          <w:sz w:val="20"/>
          <w:szCs w:val="22"/>
        </w:rPr>
        <w:t>.</w:t>
      </w:r>
    </w:p>
    <w:p w14:paraId="241A119A" w14:textId="4EBE0FD0" w:rsidR="00D9653E" w:rsidRDefault="00D9653E" w:rsidP="00BC74AB">
      <w:pPr>
        <w:pStyle w:val="NormalWeb"/>
        <w:numPr>
          <w:ilvl w:val="0"/>
          <w:numId w:val="3"/>
        </w:numPr>
        <w:spacing w:before="0" w:beforeAutospacing="0" w:after="0" w:afterAutospacing="0"/>
        <w:ind w:left="360" w:hanging="180"/>
        <w:jc w:val="both"/>
        <w:textAlignment w:val="top"/>
        <w:rPr>
          <w:rFonts w:ascii="Arial" w:hAnsi="Arial" w:cs="Arial"/>
          <w:color w:val="2A292A"/>
          <w:sz w:val="20"/>
          <w:szCs w:val="22"/>
        </w:rPr>
      </w:pPr>
      <w:r>
        <w:rPr>
          <w:rFonts w:ascii="Arial" w:hAnsi="Arial" w:cs="Arial"/>
          <w:color w:val="2A292A"/>
          <w:sz w:val="20"/>
          <w:szCs w:val="22"/>
        </w:rPr>
        <w:t>For bridges over PennDOT</w:t>
      </w:r>
      <w:r w:rsidR="00B279A7">
        <w:rPr>
          <w:rFonts w:ascii="Arial" w:hAnsi="Arial" w:cs="Arial"/>
          <w:color w:val="2A292A"/>
          <w:sz w:val="20"/>
          <w:szCs w:val="22"/>
        </w:rPr>
        <w:t>’s</w:t>
      </w:r>
      <w:r>
        <w:rPr>
          <w:rFonts w:ascii="Arial" w:hAnsi="Arial" w:cs="Arial"/>
          <w:color w:val="2A292A"/>
          <w:sz w:val="20"/>
          <w:szCs w:val="22"/>
        </w:rPr>
        <w:t xml:space="preserve"> roadway, horizontal grooves </w:t>
      </w:r>
      <w:r w:rsidR="00847A82">
        <w:rPr>
          <w:rFonts w:ascii="Arial" w:hAnsi="Arial" w:cs="Arial"/>
          <w:color w:val="2A292A"/>
          <w:sz w:val="20"/>
          <w:szCs w:val="22"/>
        </w:rPr>
        <w:t>were</w:t>
      </w:r>
      <w:r>
        <w:rPr>
          <w:rFonts w:ascii="Arial" w:hAnsi="Arial" w:cs="Arial"/>
          <w:color w:val="2A292A"/>
          <w:sz w:val="20"/>
          <w:szCs w:val="22"/>
        </w:rPr>
        <w:t xml:space="preserve"> applied to bridge abutments</w:t>
      </w:r>
      <w:r w:rsidR="006D32B7">
        <w:rPr>
          <w:rFonts w:ascii="Arial" w:hAnsi="Arial" w:cs="Arial"/>
          <w:color w:val="2A292A"/>
          <w:sz w:val="20"/>
          <w:szCs w:val="22"/>
        </w:rPr>
        <w:t>.</w:t>
      </w:r>
    </w:p>
    <w:p w14:paraId="10A9F6DF" w14:textId="7D5C6105" w:rsidR="00D9653E" w:rsidRDefault="00D9653E" w:rsidP="00BC74AB">
      <w:pPr>
        <w:pStyle w:val="NormalWeb"/>
        <w:numPr>
          <w:ilvl w:val="0"/>
          <w:numId w:val="3"/>
        </w:numPr>
        <w:spacing w:after="0" w:afterAutospacing="0"/>
        <w:ind w:left="360" w:hanging="180"/>
        <w:jc w:val="both"/>
        <w:textAlignment w:val="top"/>
        <w:rPr>
          <w:rFonts w:ascii="Arial" w:hAnsi="Arial" w:cs="Arial"/>
          <w:color w:val="2A292A"/>
          <w:sz w:val="20"/>
          <w:szCs w:val="22"/>
        </w:rPr>
      </w:pPr>
      <w:r>
        <w:rPr>
          <w:rFonts w:ascii="Arial" w:hAnsi="Arial" w:cs="Arial"/>
          <w:color w:val="2A292A"/>
          <w:sz w:val="20"/>
          <w:szCs w:val="22"/>
        </w:rPr>
        <w:t xml:space="preserve">Prestressed concrete fascia beams and steel fascia girders </w:t>
      </w:r>
      <w:r w:rsidR="003D3687">
        <w:rPr>
          <w:rFonts w:ascii="Arial" w:hAnsi="Arial" w:cs="Arial"/>
          <w:color w:val="2A292A"/>
          <w:sz w:val="20"/>
          <w:szCs w:val="22"/>
        </w:rPr>
        <w:t xml:space="preserve">will be </w:t>
      </w:r>
      <w:r>
        <w:rPr>
          <w:rFonts w:ascii="Arial" w:hAnsi="Arial" w:cs="Arial"/>
          <w:color w:val="2A292A"/>
          <w:sz w:val="20"/>
          <w:szCs w:val="22"/>
        </w:rPr>
        <w:t>painted Dark Brown.</w:t>
      </w:r>
    </w:p>
    <w:p w14:paraId="637072BF" w14:textId="36936D4E" w:rsidR="00D9653E" w:rsidRDefault="00D9653E" w:rsidP="00BC74AB">
      <w:pPr>
        <w:pStyle w:val="NormalWeb"/>
        <w:numPr>
          <w:ilvl w:val="0"/>
          <w:numId w:val="3"/>
        </w:numPr>
        <w:spacing w:after="0" w:afterAutospacing="0"/>
        <w:ind w:left="360" w:hanging="180"/>
        <w:jc w:val="both"/>
        <w:textAlignment w:val="top"/>
        <w:rPr>
          <w:rFonts w:ascii="Arial" w:hAnsi="Arial" w:cs="Arial"/>
          <w:color w:val="2A292A"/>
          <w:sz w:val="20"/>
          <w:szCs w:val="22"/>
        </w:rPr>
      </w:pPr>
      <w:r>
        <w:rPr>
          <w:rFonts w:ascii="Arial" w:hAnsi="Arial" w:cs="Arial"/>
          <w:color w:val="2A292A"/>
          <w:sz w:val="20"/>
          <w:szCs w:val="22"/>
        </w:rPr>
        <w:t xml:space="preserve">Interchange flyover piers </w:t>
      </w:r>
      <w:r w:rsidR="00F73878">
        <w:rPr>
          <w:rFonts w:ascii="Arial" w:hAnsi="Arial" w:cs="Arial"/>
          <w:color w:val="2A292A"/>
          <w:sz w:val="20"/>
          <w:szCs w:val="22"/>
        </w:rPr>
        <w:t xml:space="preserve">are </w:t>
      </w:r>
      <w:r>
        <w:rPr>
          <w:rFonts w:ascii="Arial" w:hAnsi="Arial" w:cs="Arial"/>
          <w:color w:val="2A292A"/>
          <w:sz w:val="20"/>
          <w:szCs w:val="22"/>
        </w:rPr>
        <w:t xml:space="preserve">hammer head </w:t>
      </w:r>
      <w:r w:rsidR="00F73878">
        <w:rPr>
          <w:rFonts w:ascii="Arial" w:hAnsi="Arial" w:cs="Arial"/>
          <w:color w:val="2A292A"/>
          <w:sz w:val="20"/>
          <w:szCs w:val="22"/>
        </w:rPr>
        <w:t xml:space="preserve">units </w:t>
      </w:r>
      <w:r>
        <w:rPr>
          <w:rFonts w:ascii="Arial" w:hAnsi="Arial" w:cs="Arial"/>
          <w:color w:val="2A292A"/>
          <w:sz w:val="20"/>
          <w:szCs w:val="22"/>
        </w:rPr>
        <w:t xml:space="preserve">with </w:t>
      </w:r>
      <w:r w:rsidR="00F73878">
        <w:rPr>
          <w:rFonts w:ascii="Arial" w:hAnsi="Arial" w:cs="Arial"/>
          <w:color w:val="2A292A"/>
          <w:sz w:val="20"/>
          <w:szCs w:val="22"/>
        </w:rPr>
        <w:t xml:space="preserve">an </w:t>
      </w:r>
      <w:r>
        <w:rPr>
          <w:rFonts w:ascii="Arial" w:hAnsi="Arial" w:cs="Arial"/>
          <w:color w:val="2A292A"/>
          <w:sz w:val="20"/>
          <w:szCs w:val="22"/>
        </w:rPr>
        <w:t>oblong column</w:t>
      </w:r>
      <w:r w:rsidR="00F73878">
        <w:rPr>
          <w:rFonts w:ascii="Arial" w:hAnsi="Arial" w:cs="Arial"/>
          <w:color w:val="2A292A"/>
          <w:sz w:val="20"/>
          <w:szCs w:val="22"/>
        </w:rPr>
        <w:t>.</w:t>
      </w:r>
      <w:r w:rsidR="00CA2AC3">
        <w:rPr>
          <w:rFonts w:ascii="Arial" w:hAnsi="Arial" w:cs="Arial"/>
          <w:color w:val="2A292A"/>
          <w:sz w:val="20"/>
          <w:szCs w:val="22"/>
        </w:rPr>
        <w:t xml:space="preserve"> </w:t>
      </w:r>
      <w:r w:rsidR="00F73878">
        <w:rPr>
          <w:rFonts w:ascii="Arial" w:hAnsi="Arial" w:cs="Arial"/>
          <w:color w:val="2A292A"/>
          <w:sz w:val="20"/>
          <w:szCs w:val="22"/>
        </w:rPr>
        <w:t>In</w:t>
      </w:r>
      <w:r w:rsidR="00EF799E">
        <w:rPr>
          <w:rFonts w:ascii="Arial" w:hAnsi="Arial" w:cs="Arial"/>
          <w:color w:val="2A292A"/>
          <w:sz w:val="20"/>
          <w:szCs w:val="22"/>
        </w:rPr>
        <w:t>lays are used</w:t>
      </w:r>
      <w:r w:rsidR="00CA2AC3">
        <w:rPr>
          <w:rFonts w:ascii="Arial" w:hAnsi="Arial" w:cs="Arial"/>
          <w:color w:val="2A292A"/>
          <w:sz w:val="20"/>
          <w:szCs w:val="22"/>
        </w:rPr>
        <w:t xml:space="preserve"> on both sides and both ends</w:t>
      </w:r>
      <w:r w:rsidR="00EF799E">
        <w:rPr>
          <w:rFonts w:ascii="Arial" w:hAnsi="Arial" w:cs="Arial"/>
          <w:color w:val="2A292A"/>
          <w:sz w:val="20"/>
          <w:szCs w:val="22"/>
        </w:rPr>
        <w:t xml:space="preserve"> </w:t>
      </w:r>
      <w:r w:rsidR="00B733B7">
        <w:rPr>
          <w:rFonts w:ascii="Arial" w:hAnsi="Arial" w:cs="Arial"/>
          <w:color w:val="2A292A"/>
          <w:sz w:val="20"/>
          <w:szCs w:val="22"/>
        </w:rPr>
        <w:t>of</w:t>
      </w:r>
      <w:r w:rsidR="00EF799E">
        <w:rPr>
          <w:rFonts w:ascii="Arial" w:hAnsi="Arial" w:cs="Arial"/>
          <w:color w:val="2A292A"/>
          <w:sz w:val="20"/>
          <w:szCs w:val="22"/>
        </w:rPr>
        <w:t xml:space="preserve"> the columns.</w:t>
      </w:r>
      <w:r>
        <w:rPr>
          <w:rFonts w:ascii="Arial" w:hAnsi="Arial" w:cs="Arial"/>
          <w:color w:val="2A292A"/>
          <w:sz w:val="20"/>
          <w:szCs w:val="22"/>
        </w:rPr>
        <w:t xml:space="preserve"> </w:t>
      </w:r>
      <w:r w:rsidR="00EF799E">
        <w:rPr>
          <w:rFonts w:ascii="Arial" w:hAnsi="Arial" w:cs="Arial"/>
          <w:color w:val="2A292A"/>
          <w:sz w:val="20"/>
          <w:szCs w:val="22"/>
        </w:rPr>
        <w:t xml:space="preserve">Circular </w:t>
      </w:r>
      <w:r>
        <w:rPr>
          <w:rFonts w:ascii="Arial" w:hAnsi="Arial" w:cs="Arial"/>
          <w:color w:val="2A292A"/>
          <w:sz w:val="20"/>
          <w:szCs w:val="22"/>
        </w:rPr>
        <w:t xml:space="preserve">columns </w:t>
      </w:r>
      <w:r w:rsidR="00EF799E">
        <w:rPr>
          <w:rFonts w:ascii="Arial" w:hAnsi="Arial" w:cs="Arial"/>
          <w:color w:val="2A292A"/>
          <w:sz w:val="20"/>
          <w:szCs w:val="22"/>
        </w:rPr>
        <w:t xml:space="preserve">are </w:t>
      </w:r>
      <w:r>
        <w:rPr>
          <w:rFonts w:ascii="Arial" w:hAnsi="Arial" w:cs="Arial"/>
          <w:color w:val="2A292A"/>
          <w:sz w:val="20"/>
          <w:szCs w:val="22"/>
        </w:rPr>
        <w:t xml:space="preserve">used where horizontal clearance </w:t>
      </w:r>
      <w:r w:rsidR="00EF799E">
        <w:rPr>
          <w:rFonts w:ascii="Arial" w:hAnsi="Arial" w:cs="Arial"/>
          <w:color w:val="2A292A"/>
          <w:sz w:val="20"/>
          <w:szCs w:val="22"/>
        </w:rPr>
        <w:t>is limited</w:t>
      </w:r>
      <w:r>
        <w:rPr>
          <w:rFonts w:ascii="Arial" w:hAnsi="Arial" w:cs="Arial"/>
          <w:color w:val="2A292A"/>
          <w:sz w:val="20"/>
          <w:szCs w:val="22"/>
        </w:rPr>
        <w:t>.</w:t>
      </w:r>
    </w:p>
    <w:p w14:paraId="6BEEE9E4" w14:textId="38362372" w:rsidR="00D9653E" w:rsidRDefault="00D9653E" w:rsidP="00D9653E">
      <w:pPr>
        <w:pStyle w:val="NormalWeb"/>
        <w:numPr>
          <w:ilvl w:val="0"/>
          <w:numId w:val="3"/>
        </w:numPr>
        <w:ind w:left="360" w:hanging="180"/>
        <w:jc w:val="both"/>
        <w:textAlignment w:val="top"/>
        <w:rPr>
          <w:rFonts w:ascii="Arial" w:hAnsi="Arial" w:cs="Arial"/>
          <w:color w:val="2A292A"/>
          <w:sz w:val="20"/>
          <w:szCs w:val="22"/>
        </w:rPr>
      </w:pPr>
      <w:r>
        <w:rPr>
          <w:rFonts w:ascii="Arial" w:hAnsi="Arial" w:cs="Arial"/>
          <w:color w:val="2A292A"/>
          <w:sz w:val="20"/>
          <w:szCs w:val="22"/>
        </w:rPr>
        <w:t xml:space="preserve">Sound barrier wall panels </w:t>
      </w:r>
      <w:r w:rsidR="00EF799E">
        <w:rPr>
          <w:rFonts w:ascii="Arial" w:hAnsi="Arial" w:cs="Arial"/>
          <w:color w:val="2A292A"/>
          <w:sz w:val="20"/>
          <w:szCs w:val="22"/>
        </w:rPr>
        <w:t xml:space="preserve">have a </w:t>
      </w:r>
      <w:r>
        <w:rPr>
          <w:rFonts w:ascii="Arial" w:hAnsi="Arial" w:cs="Arial"/>
          <w:color w:val="2A292A"/>
          <w:sz w:val="20"/>
          <w:szCs w:val="22"/>
        </w:rPr>
        <w:t xml:space="preserve">tree bark pattern on </w:t>
      </w:r>
      <w:r w:rsidR="00EF799E">
        <w:rPr>
          <w:rFonts w:ascii="Arial" w:hAnsi="Arial" w:cs="Arial"/>
          <w:color w:val="2A292A"/>
          <w:sz w:val="20"/>
          <w:szCs w:val="22"/>
        </w:rPr>
        <w:t xml:space="preserve">the </w:t>
      </w:r>
      <w:r>
        <w:rPr>
          <w:rFonts w:ascii="Arial" w:hAnsi="Arial" w:cs="Arial"/>
          <w:color w:val="2A292A"/>
          <w:sz w:val="20"/>
          <w:szCs w:val="22"/>
        </w:rPr>
        <w:t xml:space="preserve">roadway side and </w:t>
      </w:r>
      <w:r w:rsidR="00EF799E">
        <w:rPr>
          <w:rFonts w:ascii="Arial" w:hAnsi="Arial" w:cs="Arial"/>
          <w:color w:val="2A292A"/>
          <w:sz w:val="20"/>
          <w:szCs w:val="22"/>
        </w:rPr>
        <w:t xml:space="preserve">an </w:t>
      </w:r>
      <w:r>
        <w:rPr>
          <w:rFonts w:ascii="Arial" w:hAnsi="Arial" w:cs="Arial"/>
          <w:color w:val="2A292A"/>
          <w:sz w:val="20"/>
          <w:szCs w:val="22"/>
        </w:rPr>
        <w:t xml:space="preserve">ashlar stone pattern on </w:t>
      </w:r>
      <w:r w:rsidR="00EF799E">
        <w:rPr>
          <w:rFonts w:ascii="Arial" w:hAnsi="Arial" w:cs="Arial"/>
          <w:color w:val="2A292A"/>
          <w:sz w:val="20"/>
          <w:szCs w:val="22"/>
        </w:rPr>
        <w:t xml:space="preserve">the </w:t>
      </w:r>
      <w:r>
        <w:rPr>
          <w:rFonts w:ascii="Arial" w:hAnsi="Arial" w:cs="Arial"/>
          <w:color w:val="2A292A"/>
          <w:sz w:val="20"/>
          <w:szCs w:val="22"/>
        </w:rPr>
        <w:t>community side</w:t>
      </w:r>
      <w:r w:rsidR="00847A82">
        <w:rPr>
          <w:rFonts w:ascii="Arial" w:hAnsi="Arial" w:cs="Arial"/>
          <w:color w:val="2A292A"/>
          <w:sz w:val="20"/>
          <w:szCs w:val="22"/>
        </w:rPr>
        <w:t>.</w:t>
      </w:r>
    </w:p>
    <w:p w14:paraId="478FCE3B" w14:textId="77777777" w:rsidR="00D9653E" w:rsidRDefault="00D9653E" w:rsidP="00251ABC">
      <w:pPr>
        <w:pStyle w:val="NormalWeb"/>
        <w:keepNext/>
        <w:spacing w:after="0" w:afterAutospacing="0"/>
        <w:jc w:val="center"/>
        <w:textAlignment w:val="top"/>
      </w:pPr>
      <w:r>
        <w:rPr>
          <w:noProof/>
          <w:lang w:val="fr-CA" w:eastAsia="fr-CA"/>
        </w:rPr>
        <w:lastRenderedPageBreak/>
        <w:drawing>
          <wp:inline distT="0" distB="0" distL="0" distR="0" wp14:anchorId="36DFE661" wp14:editId="561E050F">
            <wp:extent cx="4507934" cy="2098772"/>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44433" cy="2115765"/>
                    </a:xfrm>
                    <a:prstGeom prst="rect">
                      <a:avLst/>
                    </a:prstGeom>
                    <a:noFill/>
                    <a:ln>
                      <a:noFill/>
                    </a:ln>
                  </pic:spPr>
                </pic:pic>
              </a:graphicData>
            </a:graphic>
          </wp:inline>
        </w:drawing>
      </w:r>
    </w:p>
    <w:p w14:paraId="72E797C1" w14:textId="7E7D6CB6" w:rsidR="00D9653E" w:rsidRPr="000B5229" w:rsidRDefault="00D9653E" w:rsidP="00D9653E">
      <w:pPr>
        <w:pStyle w:val="Caption"/>
        <w:spacing w:after="240"/>
        <w:jc w:val="center"/>
        <w:rPr>
          <w:rFonts w:ascii="Arial" w:hAnsi="Arial" w:cs="Arial"/>
          <w:b w:val="0"/>
          <w:color w:val="2A292A"/>
          <w:szCs w:val="22"/>
        </w:rPr>
      </w:pPr>
      <w:r w:rsidRPr="000B5229">
        <w:rPr>
          <w:rFonts w:ascii="Arial" w:hAnsi="Arial" w:cs="Arial"/>
          <w:b w:val="0"/>
        </w:rPr>
        <w:t xml:space="preserve">Figure </w:t>
      </w:r>
      <w:r w:rsidR="00AF48DA" w:rsidRPr="000B5229">
        <w:rPr>
          <w:rFonts w:ascii="Arial" w:hAnsi="Arial" w:cs="Arial"/>
          <w:b w:val="0"/>
        </w:rPr>
        <w:fldChar w:fldCharType="begin"/>
      </w:r>
      <w:r w:rsidRPr="000B5229">
        <w:rPr>
          <w:rFonts w:ascii="Arial" w:hAnsi="Arial" w:cs="Arial"/>
          <w:b w:val="0"/>
        </w:rPr>
        <w:instrText xml:space="preserve"> SEQ Figure \* ARABIC </w:instrText>
      </w:r>
      <w:r w:rsidR="00AF48DA" w:rsidRPr="000B5229">
        <w:rPr>
          <w:rFonts w:ascii="Arial" w:hAnsi="Arial" w:cs="Arial"/>
          <w:b w:val="0"/>
        </w:rPr>
        <w:fldChar w:fldCharType="separate"/>
      </w:r>
      <w:r w:rsidR="00DF234E">
        <w:rPr>
          <w:rFonts w:ascii="Arial" w:hAnsi="Arial" w:cs="Arial"/>
          <w:b w:val="0"/>
          <w:noProof/>
        </w:rPr>
        <w:t>3</w:t>
      </w:r>
      <w:r w:rsidR="00AF48DA" w:rsidRPr="000B5229">
        <w:rPr>
          <w:rFonts w:ascii="Arial" w:hAnsi="Arial" w:cs="Arial"/>
          <w:b w:val="0"/>
        </w:rPr>
        <w:fldChar w:fldCharType="end"/>
      </w:r>
      <w:r w:rsidR="00B527CF">
        <w:rPr>
          <w:rFonts w:ascii="Arial" w:hAnsi="Arial" w:cs="Arial"/>
          <w:b w:val="0"/>
        </w:rPr>
        <w:t>:</w:t>
      </w:r>
      <w:r w:rsidRPr="000B5229">
        <w:rPr>
          <w:rFonts w:ascii="Arial" w:hAnsi="Arial" w:cs="Arial"/>
          <w:b w:val="0"/>
        </w:rPr>
        <w:t xml:space="preserve"> Context Sensitive Design Elements</w:t>
      </w:r>
    </w:p>
    <w:p w14:paraId="39B5BDA7" w14:textId="77777777" w:rsidR="00D9653E" w:rsidRDefault="00D9653E" w:rsidP="00AA0575">
      <w:pPr>
        <w:keepNext/>
        <w:numPr>
          <w:ilvl w:val="0"/>
          <w:numId w:val="1"/>
        </w:numPr>
        <w:tabs>
          <w:tab w:val="left" w:pos="450"/>
        </w:tabs>
        <w:spacing w:before="360" w:after="120" w:line="256" w:lineRule="auto"/>
        <w:outlineLvl w:val="1"/>
        <w:rPr>
          <w:rFonts w:ascii="Arial" w:eastAsia="Meiryo" w:hAnsi="Arial" w:cs="Arial"/>
          <w:b/>
          <w:szCs w:val="20"/>
        </w:rPr>
      </w:pPr>
      <w:r>
        <w:rPr>
          <w:rFonts w:ascii="Arial" w:eastAsia="Meiryo" w:hAnsi="Arial" w:cs="Arial"/>
          <w:b/>
          <w:szCs w:val="20"/>
        </w:rPr>
        <w:t>TURNPIKE MAINLINE STRUCTURES AND TRAFFIC CONTROL</w:t>
      </w:r>
    </w:p>
    <w:p w14:paraId="0C3970EF" w14:textId="0DD6EE62" w:rsidR="00D9713F" w:rsidRDefault="00D9653E" w:rsidP="00D9713F">
      <w:pPr>
        <w:spacing w:before="200"/>
        <w:jc w:val="both"/>
        <w:rPr>
          <w:rFonts w:ascii="Arial" w:eastAsia="Century Gothic" w:hAnsi="Arial" w:cs="Arial"/>
          <w:szCs w:val="20"/>
          <w:lang w:val="en-US"/>
        </w:rPr>
      </w:pPr>
      <w:proofErr w:type="gramStart"/>
      <w:r>
        <w:rPr>
          <w:rFonts w:ascii="Arial" w:eastAsia="Century Gothic" w:hAnsi="Arial" w:cs="Arial"/>
          <w:szCs w:val="20"/>
        </w:rPr>
        <w:t>In the vicinity of</w:t>
      </w:r>
      <w:proofErr w:type="gramEnd"/>
      <w:r>
        <w:rPr>
          <w:rFonts w:ascii="Arial" w:eastAsia="Century Gothic" w:hAnsi="Arial" w:cs="Arial"/>
          <w:szCs w:val="20"/>
        </w:rPr>
        <w:t xml:space="preserve"> the </w:t>
      </w:r>
      <w:r>
        <w:rPr>
          <w:rFonts w:ascii="Arial" w:eastAsia="Century Gothic" w:hAnsi="Arial" w:cs="Arial"/>
          <w:szCs w:val="20"/>
          <w:lang w:val="en-US"/>
        </w:rPr>
        <w:t xml:space="preserve">proposed interchange location, PA Turnpike I-276 is presently configured as </w:t>
      </w:r>
      <w:r w:rsidR="001535F5">
        <w:rPr>
          <w:rFonts w:ascii="Arial" w:eastAsia="Century Gothic" w:hAnsi="Arial" w:cs="Arial"/>
          <w:szCs w:val="20"/>
          <w:lang w:val="en-US"/>
        </w:rPr>
        <w:t>a four-</w:t>
      </w:r>
      <w:r w:rsidR="00850E1B">
        <w:rPr>
          <w:rFonts w:ascii="Arial" w:eastAsia="Century Gothic" w:hAnsi="Arial" w:cs="Arial"/>
          <w:szCs w:val="20"/>
          <w:lang w:val="en-US"/>
        </w:rPr>
        <w:t>lane interstate facility</w:t>
      </w:r>
      <w:r>
        <w:rPr>
          <w:rFonts w:ascii="Arial" w:eastAsia="Century Gothic" w:hAnsi="Arial" w:cs="Arial"/>
          <w:szCs w:val="20"/>
          <w:lang w:val="en-US"/>
        </w:rPr>
        <w:t xml:space="preserve">.  </w:t>
      </w:r>
      <w:r w:rsidR="00B733B7">
        <w:rPr>
          <w:rFonts w:ascii="Arial" w:eastAsia="Century Gothic" w:hAnsi="Arial" w:cs="Arial"/>
          <w:szCs w:val="20"/>
          <w:lang w:val="en-US"/>
        </w:rPr>
        <w:t xml:space="preserve">To the west of the project site, </w:t>
      </w:r>
      <w:r>
        <w:rPr>
          <w:rFonts w:ascii="Arial" w:eastAsia="Century Gothic" w:hAnsi="Arial" w:cs="Arial"/>
          <w:szCs w:val="20"/>
          <w:lang w:val="en-US"/>
        </w:rPr>
        <w:t>PA Turnpike has been widened to six lanes</w:t>
      </w:r>
      <w:r w:rsidR="00B733B7">
        <w:rPr>
          <w:rFonts w:ascii="Arial" w:eastAsia="Century Gothic" w:hAnsi="Arial" w:cs="Arial"/>
          <w:szCs w:val="20"/>
          <w:lang w:val="en-US"/>
        </w:rPr>
        <w:t>.</w:t>
      </w:r>
      <w:r>
        <w:rPr>
          <w:rFonts w:ascii="Arial" w:eastAsia="Century Gothic" w:hAnsi="Arial" w:cs="Arial"/>
          <w:szCs w:val="20"/>
          <w:lang w:val="en-US"/>
        </w:rPr>
        <w:t xml:space="preserve"> </w:t>
      </w:r>
      <w:r w:rsidR="00B733B7">
        <w:rPr>
          <w:rFonts w:ascii="Arial" w:eastAsia="Century Gothic" w:hAnsi="Arial" w:cs="Arial"/>
          <w:szCs w:val="20"/>
          <w:lang w:val="en-US"/>
        </w:rPr>
        <w:t xml:space="preserve"> To the east of the project area, the</w:t>
      </w:r>
      <w:r w:rsidR="008F7B6E">
        <w:rPr>
          <w:rFonts w:ascii="Arial" w:eastAsia="Century Gothic" w:hAnsi="Arial" w:cs="Arial"/>
          <w:szCs w:val="20"/>
          <w:lang w:val="en-US"/>
        </w:rPr>
        <w:t xml:space="preserve"> </w:t>
      </w:r>
      <w:r>
        <w:rPr>
          <w:rFonts w:ascii="Arial" w:eastAsia="Century Gothic" w:hAnsi="Arial" w:cs="Arial"/>
          <w:szCs w:val="20"/>
          <w:lang w:val="en-US"/>
        </w:rPr>
        <w:t xml:space="preserve">New Jersey Turnpike Extension is six lanes </w:t>
      </w:r>
      <w:r w:rsidR="00E37AB0">
        <w:rPr>
          <w:rFonts w:ascii="Arial" w:eastAsia="Century Gothic" w:hAnsi="Arial" w:cs="Arial"/>
          <w:szCs w:val="20"/>
          <w:lang w:val="en-US"/>
        </w:rPr>
        <w:t xml:space="preserve">wide just across the </w:t>
      </w:r>
      <w:r>
        <w:rPr>
          <w:rFonts w:ascii="Arial" w:eastAsia="Century Gothic" w:hAnsi="Arial" w:cs="Arial"/>
          <w:szCs w:val="20"/>
          <w:lang w:val="en-US"/>
        </w:rPr>
        <w:t xml:space="preserve">Delaware </w:t>
      </w:r>
      <w:r w:rsidR="00850E1B">
        <w:rPr>
          <w:rFonts w:ascii="Arial" w:eastAsia="Century Gothic" w:hAnsi="Arial" w:cs="Arial"/>
          <w:szCs w:val="20"/>
          <w:lang w:val="en-US"/>
        </w:rPr>
        <w:t xml:space="preserve">River </w:t>
      </w:r>
      <w:r>
        <w:rPr>
          <w:rFonts w:ascii="Arial" w:eastAsia="Century Gothic" w:hAnsi="Arial" w:cs="Arial"/>
          <w:szCs w:val="20"/>
          <w:lang w:val="en-US"/>
        </w:rPr>
        <w:t>Bridge</w:t>
      </w:r>
      <w:r w:rsidR="008F7B6E">
        <w:rPr>
          <w:rFonts w:ascii="Arial" w:eastAsia="Century Gothic" w:hAnsi="Arial" w:cs="Arial"/>
          <w:szCs w:val="20"/>
          <w:lang w:val="en-US"/>
        </w:rPr>
        <w:t>.</w:t>
      </w:r>
      <w:r>
        <w:rPr>
          <w:rFonts w:ascii="Arial" w:eastAsia="Century Gothic" w:hAnsi="Arial" w:cs="Arial"/>
          <w:szCs w:val="20"/>
          <w:lang w:val="en-US"/>
        </w:rPr>
        <w:t xml:space="preserve"> </w:t>
      </w:r>
      <w:r w:rsidR="00850E1B">
        <w:rPr>
          <w:rFonts w:ascii="Arial" w:eastAsia="Century Gothic" w:hAnsi="Arial" w:cs="Arial"/>
          <w:szCs w:val="20"/>
          <w:lang w:val="en-US"/>
        </w:rPr>
        <w:t xml:space="preserve">The </w:t>
      </w:r>
      <w:r>
        <w:rPr>
          <w:rFonts w:ascii="Arial" w:eastAsia="Century Gothic" w:hAnsi="Arial" w:cs="Arial"/>
          <w:szCs w:val="20"/>
          <w:lang w:val="en-US"/>
        </w:rPr>
        <w:t xml:space="preserve">current (2014) average daily traffic (ADT) is 50,290 with 11% truck traffic.  </w:t>
      </w:r>
      <w:r w:rsidR="00E37AB0">
        <w:rPr>
          <w:rFonts w:ascii="Arial" w:eastAsia="Century Gothic" w:hAnsi="Arial" w:cs="Arial"/>
          <w:szCs w:val="20"/>
          <w:lang w:val="en-US"/>
        </w:rPr>
        <w:t xml:space="preserve">PA </w:t>
      </w:r>
      <w:r>
        <w:rPr>
          <w:rFonts w:ascii="Arial" w:eastAsia="Century Gothic" w:hAnsi="Arial" w:cs="Arial"/>
          <w:szCs w:val="20"/>
          <w:lang w:val="en-US"/>
        </w:rPr>
        <w:t xml:space="preserve">Turnpike </w:t>
      </w:r>
      <w:r w:rsidR="00E37AB0">
        <w:rPr>
          <w:rFonts w:ascii="Arial" w:eastAsia="Century Gothic" w:hAnsi="Arial" w:cs="Arial"/>
          <w:szCs w:val="20"/>
          <w:lang w:val="en-US"/>
        </w:rPr>
        <w:t xml:space="preserve">I-276 </w:t>
      </w:r>
      <w:r>
        <w:rPr>
          <w:rFonts w:ascii="Arial" w:eastAsia="Century Gothic" w:hAnsi="Arial" w:cs="Arial"/>
          <w:szCs w:val="20"/>
          <w:lang w:val="en-US"/>
        </w:rPr>
        <w:t>mainline structures are being widened to accommodate a total of six lanes for mainline traffic</w:t>
      </w:r>
      <w:r w:rsidR="00613A17">
        <w:rPr>
          <w:rFonts w:ascii="Arial" w:eastAsia="Century Gothic" w:hAnsi="Arial" w:cs="Arial"/>
          <w:szCs w:val="20"/>
          <w:lang w:val="en-US"/>
        </w:rPr>
        <w:t>,</w:t>
      </w:r>
      <w:r>
        <w:rPr>
          <w:rFonts w:ascii="Arial" w:eastAsia="Century Gothic" w:hAnsi="Arial" w:cs="Arial"/>
          <w:szCs w:val="20"/>
          <w:lang w:val="en-US"/>
        </w:rPr>
        <w:t xml:space="preserve"> </w:t>
      </w:r>
      <w:r w:rsidR="00613A17">
        <w:rPr>
          <w:rFonts w:ascii="Arial" w:eastAsia="Century Gothic" w:hAnsi="Arial" w:cs="Arial"/>
          <w:szCs w:val="20"/>
          <w:lang w:val="en-US"/>
        </w:rPr>
        <w:t xml:space="preserve">entrance and exit </w:t>
      </w:r>
      <w:r>
        <w:rPr>
          <w:rFonts w:ascii="Arial" w:eastAsia="Century Gothic" w:hAnsi="Arial" w:cs="Arial"/>
          <w:szCs w:val="20"/>
          <w:lang w:val="en-US"/>
        </w:rPr>
        <w:t xml:space="preserve">ramps, </w:t>
      </w:r>
      <w:r w:rsidR="00613A17">
        <w:rPr>
          <w:rFonts w:ascii="Arial" w:eastAsia="Century Gothic" w:hAnsi="Arial" w:cs="Arial"/>
          <w:szCs w:val="20"/>
          <w:lang w:val="en-US"/>
        </w:rPr>
        <w:t xml:space="preserve">and </w:t>
      </w:r>
      <w:r w:rsidR="00191C1A">
        <w:rPr>
          <w:rFonts w:ascii="Arial" w:eastAsia="Century Gothic" w:hAnsi="Arial" w:cs="Arial"/>
          <w:szCs w:val="20"/>
          <w:lang w:val="en-US"/>
        </w:rPr>
        <w:t>3,</w:t>
      </w:r>
      <w:r w:rsidR="00FF3CFD">
        <w:rPr>
          <w:rFonts w:ascii="Arial" w:eastAsia="Century Gothic" w:hAnsi="Arial" w:cs="Arial"/>
          <w:szCs w:val="20"/>
          <w:lang w:val="en-US"/>
        </w:rPr>
        <w:t>65</w:t>
      </w:r>
      <w:r w:rsidR="00191C1A">
        <w:rPr>
          <w:rFonts w:ascii="Arial" w:eastAsia="Century Gothic" w:hAnsi="Arial" w:cs="Arial"/>
          <w:szCs w:val="20"/>
          <w:lang w:val="en-US"/>
        </w:rPr>
        <w:t>0</w:t>
      </w:r>
      <w:r w:rsidR="00FF3CFD">
        <w:rPr>
          <w:rFonts w:ascii="Arial" w:eastAsia="Century Gothic" w:hAnsi="Arial" w:cs="Arial"/>
          <w:szCs w:val="20"/>
          <w:lang w:val="en-US"/>
        </w:rPr>
        <w:t xml:space="preserve"> m</w:t>
      </w:r>
      <w:r w:rsidR="00191C1A">
        <w:rPr>
          <w:rFonts w:ascii="Arial" w:eastAsia="Century Gothic" w:hAnsi="Arial" w:cs="Arial"/>
          <w:szCs w:val="20"/>
          <w:lang w:val="en-US"/>
        </w:rPr>
        <w:t>m</w:t>
      </w:r>
      <w:r w:rsidR="00FF3CFD">
        <w:rPr>
          <w:rFonts w:ascii="Arial" w:eastAsia="Century Gothic" w:hAnsi="Arial" w:cs="Arial"/>
          <w:szCs w:val="20"/>
          <w:lang w:val="en-US"/>
        </w:rPr>
        <w:t xml:space="preserve"> </w:t>
      </w:r>
      <w:r w:rsidR="00613A17">
        <w:rPr>
          <w:rFonts w:ascii="Arial" w:eastAsia="Century Gothic" w:hAnsi="Arial" w:cs="Arial"/>
          <w:szCs w:val="20"/>
          <w:lang w:val="en-US"/>
        </w:rPr>
        <w:t>wide</w:t>
      </w:r>
      <w:r>
        <w:rPr>
          <w:rFonts w:ascii="Arial" w:eastAsia="Century Gothic" w:hAnsi="Arial" w:cs="Arial"/>
          <w:szCs w:val="20"/>
          <w:lang w:val="en-US"/>
        </w:rPr>
        <w:t xml:space="preserve"> shoulders. Two </w:t>
      </w:r>
      <w:r w:rsidR="00191C1A">
        <w:rPr>
          <w:rFonts w:ascii="Arial" w:eastAsia="Century Gothic" w:hAnsi="Arial" w:cs="Arial"/>
          <w:szCs w:val="20"/>
          <w:lang w:val="en-US"/>
        </w:rPr>
        <w:t>3,</w:t>
      </w:r>
      <w:r w:rsidR="00FF3CFD">
        <w:rPr>
          <w:rFonts w:ascii="Arial" w:eastAsia="Century Gothic" w:hAnsi="Arial" w:cs="Arial"/>
          <w:szCs w:val="20"/>
          <w:lang w:val="en-US"/>
        </w:rPr>
        <w:t>65</w:t>
      </w:r>
      <w:r w:rsidR="00191C1A">
        <w:rPr>
          <w:rFonts w:ascii="Arial" w:eastAsia="Century Gothic" w:hAnsi="Arial" w:cs="Arial"/>
          <w:szCs w:val="20"/>
          <w:lang w:val="en-US"/>
        </w:rPr>
        <w:t>0</w:t>
      </w:r>
      <w:r w:rsidR="00FF3CFD">
        <w:rPr>
          <w:rFonts w:ascii="Arial" w:eastAsia="Century Gothic" w:hAnsi="Arial" w:cs="Arial"/>
          <w:szCs w:val="20"/>
          <w:lang w:val="en-US"/>
        </w:rPr>
        <w:t xml:space="preserve"> </w:t>
      </w:r>
      <w:r w:rsidR="00191C1A">
        <w:rPr>
          <w:rFonts w:ascii="Arial" w:eastAsia="Century Gothic" w:hAnsi="Arial" w:cs="Arial"/>
          <w:szCs w:val="20"/>
          <w:lang w:val="en-US"/>
        </w:rPr>
        <w:t>m</w:t>
      </w:r>
      <w:r w:rsidR="00FF3CFD">
        <w:rPr>
          <w:rFonts w:ascii="Arial" w:eastAsia="Century Gothic" w:hAnsi="Arial" w:cs="Arial"/>
          <w:szCs w:val="20"/>
          <w:lang w:val="en-US"/>
        </w:rPr>
        <w:t xml:space="preserve">m </w:t>
      </w:r>
      <w:r>
        <w:rPr>
          <w:rFonts w:ascii="Arial" w:eastAsia="Century Gothic" w:hAnsi="Arial" w:cs="Arial"/>
          <w:szCs w:val="20"/>
          <w:lang w:val="en-US"/>
        </w:rPr>
        <w:t xml:space="preserve">lanes in each direction </w:t>
      </w:r>
      <w:r w:rsidR="00613A17">
        <w:rPr>
          <w:rFonts w:ascii="Arial" w:eastAsia="Century Gothic" w:hAnsi="Arial" w:cs="Arial"/>
          <w:szCs w:val="20"/>
          <w:lang w:val="en-US"/>
        </w:rPr>
        <w:t xml:space="preserve">are </w:t>
      </w:r>
      <w:r>
        <w:rPr>
          <w:rFonts w:ascii="Arial" w:eastAsia="Century Gothic" w:hAnsi="Arial" w:cs="Arial"/>
          <w:szCs w:val="20"/>
          <w:lang w:val="en-US"/>
        </w:rPr>
        <w:t xml:space="preserve">maintained through </w:t>
      </w:r>
      <w:r w:rsidR="00D62588">
        <w:rPr>
          <w:rFonts w:ascii="Arial" w:eastAsia="Century Gothic" w:hAnsi="Arial" w:cs="Arial"/>
          <w:szCs w:val="20"/>
          <w:lang w:val="en-US"/>
        </w:rPr>
        <w:t>two stages of</w:t>
      </w:r>
      <w:r>
        <w:rPr>
          <w:rFonts w:ascii="Arial" w:eastAsia="Century Gothic" w:hAnsi="Arial" w:cs="Arial"/>
          <w:szCs w:val="20"/>
          <w:lang w:val="en-US"/>
        </w:rPr>
        <w:t xml:space="preserve"> construction for both </w:t>
      </w:r>
      <w:r w:rsidR="00D62588">
        <w:rPr>
          <w:rFonts w:ascii="Arial" w:eastAsia="Century Gothic" w:hAnsi="Arial" w:cs="Arial"/>
          <w:szCs w:val="20"/>
          <w:lang w:val="en-US"/>
        </w:rPr>
        <w:t xml:space="preserve">the </w:t>
      </w:r>
      <w:r>
        <w:rPr>
          <w:rFonts w:ascii="Arial" w:eastAsia="Century Gothic" w:hAnsi="Arial" w:cs="Arial"/>
          <w:szCs w:val="20"/>
          <w:lang w:val="en-US"/>
        </w:rPr>
        <w:t xml:space="preserve">Turnpike mainline and I-95 (Figure 4).  </w:t>
      </w:r>
      <w:r w:rsidR="00D9713F">
        <w:rPr>
          <w:rFonts w:ascii="Arial" w:eastAsia="Century Gothic" w:hAnsi="Arial" w:cs="Arial"/>
          <w:szCs w:val="20"/>
          <w:lang w:val="en-US"/>
        </w:rPr>
        <w:t xml:space="preserve">Steel girder erection for </w:t>
      </w:r>
      <w:r w:rsidR="00D62588">
        <w:rPr>
          <w:rFonts w:ascii="Arial" w:eastAsia="Century Gothic" w:hAnsi="Arial" w:cs="Arial"/>
          <w:szCs w:val="20"/>
          <w:lang w:val="en-US"/>
        </w:rPr>
        <w:t xml:space="preserve">the flyover </w:t>
      </w:r>
      <w:r w:rsidR="00D9713F">
        <w:rPr>
          <w:rFonts w:ascii="Arial" w:eastAsia="Century Gothic" w:hAnsi="Arial" w:cs="Arial"/>
          <w:szCs w:val="20"/>
          <w:lang w:val="en-US"/>
        </w:rPr>
        <w:t xml:space="preserve">spans over </w:t>
      </w:r>
      <w:r w:rsidR="00D62588">
        <w:rPr>
          <w:rFonts w:ascii="Arial" w:eastAsia="Century Gothic" w:hAnsi="Arial" w:cs="Arial"/>
          <w:szCs w:val="20"/>
          <w:lang w:val="en-US"/>
        </w:rPr>
        <w:t xml:space="preserve">the </w:t>
      </w:r>
      <w:r w:rsidR="00D9713F">
        <w:rPr>
          <w:rFonts w:ascii="Arial" w:eastAsia="Century Gothic" w:hAnsi="Arial" w:cs="Arial"/>
          <w:szCs w:val="20"/>
          <w:lang w:val="en-US"/>
        </w:rPr>
        <w:t>two interstates</w:t>
      </w:r>
      <w:r w:rsidR="006D77A3">
        <w:rPr>
          <w:rFonts w:ascii="Arial" w:eastAsia="Century Gothic" w:hAnsi="Arial" w:cs="Arial"/>
          <w:szCs w:val="20"/>
          <w:lang w:val="en-US"/>
        </w:rPr>
        <w:t xml:space="preserve"> at each location</w:t>
      </w:r>
      <w:r w:rsidR="00D9713F">
        <w:rPr>
          <w:rFonts w:ascii="Arial" w:eastAsia="Century Gothic" w:hAnsi="Arial" w:cs="Arial"/>
          <w:szCs w:val="20"/>
          <w:lang w:val="en-US"/>
        </w:rPr>
        <w:t xml:space="preserve"> </w:t>
      </w:r>
      <w:r w:rsidR="008F7B6E">
        <w:rPr>
          <w:rFonts w:ascii="Arial" w:eastAsia="Century Gothic" w:hAnsi="Arial" w:cs="Arial"/>
          <w:szCs w:val="20"/>
          <w:lang w:val="en-US"/>
        </w:rPr>
        <w:t xml:space="preserve">was </w:t>
      </w:r>
      <w:r w:rsidR="00D9713F">
        <w:rPr>
          <w:rFonts w:ascii="Arial" w:eastAsia="Century Gothic" w:hAnsi="Arial" w:cs="Arial"/>
          <w:szCs w:val="20"/>
          <w:lang w:val="en-US"/>
        </w:rPr>
        <w:t>accomplished through four (4) complete night-time shutdown</w:t>
      </w:r>
      <w:r w:rsidR="00D62588">
        <w:rPr>
          <w:rFonts w:ascii="Arial" w:eastAsia="Century Gothic" w:hAnsi="Arial" w:cs="Arial"/>
          <w:szCs w:val="20"/>
          <w:lang w:val="en-US"/>
        </w:rPr>
        <w:t>s</w:t>
      </w:r>
      <w:r w:rsidR="00D9713F">
        <w:rPr>
          <w:rFonts w:ascii="Arial" w:eastAsia="Century Gothic" w:hAnsi="Arial" w:cs="Arial"/>
          <w:szCs w:val="20"/>
          <w:lang w:val="en-US"/>
        </w:rPr>
        <w:t xml:space="preserve"> of the Turnpike</w:t>
      </w:r>
      <w:r w:rsidR="00E37AB0">
        <w:rPr>
          <w:rFonts w:ascii="Arial" w:eastAsia="Century Gothic" w:hAnsi="Arial" w:cs="Arial"/>
          <w:szCs w:val="20"/>
          <w:lang w:val="en-US"/>
        </w:rPr>
        <w:t>,</w:t>
      </w:r>
      <w:r w:rsidR="00D9713F">
        <w:rPr>
          <w:rFonts w:ascii="Arial" w:eastAsia="Century Gothic" w:hAnsi="Arial" w:cs="Arial"/>
          <w:szCs w:val="20"/>
          <w:lang w:val="en-US"/>
        </w:rPr>
        <w:t xml:space="preserve"> </w:t>
      </w:r>
      <w:r w:rsidR="001535F5">
        <w:rPr>
          <w:rFonts w:ascii="Arial" w:eastAsia="Century Gothic" w:hAnsi="Arial" w:cs="Arial"/>
          <w:szCs w:val="20"/>
          <w:lang w:val="en-US"/>
        </w:rPr>
        <w:t>(i.e., “</w:t>
      </w:r>
      <w:r w:rsidR="00F32421">
        <w:rPr>
          <w:rFonts w:ascii="Arial" w:eastAsia="Century Gothic" w:hAnsi="Arial" w:cs="Arial"/>
          <w:szCs w:val="20"/>
          <w:lang w:val="en-US"/>
        </w:rPr>
        <w:t>Plan X”</w:t>
      </w:r>
      <w:r w:rsidR="001535F5">
        <w:rPr>
          <w:rFonts w:ascii="Arial" w:eastAsia="Century Gothic" w:hAnsi="Arial" w:cs="Arial"/>
          <w:szCs w:val="20"/>
          <w:lang w:val="en-US"/>
        </w:rPr>
        <w:t>)</w:t>
      </w:r>
      <w:r w:rsidR="00F32421">
        <w:rPr>
          <w:rFonts w:ascii="Arial" w:eastAsia="Century Gothic" w:hAnsi="Arial" w:cs="Arial"/>
          <w:szCs w:val="20"/>
          <w:lang w:val="en-US"/>
        </w:rPr>
        <w:t xml:space="preserve"> </w:t>
      </w:r>
      <w:r w:rsidR="00D9713F">
        <w:rPr>
          <w:rFonts w:ascii="Arial" w:eastAsia="Century Gothic" w:hAnsi="Arial" w:cs="Arial"/>
          <w:szCs w:val="20"/>
          <w:lang w:val="en-US"/>
        </w:rPr>
        <w:t>from 11:00</w:t>
      </w:r>
      <w:r w:rsidR="00A5308B">
        <w:rPr>
          <w:rFonts w:ascii="Arial" w:eastAsia="Century Gothic" w:hAnsi="Arial" w:cs="Arial"/>
          <w:szCs w:val="20"/>
          <w:lang w:val="en-US"/>
        </w:rPr>
        <w:t xml:space="preserve"> </w:t>
      </w:r>
      <w:r w:rsidR="00D9713F">
        <w:rPr>
          <w:rFonts w:ascii="Arial" w:eastAsia="Century Gothic" w:hAnsi="Arial" w:cs="Arial"/>
          <w:szCs w:val="20"/>
          <w:lang w:val="en-US"/>
        </w:rPr>
        <w:t>PM to 5:00</w:t>
      </w:r>
      <w:r w:rsidR="00A5308B">
        <w:rPr>
          <w:rFonts w:ascii="Arial" w:eastAsia="Century Gothic" w:hAnsi="Arial" w:cs="Arial"/>
          <w:szCs w:val="20"/>
          <w:lang w:val="en-US"/>
        </w:rPr>
        <w:t xml:space="preserve"> </w:t>
      </w:r>
      <w:r w:rsidR="00D9713F">
        <w:rPr>
          <w:rFonts w:ascii="Arial" w:eastAsia="Century Gothic" w:hAnsi="Arial" w:cs="Arial"/>
          <w:szCs w:val="20"/>
          <w:lang w:val="en-US"/>
        </w:rPr>
        <w:t>AM during weekends (Figure 5).</w:t>
      </w:r>
    </w:p>
    <w:p w14:paraId="12AE3C52" w14:textId="77777777" w:rsidR="00627205" w:rsidRDefault="00627205" w:rsidP="00AA0575">
      <w:pPr>
        <w:spacing w:before="240"/>
        <w:jc w:val="center"/>
        <w:rPr>
          <w:rFonts w:ascii="Arial" w:eastAsia="Century Gothic" w:hAnsi="Arial" w:cs="Arial"/>
          <w:szCs w:val="20"/>
          <w:lang w:val="en-US"/>
        </w:rPr>
      </w:pPr>
      <w:r>
        <w:rPr>
          <w:noProof/>
          <w:lang w:val="fr-CA" w:eastAsia="fr-CA"/>
        </w:rPr>
        <w:drawing>
          <wp:inline distT="0" distB="0" distL="0" distR="0" wp14:anchorId="7DA26839" wp14:editId="15A93619">
            <wp:extent cx="4315460" cy="1574800"/>
            <wp:effectExtent l="0" t="0" r="889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43486" cy="1585027"/>
                    </a:xfrm>
                    <a:prstGeom prst="rect">
                      <a:avLst/>
                    </a:prstGeom>
                    <a:noFill/>
                    <a:ln>
                      <a:noFill/>
                    </a:ln>
                  </pic:spPr>
                </pic:pic>
              </a:graphicData>
            </a:graphic>
          </wp:inline>
        </w:drawing>
      </w:r>
    </w:p>
    <w:p w14:paraId="54D731C6" w14:textId="7CDF333F" w:rsidR="003702B2" w:rsidRPr="003702B2" w:rsidRDefault="003702B2" w:rsidP="00AF6EA4">
      <w:pPr>
        <w:pStyle w:val="Caption"/>
        <w:numPr>
          <w:ilvl w:val="0"/>
          <w:numId w:val="4"/>
        </w:numPr>
        <w:tabs>
          <w:tab w:val="left" w:pos="4320"/>
          <w:tab w:val="center" w:pos="6390"/>
        </w:tabs>
        <w:spacing w:after="60"/>
        <w:ind w:left="2520"/>
        <w:rPr>
          <w:rFonts w:ascii="Arial" w:hAnsi="Arial" w:cs="Arial"/>
          <w:b w:val="0"/>
          <w:sz w:val="18"/>
        </w:rPr>
      </w:pPr>
      <w:r w:rsidRPr="003702B2">
        <w:rPr>
          <w:rFonts w:ascii="Arial" w:hAnsi="Arial" w:cs="Arial"/>
          <w:b w:val="0"/>
          <w:sz w:val="18"/>
        </w:rPr>
        <w:t>Section D10</w:t>
      </w:r>
      <w:r>
        <w:rPr>
          <w:rFonts w:ascii="Arial" w:hAnsi="Arial" w:cs="Arial"/>
          <w:b w:val="0"/>
        </w:rPr>
        <w:tab/>
      </w:r>
      <w:r>
        <w:rPr>
          <w:rFonts w:ascii="Arial" w:hAnsi="Arial" w:cs="Arial"/>
          <w:b w:val="0"/>
        </w:rPr>
        <w:tab/>
      </w:r>
      <w:r w:rsidRPr="003702B2">
        <w:rPr>
          <w:rFonts w:ascii="Arial" w:hAnsi="Arial" w:cs="Arial"/>
          <w:b w:val="0"/>
          <w:sz w:val="18"/>
        </w:rPr>
        <w:t>(b) Section D20</w:t>
      </w:r>
    </w:p>
    <w:p w14:paraId="414CD1CF" w14:textId="60165C13" w:rsidR="00627205" w:rsidRPr="000B5229" w:rsidRDefault="00627205" w:rsidP="003702B2">
      <w:pPr>
        <w:pStyle w:val="Caption"/>
        <w:jc w:val="center"/>
        <w:rPr>
          <w:rFonts w:ascii="Arial" w:hAnsi="Arial" w:cs="Arial"/>
          <w:b w:val="0"/>
        </w:rPr>
      </w:pPr>
      <w:r w:rsidRPr="000B5229">
        <w:rPr>
          <w:rFonts w:ascii="Arial" w:hAnsi="Arial" w:cs="Arial"/>
          <w:b w:val="0"/>
        </w:rPr>
        <w:t xml:space="preserve">Figure </w:t>
      </w:r>
      <w:r w:rsidRPr="000B5229">
        <w:rPr>
          <w:b w:val="0"/>
        </w:rPr>
        <w:fldChar w:fldCharType="begin"/>
      </w:r>
      <w:r w:rsidRPr="000B5229">
        <w:rPr>
          <w:rFonts w:ascii="Arial" w:hAnsi="Arial" w:cs="Arial"/>
          <w:b w:val="0"/>
        </w:rPr>
        <w:instrText xml:space="preserve"> SEQ Figure \* ARABIC </w:instrText>
      </w:r>
      <w:r w:rsidRPr="000B5229">
        <w:rPr>
          <w:b w:val="0"/>
        </w:rPr>
        <w:fldChar w:fldCharType="separate"/>
      </w:r>
      <w:r w:rsidR="00DF234E">
        <w:rPr>
          <w:rFonts w:ascii="Arial" w:hAnsi="Arial" w:cs="Arial"/>
          <w:b w:val="0"/>
          <w:noProof/>
        </w:rPr>
        <w:t>4</w:t>
      </w:r>
      <w:r w:rsidRPr="000B5229">
        <w:rPr>
          <w:b w:val="0"/>
        </w:rPr>
        <w:fldChar w:fldCharType="end"/>
      </w:r>
      <w:r w:rsidR="00B527CF">
        <w:rPr>
          <w:b w:val="0"/>
        </w:rPr>
        <w:t>:</w:t>
      </w:r>
      <w:r w:rsidRPr="000B5229">
        <w:rPr>
          <w:rFonts w:ascii="Arial" w:hAnsi="Arial" w:cs="Arial"/>
          <w:b w:val="0"/>
        </w:rPr>
        <w:t xml:space="preserve"> Staged Construction of Turnpike Mainline (</w:t>
      </w:r>
      <w:r w:rsidR="00F32421" w:rsidRPr="000B5229">
        <w:rPr>
          <w:rFonts w:ascii="Arial" w:hAnsi="Arial" w:cs="Arial"/>
          <w:b w:val="0"/>
        </w:rPr>
        <w:t xml:space="preserve">Section </w:t>
      </w:r>
      <w:r w:rsidRPr="000B5229">
        <w:rPr>
          <w:rFonts w:ascii="Arial" w:hAnsi="Arial" w:cs="Arial"/>
          <w:b w:val="0"/>
        </w:rPr>
        <w:t>D10) and I-95 (</w:t>
      </w:r>
      <w:r w:rsidR="00F32421" w:rsidRPr="000B5229">
        <w:rPr>
          <w:rFonts w:ascii="Arial" w:hAnsi="Arial" w:cs="Arial"/>
          <w:b w:val="0"/>
        </w:rPr>
        <w:t xml:space="preserve">Section </w:t>
      </w:r>
      <w:r w:rsidRPr="000B5229">
        <w:rPr>
          <w:rFonts w:ascii="Arial" w:hAnsi="Arial" w:cs="Arial"/>
          <w:b w:val="0"/>
        </w:rPr>
        <w:t>D20)</w:t>
      </w:r>
    </w:p>
    <w:p w14:paraId="3B19B8A2" w14:textId="3E4E957B" w:rsidR="00D9653E" w:rsidRDefault="00AF6EA4" w:rsidP="00AF6EA4">
      <w:pPr>
        <w:keepNext/>
        <w:spacing w:before="240"/>
        <w:jc w:val="center"/>
      </w:pPr>
      <w:r w:rsidRPr="00AF6EA4">
        <w:rPr>
          <w:noProof/>
        </w:rPr>
        <w:t xml:space="preserve"> </w:t>
      </w:r>
      <w:r>
        <w:rPr>
          <w:noProof/>
        </w:rPr>
        <w:drawing>
          <wp:inline distT="0" distB="0" distL="0" distR="0" wp14:anchorId="1D316DE7" wp14:editId="363D3EE2">
            <wp:extent cx="4671695" cy="143412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4170" b="2780"/>
                    <a:stretch/>
                  </pic:blipFill>
                  <pic:spPr bwMode="auto">
                    <a:xfrm>
                      <a:off x="0" y="0"/>
                      <a:ext cx="4712131" cy="1446536"/>
                    </a:xfrm>
                    <a:prstGeom prst="rect">
                      <a:avLst/>
                    </a:prstGeom>
                    <a:ln>
                      <a:noFill/>
                    </a:ln>
                    <a:extLst>
                      <a:ext uri="{53640926-AAD7-44D8-BBD7-CCE9431645EC}">
                        <a14:shadowObscured xmlns:a14="http://schemas.microsoft.com/office/drawing/2010/main"/>
                      </a:ext>
                    </a:extLst>
                  </pic:spPr>
                </pic:pic>
              </a:graphicData>
            </a:graphic>
          </wp:inline>
        </w:drawing>
      </w:r>
    </w:p>
    <w:p w14:paraId="578110D0" w14:textId="57FC14C5" w:rsidR="002A6DCE" w:rsidRDefault="009267F4" w:rsidP="009267F4">
      <w:pPr>
        <w:pStyle w:val="Caption"/>
        <w:numPr>
          <w:ilvl w:val="0"/>
          <w:numId w:val="6"/>
        </w:numPr>
        <w:tabs>
          <w:tab w:val="center" w:pos="6480"/>
        </w:tabs>
        <w:spacing w:after="60"/>
        <w:ind w:left="1980"/>
        <w:rPr>
          <w:rFonts w:ascii="Arial" w:hAnsi="Arial" w:cs="Arial"/>
          <w:b w:val="0"/>
        </w:rPr>
      </w:pPr>
      <w:r>
        <w:rPr>
          <w:rFonts w:ascii="Arial" w:hAnsi="Arial" w:cs="Arial"/>
          <w:b w:val="0"/>
          <w:sz w:val="18"/>
        </w:rPr>
        <w:t xml:space="preserve">Erection of </w:t>
      </w:r>
      <w:r w:rsidR="002A6DCE">
        <w:rPr>
          <w:rFonts w:ascii="Arial" w:hAnsi="Arial" w:cs="Arial"/>
          <w:b w:val="0"/>
          <w:sz w:val="18"/>
        </w:rPr>
        <w:t>Girder</w:t>
      </w:r>
      <w:r w:rsidR="00930E83">
        <w:rPr>
          <w:rFonts w:ascii="Arial" w:hAnsi="Arial" w:cs="Arial"/>
          <w:b w:val="0"/>
          <w:sz w:val="18"/>
        </w:rPr>
        <w:t>s in Pair</w:t>
      </w:r>
      <w:r w:rsidR="002A6DCE">
        <w:rPr>
          <w:rFonts w:ascii="Arial" w:hAnsi="Arial" w:cs="Arial"/>
          <w:b w:val="0"/>
          <w:sz w:val="18"/>
        </w:rPr>
        <w:tab/>
        <w:t>(b) Erected Girders sit on Temp. Support</w:t>
      </w:r>
    </w:p>
    <w:p w14:paraId="64CCEECC" w14:textId="3EAEEB2E" w:rsidR="00D9653E" w:rsidRPr="000B5229" w:rsidRDefault="00D9653E" w:rsidP="00D9653E">
      <w:pPr>
        <w:pStyle w:val="Caption"/>
        <w:jc w:val="center"/>
        <w:rPr>
          <w:rFonts w:ascii="Arial" w:hAnsi="Arial" w:cs="Arial"/>
          <w:b w:val="0"/>
          <w:noProof/>
        </w:rPr>
      </w:pPr>
      <w:r w:rsidRPr="000B5229">
        <w:rPr>
          <w:rFonts w:ascii="Arial" w:hAnsi="Arial" w:cs="Arial"/>
          <w:b w:val="0"/>
        </w:rPr>
        <w:t xml:space="preserve">Figure </w:t>
      </w:r>
      <w:r w:rsidR="00AF48DA" w:rsidRPr="000B5229">
        <w:rPr>
          <w:rFonts w:ascii="Arial" w:hAnsi="Arial" w:cs="Arial"/>
          <w:b w:val="0"/>
        </w:rPr>
        <w:fldChar w:fldCharType="begin"/>
      </w:r>
      <w:r w:rsidRPr="000B5229">
        <w:rPr>
          <w:rFonts w:ascii="Arial" w:hAnsi="Arial" w:cs="Arial"/>
          <w:b w:val="0"/>
        </w:rPr>
        <w:instrText xml:space="preserve"> SEQ Figure \* ARABIC </w:instrText>
      </w:r>
      <w:r w:rsidR="00AF48DA" w:rsidRPr="000B5229">
        <w:rPr>
          <w:rFonts w:ascii="Arial" w:hAnsi="Arial" w:cs="Arial"/>
          <w:b w:val="0"/>
        </w:rPr>
        <w:fldChar w:fldCharType="separate"/>
      </w:r>
      <w:r w:rsidR="00DF234E">
        <w:rPr>
          <w:rFonts w:ascii="Arial" w:hAnsi="Arial" w:cs="Arial"/>
          <w:b w:val="0"/>
          <w:noProof/>
        </w:rPr>
        <w:t>5</w:t>
      </w:r>
      <w:r w:rsidR="00AF48DA" w:rsidRPr="000B5229">
        <w:rPr>
          <w:rFonts w:ascii="Arial" w:hAnsi="Arial" w:cs="Arial"/>
          <w:b w:val="0"/>
        </w:rPr>
        <w:fldChar w:fldCharType="end"/>
      </w:r>
      <w:r w:rsidR="00B527CF">
        <w:rPr>
          <w:rFonts w:ascii="Arial" w:hAnsi="Arial" w:cs="Arial"/>
          <w:b w:val="0"/>
        </w:rPr>
        <w:t>:</w:t>
      </w:r>
      <w:r w:rsidRPr="000B5229">
        <w:rPr>
          <w:rFonts w:ascii="Arial" w:hAnsi="Arial" w:cs="Arial"/>
          <w:b w:val="0"/>
        </w:rPr>
        <w:t xml:space="preserve"> SB Flyover Girder Erection (Left) and Erected Girders at Integral Pier Cap (Right)</w:t>
      </w:r>
    </w:p>
    <w:p w14:paraId="24F2010C" w14:textId="77777777" w:rsidR="00D9653E" w:rsidRDefault="00D9653E" w:rsidP="001409BD">
      <w:pPr>
        <w:keepNext/>
        <w:numPr>
          <w:ilvl w:val="0"/>
          <w:numId w:val="1"/>
        </w:numPr>
        <w:tabs>
          <w:tab w:val="left" w:pos="450"/>
        </w:tabs>
        <w:spacing w:before="400" w:after="120" w:line="256" w:lineRule="auto"/>
        <w:outlineLvl w:val="1"/>
        <w:rPr>
          <w:rFonts w:ascii="Arial" w:eastAsia="Meiryo" w:hAnsi="Arial" w:cs="Arial"/>
          <w:b/>
          <w:szCs w:val="20"/>
        </w:rPr>
      </w:pPr>
      <w:bookmarkStart w:id="4" w:name="_Toc445711717"/>
      <w:bookmarkStart w:id="5" w:name="_Toc437604715"/>
      <w:r>
        <w:rPr>
          <w:rFonts w:ascii="Arial" w:eastAsia="Meiryo" w:hAnsi="Arial" w:cs="Arial"/>
          <w:b/>
          <w:szCs w:val="20"/>
        </w:rPr>
        <w:lastRenderedPageBreak/>
        <w:t>MAJOR DESIGN ELEMENTS</w:t>
      </w:r>
    </w:p>
    <w:bookmarkEnd w:id="4"/>
    <w:bookmarkEnd w:id="5"/>
    <w:p w14:paraId="731EE347" w14:textId="77777777" w:rsidR="00D9653E" w:rsidRDefault="00D9653E" w:rsidP="00D9653E">
      <w:pPr>
        <w:keepNext/>
        <w:numPr>
          <w:ilvl w:val="1"/>
          <w:numId w:val="1"/>
        </w:numPr>
        <w:tabs>
          <w:tab w:val="left" w:pos="540"/>
        </w:tabs>
        <w:spacing w:before="240" w:after="120" w:line="256" w:lineRule="auto"/>
        <w:ind w:left="540"/>
        <w:outlineLvl w:val="1"/>
        <w:rPr>
          <w:rFonts w:ascii="Arial" w:eastAsia="Meiryo" w:hAnsi="Arial" w:cs="Arial"/>
          <w:b/>
          <w:szCs w:val="20"/>
        </w:rPr>
      </w:pPr>
      <w:r>
        <w:rPr>
          <w:rFonts w:ascii="Arial" w:eastAsia="Meiryo" w:hAnsi="Arial" w:cs="Arial"/>
          <w:b/>
          <w:szCs w:val="20"/>
        </w:rPr>
        <w:t>Noise Impact Assessment and Abatement Considerations</w:t>
      </w:r>
    </w:p>
    <w:p w14:paraId="0302044C" w14:textId="66289216" w:rsidR="00D9653E" w:rsidRDefault="00D9653E" w:rsidP="00D9653E">
      <w:pPr>
        <w:spacing w:before="200" w:after="120" w:line="256" w:lineRule="auto"/>
        <w:jc w:val="both"/>
        <w:rPr>
          <w:rFonts w:ascii="Arial" w:eastAsia="Century Gothic" w:hAnsi="Arial" w:cs="Arial"/>
          <w:szCs w:val="20"/>
        </w:rPr>
      </w:pPr>
      <w:r>
        <w:rPr>
          <w:rFonts w:ascii="Arial" w:eastAsia="Century Gothic" w:hAnsi="Arial" w:cs="Arial"/>
          <w:szCs w:val="20"/>
        </w:rPr>
        <w:t xml:space="preserve">There </w:t>
      </w:r>
      <w:r w:rsidR="006D32B7">
        <w:rPr>
          <w:rFonts w:ascii="Arial" w:eastAsia="Century Gothic" w:hAnsi="Arial" w:cs="Arial"/>
          <w:szCs w:val="20"/>
        </w:rPr>
        <w:t>were</w:t>
      </w:r>
      <w:r>
        <w:rPr>
          <w:rFonts w:ascii="Arial" w:eastAsia="Century Gothic" w:hAnsi="Arial" w:cs="Arial"/>
          <w:szCs w:val="20"/>
        </w:rPr>
        <w:t xml:space="preserve"> eight (8) Noise Study Areas (NSA</w:t>
      </w:r>
      <w:r w:rsidR="00CA2AC3">
        <w:rPr>
          <w:rFonts w:ascii="Arial" w:eastAsia="Century Gothic" w:hAnsi="Arial" w:cs="Arial"/>
          <w:szCs w:val="20"/>
        </w:rPr>
        <w:t>s</w:t>
      </w:r>
      <w:r>
        <w:rPr>
          <w:rFonts w:ascii="Arial" w:eastAsia="Century Gothic" w:hAnsi="Arial" w:cs="Arial"/>
          <w:szCs w:val="20"/>
        </w:rPr>
        <w:t xml:space="preserve">) identified for the project.  Noise impact criteria </w:t>
      </w:r>
      <w:r w:rsidR="006D32B7">
        <w:rPr>
          <w:rFonts w:ascii="Arial" w:eastAsia="Century Gothic" w:hAnsi="Arial" w:cs="Arial"/>
          <w:szCs w:val="20"/>
        </w:rPr>
        <w:t>was</w:t>
      </w:r>
      <w:r>
        <w:rPr>
          <w:rFonts w:ascii="Arial" w:eastAsia="Century Gothic" w:hAnsi="Arial" w:cs="Arial"/>
          <w:szCs w:val="20"/>
        </w:rPr>
        <w:t xml:space="preserve"> defined as an applicable noise level of 66 </w:t>
      </w:r>
      <w:proofErr w:type="spellStart"/>
      <w:r>
        <w:rPr>
          <w:rFonts w:ascii="Arial" w:eastAsia="Century Gothic" w:hAnsi="Arial" w:cs="Arial"/>
          <w:szCs w:val="20"/>
        </w:rPr>
        <w:t>dBA</w:t>
      </w:r>
      <w:proofErr w:type="spellEnd"/>
      <w:r>
        <w:rPr>
          <w:rFonts w:ascii="Arial" w:eastAsia="Century Gothic" w:hAnsi="Arial" w:cs="Arial"/>
          <w:szCs w:val="20"/>
        </w:rPr>
        <w:t xml:space="preserve"> as per PennDOT criteria. When future (year 2030) noise levels are predicted to equal or exceed 66 </w:t>
      </w:r>
      <w:proofErr w:type="spellStart"/>
      <w:proofErr w:type="gramStart"/>
      <w:r>
        <w:rPr>
          <w:rFonts w:ascii="Arial" w:eastAsia="Century Gothic" w:hAnsi="Arial" w:cs="Arial"/>
          <w:szCs w:val="20"/>
        </w:rPr>
        <w:t>dBA</w:t>
      </w:r>
      <w:proofErr w:type="spellEnd"/>
      <w:proofErr w:type="gramEnd"/>
      <w:r>
        <w:rPr>
          <w:rFonts w:ascii="Arial" w:eastAsia="Century Gothic" w:hAnsi="Arial" w:cs="Arial"/>
          <w:szCs w:val="20"/>
        </w:rPr>
        <w:t>, or where the project is predicted to cause a substantial noise increase (</w:t>
      </w:r>
      <w:r>
        <w:rPr>
          <w:rFonts w:ascii="Arial" w:eastAsia="Century Gothic" w:hAnsi="Arial" w:cs="Arial"/>
          <w:szCs w:val="20"/>
        </w:rPr>
        <w:sym w:font="Symbol" w:char="F0B3"/>
      </w:r>
      <w:r>
        <w:rPr>
          <w:rFonts w:ascii="Arial" w:eastAsia="Century Gothic" w:hAnsi="Arial" w:cs="Arial"/>
          <w:szCs w:val="20"/>
        </w:rPr>
        <w:t xml:space="preserve">10 </w:t>
      </w:r>
      <w:proofErr w:type="spellStart"/>
      <w:r>
        <w:rPr>
          <w:rFonts w:ascii="Arial" w:eastAsia="Century Gothic" w:hAnsi="Arial" w:cs="Arial"/>
          <w:szCs w:val="20"/>
        </w:rPr>
        <w:t>dBA</w:t>
      </w:r>
      <w:proofErr w:type="spellEnd"/>
      <w:r>
        <w:rPr>
          <w:rFonts w:ascii="Arial" w:eastAsia="Century Gothic" w:hAnsi="Arial" w:cs="Arial"/>
          <w:szCs w:val="20"/>
        </w:rPr>
        <w:t xml:space="preserve">) in the future as compared to existing (year 2007) noise level, noise abatement must be considered.  Based on future predicted noise level, the consideration of noise abatement was required for </w:t>
      </w:r>
      <w:r w:rsidR="008F7B6E">
        <w:rPr>
          <w:rFonts w:ascii="Arial" w:eastAsia="Century Gothic" w:hAnsi="Arial" w:cs="Arial"/>
          <w:szCs w:val="20"/>
        </w:rPr>
        <w:t xml:space="preserve">four </w:t>
      </w:r>
      <w:r>
        <w:rPr>
          <w:rFonts w:ascii="Arial" w:eastAsia="Century Gothic" w:hAnsi="Arial" w:cs="Arial"/>
          <w:szCs w:val="20"/>
        </w:rPr>
        <w:t xml:space="preserve">(4) NSAs that affect 169 receptors. Noise barriers were determined to be feasible and reasonable, and noise levels can be decreased to levels at or below existing levels at most locations. As a result, a total </w:t>
      </w:r>
      <w:r w:rsidR="00B54BB7">
        <w:rPr>
          <w:rFonts w:ascii="Arial" w:eastAsia="Century Gothic" w:hAnsi="Arial" w:cs="Arial"/>
          <w:szCs w:val="20"/>
        </w:rPr>
        <w:t xml:space="preserve">of </w:t>
      </w:r>
      <w:r>
        <w:rPr>
          <w:rFonts w:ascii="Arial" w:eastAsia="Century Gothic" w:hAnsi="Arial" w:cs="Arial"/>
          <w:szCs w:val="20"/>
        </w:rPr>
        <w:t>el</w:t>
      </w:r>
      <w:r w:rsidR="00B54BB7">
        <w:rPr>
          <w:rFonts w:ascii="Arial" w:eastAsia="Century Gothic" w:hAnsi="Arial" w:cs="Arial"/>
          <w:szCs w:val="20"/>
        </w:rPr>
        <w:t>e</w:t>
      </w:r>
      <w:r>
        <w:rPr>
          <w:rFonts w:ascii="Arial" w:eastAsia="Century Gothic" w:hAnsi="Arial" w:cs="Arial"/>
          <w:szCs w:val="20"/>
        </w:rPr>
        <w:t xml:space="preserve">ven (11) noise barrier walls were proposed for the project with a total wall length of </w:t>
      </w:r>
      <w:r w:rsidR="00FF3CFD">
        <w:rPr>
          <w:rFonts w:ascii="Arial" w:eastAsia="Century Gothic" w:hAnsi="Arial" w:cs="Arial"/>
          <w:szCs w:val="20"/>
        </w:rPr>
        <w:t>3,070 m</w:t>
      </w:r>
      <w:r>
        <w:rPr>
          <w:rFonts w:ascii="Arial" w:eastAsia="Century Gothic" w:hAnsi="Arial" w:cs="Arial"/>
          <w:szCs w:val="20"/>
        </w:rPr>
        <w:t xml:space="preserve"> and wall area of </w:t>
      </w:r>
      <w:r w:rsidR="00FF3CFD">
        <w:rPr>
          <w:rFonts w:ascii="Arial" w:eastAsia="Century Gothic" w:hAnsi="Arial" w:cs="Arial"/>
          <w:szCs w:val="20"/>
        </w:rPr>
        <w:t>11,</w:t>
      </w:r>
      <w:r w:rsidR="00686130">
        <w:rPr>
          <w:rFonts w:ascii="Arial" w:eastAsia="Century Gothic" w:hAnsi="Arial" w:cs="Arial"/>
          <w:szCs w:val="20"/>
        </w:rPr>
        <w:t>82</w:t>
      </w:r>
      <w:r w:rsidR="00FF3CFD">
        <w:rPr>
          <w:rFonts w:ascii="Arial" w:eastAsia="Century Gothic" w:hAnsi="Arial" w:cs="Arial"/>
          <w:szCs w:val="20"/>
        </w:rPr>
        <w:t>0</w:t>
      </w:r>
      <w:r>
        <w:rPr>
          <w:rFonts w:ascii="Arial" w:eastAsia="Century Gothic" w:hAnsi="Arial" w:cs="Arial"/>
          <w:szCs w:val="20"/>
        </w:rPr>
        <w:t xml:space="preserve"> square </w:t>
      </w:r>
      <w:r w:rsidR="00FF3CFD">
        <w:rPr>
          <w:rFonts w:ascii="Arial" w:eastAsia="Century Gothic" w:hAnsi="Arial" w:cs="Arial"/>
          <w:szCs w:val="20"/>
        </w:rPr>
        <w:t>meter</w:t>
      </w:r>
      <w:r>
        <w:rPr>
          <w:rFonts w:ascii="Arial" w:eastAsia="Century Gothic" w:hAnsi="Arial" w:cs="Arial"/>
          <w:szCs w:val="20"/>
        </w:rPr>
        <w:t xml:space="preserve">.  The average cost per receptor </w:t>
      </w:r>
      <w:r w:rsidR="00BE4697">
        <w:rPr>
          <w:rFonts w:ascii="Arial" w:eastAsia="Century Gothic" w:hAnsi="Arial" w:cs="Arial"/>
          <w:szCs w:val="20"/>
        </w:rPr>
        <w:t>was</w:t>
      </w:r>
      <w:r>
        <w:rPr>
          <w:rFonts w:ascii="Arial" w:eastAsia="Century Gothic" w:hAnsi="Arial" w:cs="Arial"/>
          <w:szCs w:val="20"/>
        </w:rPr>
        <w:t xml:space="preserve"> approximate $42,750.</w:t>
      </w:r>
    </w:p>
    <w:p w14:paraId="7F6B817E" w14:textId="77777777" w:rsidR="0017416A" w:rsidRDefault="0017416A" w:rsidP="0017416A">
      <w:pPr>
        <w:keepNext/>
        <w:spacing w:before="200" w:line="256" w:lineRule="auto"/>
        <w:jc w:val="center"/>
      </w:pPr>
      <w:r>
        <w:rPr>
          <w:noProof/>
          <w:lang w:val="fr-CA" w:eastAsia="fr-CA"/>
        </w:rPr>
        <w:drawing>
          <wp:inline distT="0" distB="0" distL="0" distR="0" wp14:anchorId="24BC31E6" wp14:editId="14F05FF0">
            <wp:extent cx="5027850" cy="1762125"/>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32531" cy="1763765"/>
                    </a:xfrm>
                    <a:prstGeom prst="rect">
                      <a:avLst/>
                    </a:prstGeom>
                    <a:noFill/>
                    <a:ln>
                      <a:noFill/>
                    </a:ln>
                  </pic:spPr>
                </pic:pic>
              </a:graphicData>
            </a:graphic>
          </wp:inline>
        </w:drawing>
      </w:r>
    </w:p>
    <w:p w14:paraId="5A53AD38" w14:textId="50441016" w:rsidR="0017416A" w:rsidRPr="000B5229" w:rsidRDefault="0017416A" w:rsidP="0017416A">
      <w:pPr>
        <w:pStyle w:val="Caption"/>
        <w:spacing w:after="240"/>
        <w:jc w:val="center"/>
        <w:rPr>
          <w:rFonts w:ascii="Arial" w:eastAsia="Century Gothic" w:hAnsi="Arial" w:cs="Arial"/>
          <w:b w:val="0"/>
        </w:rPr>
      </w:pPr>
      <w:r w:rsidRPr="000B5229">
        <w:rPr>
          <w:rFonts w:ascii="Arial" w:hAnsi="Arial" w:cs="Arial"/>
          <w:b w:val="0"/>
        </w:rPr>
        <w:t xml:space="preserve">Figure </w:t>
      </w:r>
      <w:r w:rsidRPr="000B5229">
        <w:rPr>
          <w:rFonts w:ascii="Arial" w:hAnsi="Arial" w:cs="Arial"/>
          <w:b w:val="0"/>
        </w:rPr>
        <w:fldChar w:fldCharType="begin"/>
      </w:r>
      <w:r w:rsidRPr="000B5229">
        <w:rPr>
          <w:rFonts w:ascii="Arial" w:hAnsi="Arial" w:cs="Arial"/>
          <w:b w:val="0"/>
        </w:rPr>
        <w:instrText xml:space="preserve"> SEQ Figure \* ARABIC </w:instrText>
      </w:r>
      <w:r w:rsidRPr="000B5229">
        <w:rPr>
          <w:rFonts w:ascii="Arial" w:hAnsi="Arial" w:cs="Arial"/>
          <w:b w:val="0"/>
        </w:rPr>
        <w:fldChar w:fldCharType="separate"/>
      </w:r>
      <w:r w:rsidR="00DF234E">
        <w:rPr>
          <w:rFonts w:ascii="Arial" w:hAnsi="Arial" w:cs="Arial"/>
          <w:b w:val="0"/>
          <w:noProof/>
        </w:rPr>
        <w:t>6</w:t>
      </w:r>
      <w:r w:rsidRPr="000B5229">
        <w:rPr>
          <w:rFonts w:ascii="Arial" w:hAnsi="Arial" w:cs="Arial"/>
          <w:b w:val="0"/>
        </w:rPr>
        <w:fldChar w:fldCharType="end"/>
      </w:r>
      <w:r w:rsidR="00B527CF">
        <w:rPr>
          <w:rFonts w:ascii="Arial" w:hAnsi="Arial" w:cs="Arial"/>
          <w:b w:val="0"/>
        </w:rPr>
        <w:t>:</w:t>
      </w:r>
      <w:r w:rsidRPr="000B5229">
        <w:rPr>
          <w:rFonts w:ascii="Arial" w:hAnsi="Arial" w:cs="Arial"/>
          <w:b w:val="0"/>
        </w:rPr>
        <w:t xml:space="preserve"> Absorptive-Faced Sound Wall Panel and Sawtooth-Faced Retaining Wall</w:t>
      </w:r>
    </w:p>
    <w:p w14:paraId="57292438" w14:textId="5817E436" w:rsidR="00D9653E" w:rsidRDefault="00D9653E" w:rsidP="00D9653E">
      <w:pPr>
        <w:spacing w:before="200" w:after="120" w:line="256" w:lineRule="auto"/>
        <w:jc w:val="both"/>
        <w:rPr>
          <w:rFonts w:ascii="Arial" w:eastAsia="Century Gothic" w:hAnsi="Arial" w:cs="Arial"/>
          <w:szCs w:val="20"/>
        </w:rPr>
      </w:pPr>
      <w:r>
        <w:rPr>
          <w:rFonts w:ascii="Arial" w:eastAsia="Century Gothic" w:hAnsi="Arial" w:cs="Arial"/>
          <w:szCs w:val="20"/>
        </w:rPr>
        <w:t xml:space="preserve">Besides proposed noise barriers with </w:t>
      </w:r>
      <w:r w:rsidR="001F3F72">
        <w:rPr>
          <w:rFonts w:ascii="Arial" w:eastAsia="Century Gothic" w:hAnsi="Arial" w:cs="Arial"/>
          <w:szCs w:val="20"/>
        </w:rPr>
        <w:t xml:space="preserve">5.50 m </w:t>
      </w:r>
      <w:r>
        <w:rPr>
          <w:rFonts w:ascii="Arial" w:eastAsia="Century Gothic" w:hAnsi="Arial" w:cs="Arial"/>
          <w:szCs w:val="20"/>
        </w:rPr>
        <w:t>maximum height, absorptive-faced sound barrier walls (Figure 6) were utilized for parallel barrier configuration (a barrier located on both sides of a highway) where the ratio of distance between the barriers to barrier-height is less than 10:1.  Where a canyon created by the retaining wall that carries the I-95 NB ramp and noise barrier along I-95 SB, the face of the retaining wall was constructed with a “sawtooth” surface with a 1:10 batter to direct much of the reflective sound wave of the canyon (Figure 6).</w:t>
      </w:r>
    </w:p>
    <w:p w14:paraId="605F613E" w14:textId="77777777" w:rsidR="00D9653E" w:rsidRDefault="00D9653E" w:rsidP="00D9653E">
      <w:pPr>
        <w:keepNext/>
        <w:numPr>
          <w:ilvl w:val="1"/>
          <w:numId w:val="1"/>
        </w:numPr>
        <w:tabs>
          <w:tab w:val="left" w:pos="540"/>
        </w:tabs>
        <w:spacing w:before="240" w:after="120" w:line="256" w:lineRule="auto"/>
        <w:ind w:left="540" w:hanging="540"/>
        <w:outlineLvl w:val="1"/>
        <w:rPr>
          <w:rFonts w:ascii="Arial" w:eastAsia="Meiryo" w:hAnsi="Arial" w:cs="Arial"/>
          <w:b/>
          <w:szCs w:val="20"/>
        </w:rPr>
      </w:pPr>
      <w:r>
        <w:rPr>
          <w:rFonts w:ascii="Arial" w:eastAsia="Meiryo" w:hAnsi="Arial" w:cs="Arial"/>
          <w:b/>
          <w:szCs w:val="20"/>
        </w:rPr>
        <w:t>Pile Testing Program</w:t>
      </w:r>
    </w:p>
    <w:p w14:paraId="46226CC0" w14:textId="5843EDB6" w:rsidR="00D9653E" w:rsidRDefault="00D9653E" w:rsidP="00D9653E">
      <w:pPr>
        <w:spacing w:before="200" w:after="200"/>
        <w:jc w:val="both"/>
        <w:rPr>
          <w:rFonts w:ascii="Arial" w:eastAsia="Century Gothic" w:hAnsi="Arial" w:cs="Arial"/>
        </w:rPr>
      </w:pPr>
      <w:proofErr w:type="gramStart"/>
      <w:r>
        <w:rPr>
          <w:rFonts w:ascii="Arial" w:eastAsia="Century Gothic" w:hAnsi="Arial" w:cs="Arial"/>
        </w:rPr>
        <w:t>The majority of</w:t>
      </w:r>
      <w:proofErr w:type="gramEnd"/>
      <w:r>
        <w:rPr>
          <w:rFonts w:ascii="Arial" w:eastAsia="Century Gothic" w:hAnsi="Arial" w:cs="Arial"/>
        </w:rPr>
        <w:t xml:space="preserve"> the Interchange Project’s structures </w:t>
      </w:r>
      <w:r w:rsidR="006D32B7">
        <w:rPr>
          <w:rFonts w:ascii="Arial" w:eastAsia="Century Gothic" w:hAnsi="Arial" w:cs="Arial"/>
        </w:rPr>
        <w:t>were</w:t>
      </w:r>
      <w:r>
        <w:rPr>
          <w:rFonts w:ascii="Arial" w:eastAsia="Century Gothic" w:hAnsi="Arial" w:cs="Arial"/>
        </w:rPr>
        <w:t xml:space="preserve"> proposed to be founded on driven </w:t>
      </w:r>
      <w:r w:rsidR="00E37AB0">
        <w:rPr>
          <w:rFonts w:ascii="Arial" w:eastAsia="Century Gothic" w:hAnsi="Arial" w:cs="Arial"/>
        </w:rPr>
        <w:t>H-</w:t>
      </w:r>
      <w:r>
        <w:rPr>
          <w:rFonts w:ascii="Arial" w:eastAsia="Century Gothic" w:hAnsi="Arial" w:cs="Arial"/>
        </w:rPr>
        <w:t>piles</w:t>
      </w:r>
      <w:r w:rsidR="000F3D44">
        <w:rPr>
          <w:rFonts w:ascii="Arial" w:eastAsia="Century Gothic" w:hAnsi="Arial" w:cs="Arial"/>
        </w:rPr>
        <w:t>.</w:t>
      </w:r>
      <w:r>
        <w:rPr>
          <w:rFonts w:ascii="Arial" w:eastAsia="Century Gothic" w:hAnsi="Arial" w:cs="Arial"/>
        </w:rPr>
        <w:t xml:space="preserve"> </w:t>
      </w:r>
      <w:r w:rsidR="000F3D44">
        <w:rPr>
          <w:rFonts w:ascii="Arial" w:eastAsia="Century Gothic" w:hAnsi="Arial" w:cs="Arial"/>
        </w:rPr>
        <w:t xml:space="preserve">It </w:t>
      </w:r>
      <w:r>
        <w:rPr>
          <w:rFonts w:ascii="Arial" w:eastAsia="Century Gothic" w:hAnsi="Arial" w:cs="Arial"/>
        </w:rPr>
        <w:t xml:space="preserve">was estimated that about 2,250 piles were required to support </w:t>
      </w:r>
      <w:r w:rsidR="000F3D44">
        <w:rPr>
          <w:rFonts w:ascii="Arial" w:eastAsia="Century Gothic" w:hAnsi="Arial" w:cs="Arial"/>
        </w:rPr>
        <w:t xml:space="preserve">the </w:t>
      </w:r>
      <w:r>
        <w:rPr>
          <w:rFonts w:ascii="Arial" w:eastAsia="Century Gothic" w:hAnsi="Arial" w:cs="Arial"/>
        </w:rPr>
        <w:t xml:space="preserve">Phase I structures. All piles </w:t>
      </w:r>
      <w:r w:rsidR="006D32B7">
        <w:rPr>
          <w:rFonts w:ascii="Arial" w:eastAsia="Century Gothic" w:hAnsi="Arial" w:cs="Arial"/>
        </w:rPr>
        <w:t>were</w:t>
      </w:r>
      <w:r>
        <w:rPr>
          <w:rFonts w:ascii="Arial" w:eastAsia="Century Gothic" w:hAnsi="Arial" w:cs="Arial"/>
        </w:rPr>
        <w:t xml:space="preserve"> to be driven to PennDOT Case 2 Absolute Refusal, defined as 20 blows per </w:t>
      </w:r>
      <w:r w:rsidR="00EB181E">
        <w:rPr>
          <w:rFonts w:ascii="Arial" w:eastAsia="Century Gothic" w:hAnsi="Arial" w:cs="Arial"/>
        </w:rPr>
        <w:t>25 mm</w:t>
      </w:r>
      <w:r>
        <w:rPr>
          <w:rFonts w:ascii="Arial" w:eastAsia="Century Gothic" w:hAnsi="Arial" w:cs="Arial"/>
        </w:rPr>
        <w:t xml:space="preserve"> in soft or decomposed rock, or </w:t>
      </w:r>
      <w:r w:rsidR="000F3D44">
        <w:rPr>
          <w:rFonts w:ascii="Arial" w:eastAsia="Century Gothic" w:hAnsi="Arial" w:cs="Arial"/>
        </w:rPr>
        <w:t xml:space="preserve">in </w:t>
      </w:r>
      <w:r>
        <w:rPr>
          <w:rFonts w:ascii="Arial" w:eastAsia="Century Gothic" w:hAnsi="Arial" w:cs="Arial"/>
        </w:rPr>
        <w:t xml:space="preserve">dense or hard soil strata.  To better understand the pile drivability in a layer of saprolite, with a variable thickness of up to </w:t>
      </w:r>
      <w:r w:rsidR="001F3F72">
        <w:rPr>
          <w:rFonts w:ascii="Arial" w:eastAsia="Century Gothic" w:hAnsi="Arial" w:cs="Arial"/>
        </w:rPr>
        <w:t>11.5</w:t>
      </w:r>
      <w:r w:rsidR="00EB181E">
        <w:rPr>
          <w:rFonts w:ascii="Arial" w:eastAsia="Century Gothic" w:hAnsi="Arial" w:cs="Arial"/>
        </w:rPr>
        <w:t>0</w:t>
      </w:r>
      <w:r w:rsidR="001F3F72">
        <w:rPr>
          <w:rFonts w:ascii="Arial" w:eastAsia="Century Gothic" w:hAnsi="Arial" w:cs="Arial"/>
        </w:rPr>
        <w:t xml:space="preserve"> m</w:t>
      </w:r>
      <w:r>
        <w:rPr>
          <w:rFonts w:ascii="Arial" w:eastAsia="Century Gothic" w:hAnsi="Arial" w:cs="Arial"/>
        </w:rPr>
        <w:t xml:space="preserve"> thick, and </w:t>
      </w:r>
      <w:r w:rsidR="000F3D44">
        <w:rPr>
          <w:rFonts w:ascii="Arial" w:eastAsia="Century Gothic" w:hAnsi="Arial" w:cs="Arial"/>
        </w:rPr>
        <w:t xml:space="preserve">to </w:t>
      </w:r>
      <w:r>
        <w:rPr>
          <w:rFonts w:ascii="Arial" w:eastAsia="Century Gothic" w:hAnsi="Arial" w:cs="Arial"/>
        </w:rPr>
        <w:t xml:space="preserve">evaluate the geotechnical resistance of </w:t>
      </w:r>
      <w:r w:rsidR="00E37AB0">
        <w:rPr>
          <w:rFonts w:ascii="Arial" w:eastAsia="Century Gothic" w:hAnsi="Arial" w:cs="Arial"/>
        </w:rPr>
        <w:t xml:space="preserve">the </w:t>
      </w:r>
      <w:r>
        <w:rPr>
          <w:rFonts w:ascii="Arial" w:eastAsia="Century Gothic" w:hAnsi="Arial" w:cs="Arial"/>
        </w:rPr>
        <w:t xml:space="preserve">driven steel H-piles, a Pile Testing Program (PTP) was performed prior to the final design of the interchange structures. The PTP consisted of six (6) Grade </w:t>
      </w:r>
      <w:r w:rsidR="00930E83">
        <w:rPr>
          <w:rFonts w:ascii="Arial" w:eastAsia="Century Gothic" w:hAnsi="Arial" w:cs="Arial"/>
        </w:rPr>
        <w:t>345</w:t>
      </w:r>
      <w:r>
        <w:rPr>
          <w:rFonts w:ascii="Arial" w:eastAsia="Century Gothic" w:hAnsi="Arial" w:cs="Arial"/>
        </w:rPr>
        <w:t xml:space="preserve">, H-piles driven at three different locations, with three (3) </w:t>
      </w:r>
      <w:r w:rsidR="006168DA">
        <w:rPr>
          <w:rFonts w:ascii="Arial" w:eastAsia="Century Gothic" w:hAnsi="Arial" w:cs="Arial"/>
        </w:rPr>
        <w:t xml:space="preserve">HP310x110 </w:t>
      </w:r>
      <w:r>
        <w:rPr>
          <w:rFonts w:ascii="Arial" w:eastAsia="Century Gothic" w:hAnsi="Arial" w:cs="Arial"/>
        </w:rPr>
        <w:t>and three (3) HP</w:t>
      </w:r>
      <w:r w:rsidR="006168DA">
        <w:rPr>
          <w:rFonts w:ascii="Arial" w:eastAsia="Century Gothic" w:hAnsi="Arial" w:cs="Arial"/>
        </w:rPr>
        <w:t>360</w:t>
      </w:r>
      <w:r>
        <w:rPr>
          <w:rFonts w:ascii="Arial" w:eastAsia="Century Gothic" w:hAnsi="Arial" w:cs="Arial"/>
        </w:rPr>
        <w:t>x</w:t>
      </w:r>
      <w:r w:rsidR="006168DA">
        <w:rPr>
          <w:rFonts w:ascii="Arial" w:eastAsia="Century Gothic" w:hAnsi="Arial" w:cs="Arial"/>
        </w:rPr>
        <w:t>132</w:t>
      </w:r>
      <w:r>
        <w:rPr>
          <w:rFonts w:ascii="Arial" w:eastAsia="Century Gothic" w:hAnsi="Arial" w:cs="Arial"/>
        </w:rPr>
        <w:t xml:space="preserve">.  Table 2 summarizes the test results and </w:t>
      </w:r>
      <w:r w:rsidR="00E37AB0">
        <w:rPr>
          <w:rFonts w:ascii="Arial" w:eastAsia="Century Gothic" w:hAnsi="Arial" w:cs="Arial"/>
        </w:rPr>
        <w:t xml:space="preserve">the </w:t>
      </w:r>
      <w:r>
        <w:rPr>
          <w:rFonts w:ascii="Arial" w:eastAsia="Century Gothic" w:hAnsi="Arial" w:cs="Arial"/>
        </w:rPr>
        <w:t>following conclusions can be drawn from the PTP.</w:t>
      </w:r>
    </w:p>
    <w:p w14:paraId="31B2EACD" w14:textId="2DBD5A71" w:rsidR="00D9653E" w:rsidRDefault="00D9653E" w:rsidP="0017416A">
      <w:pPr>
        <w:pStyle w:val="NormalWeb"/>
        <w:numPr>
          <w:ilvl w:val="0"/>
          <w:numId w:val="3"/>
        </w:numPr>
        <w:spacing w:before="0" w:beforeAutospacing="0" w:after="0" w:afterAutospacing="0"/>
        <w:ind w:left="360" w:hanging="180"/>
        <w:jc w:val="both"/>
        <w:textAlignment w:val="top"/>
        <w:rPr>
          <w:rFonts w:ascii="Arial" w:hAnsi="Arial" w:cs="Arial"/>
          <w:color w:val="2A292A"/>
          <w:sz w:val="20"/>
          <w:szCs w:val="22"/>
        </w:rPr>
      </w:pPr>
      <w:r>
        <w:rPr>
          <w:rFonts w:ascii="Arial" w:hAnsi="Arial" w:cs="Arial"/>
          <w:color w:val="2A292A"/>
          <w:sz w:val="20"/>
          <w:szCs w:val="22"/>
        </w:rPr>
        <w:t>Absolute Refusal is a relative specification, it is a function of hammer type, efficiency, and driving procedure. A WEAP analysis should be performed prior to test driving to confirm suitability of the selected hammer</w:t>
      </w:r>
      <w:r w:rsidR="00E37AB0">
        <w:rPr>
          <w:rFonts w:ascii="Arial" w:hAnsi="Arial" w:cs="Arial"/>
          <w:color w:val="2A292A"/>
          <w:sz w:val="20"/>
          <w:szCs w:val="22"/>
        </w:rPr>
        <w:t xml:space="preserve">. It </w:t>
      </w:r>
      <w:r w:rsidR="006D32B7">
        <w:rPr>
          <w:rFonts w:ascii="Arial" w:hAnsi="Arial" w:cs="Arial"/>
          <w:color w:val="2A292A"/>
          <w:sz w:val="20"/>
          <w:szCs w:val="22"/>
        </w:rPr>
        <w:t>was</w:t>
      </w:r>
      <w:r>
        <w:rPr>
          <w:rFonts w:ascii="Arial" w:hAnsi="Arial" w:cs="Arial"/>
          <w:color w:val="2A292A"/>
          <w:sz w:val="20"/>
          <w:szCs w:val="22"/>
        </w:rPr>
        <w:t xml:space="preserve"> recommended that a hammer with a minimum transfer energy of </w:t>
      </w:r>
      <w:r w:rsidR="00C9436F">
        <w:rPr>
          <w:rFonts w:ascii="Arial" w:hAnsi="Arial" w:cs="Arial"/>
          <w:color w:val="2A292A"/>
          <w:sz w:val="20"/>
          <w:szCs w:val="22"/>
        </w:rPr>
        <w:t>35.25</w:t>
      </w:r>
      <w:r>
        <w:rPr>
          <w:rFonts w:ascii="Arial" w:hAnsi="Arial" w:cs="Arial"/>
          <w:color w:val="2A292A"/>
          <w:sz w:val="20"/>
          <w:szCs w:val="22"/>
        </w:rPr>
        <w:t xml:space="preserve"> </w:t>
      </w:r>
      <w:proofErr w:type="spellStart"/>
      <w:r w:rsidR="006365FA">
        <w:rPr>
          <w:rFonts w:ascii="Arial" w:hAnsi="Arial" w:cs="Arial"/>
          <w:color w:val="2A292A"/>
          <w:sz w:val="20"/>
          <w:szCs w:val="22"/>
        </w:rPr>
        <w:t>kN</w:t>
      </w:r>
      <w:r w:rsidR="00A05AFC">
        <w:rPr>
          <w:rFonts w:ascii="Arial" w:hAnsi="Arial" w:cs="Arial"/>
          <w:color w:val="2A292A"/>
          <w:sz w:val="20"/>
          <w:szCs w:val="22"/>
        </w:rPr>
        <w:t>.m</w:t>
      </w:r>
      <w:proofErr w:type="spellEnd"/>
      <w:r>
        <w:rPr>
          <w:rFonts w:ascii="Arial" w:hAnsi="Arial" w:cs="Arial"/>
          <w:color w:val="2A292A"/>
          <w:sz w:val="20"/>
          <w:szCs w:val="22"/>
        </w:rPr>
        <w:t xml:space="preserve"> be used to install H-</w:t>
      </w:r>
      <w:r w:rsidR="00E37AB0">
        <w:rPr>
          <w:rFonts w:ascii="Arial" w:hAnsi="Arial" w:cs="Arial"/>
          <w:color w:val="2A292A"/>
          <w:sz w:val="20"/>
          <w:szCs w:val="22"/>
        </w:rPr>
        <w:t>p</w:t>
      </w:r>
      <w:r>
        <w:rPr>
          <w:rFonts w:ascii="Arial" w:hAnsi="Arial" w:cs="Arial"/>
          <w:color w:val="2A292A"/>
          <w:sz w:val="20"/>
          <w:szCs w:val="22"/>
        </w:rPr>
        <w:t xml:space="preserve">iles at the site.  The measured PDA driving stresses were below the allowable driving stress of </w:t>
      </w:r>
      <w:r w:rsidR="006365FA">
        <w:rPr>
          <w:rFonts w:ascii="Arial" w:hAnsi="Arial" w:cs="Arial"/>
          <w:color w:val="2A292A"/>
          <w:sz w:val="20"/>
          <w:szCs w:val="22"/>
        </w:rPr>
        <w:t xml:space="preserve">275 </w:t>
      </w:r>
      <w:proofErr w:type="spellStart"/>
      <w:r w:rsidR="006365FA">
        <w:rPr>
          <w:rFonts w:ascii="Arial" w:hAnsi="Arial" w:cs="Arial"/>
          <w:color w:val="2A292A"/>
          <w:sz w:val="20"/>
          <w:szCs w:val="22"/>
        </w:rPr>
        <w:t>MPa</w:t>
      </w:r>
      <w:proofErr w:type="spellEnd"/>
      <w:r>
        <w:rPr>
          <w:rFonts w:ascii="Arial" w:hAnsi="Arial" w:cs="Arial"/>
          <w:color w:val="2A292A"/>
          <w:sz w:val="20"/>
          <w:szCs w:val="22"/>
        </w:rPr>
        <w:t xml:space="preserve"> (80% of yield strength). </w:t>
      </w:r>
    </w:p>
    <w:p w14:paraId="37E68746" w14:textId="62457712" w:rsidR="00D9653E" w:rsidRDefault="00D9653E" w:rsidP="0017416A">
      <w:pPr>
        <w:pStyle w:val="NormalWeb"/>
        <w:numPr>
          <w:ilvl w:val="0"/>
          <w:numId w:val="3"/>
        </w:numPr>
        <w:spacing w:before="0" w:beforeAutospacing="0" w:after="0" w:afterAutospacing="0"/>
        <w:ind w:left="360" w:hanging="180"/>
        <w:jc w:val="both"/>
        <w:textAlignment w:val="top"/>
        <w:rPr>
          <w:rFonts w:ascii="Arial" w:hAnsi="Arial" w:cs="Arial"/>
          <w:color w:val="2A292A"/>
          <w:sz w:val="20"/>
          <w:szCs w:val="22"/>
        </w:rPr>
      </w:pPr>
      <w:r>
        <w:rPr>
          <w:rFonts w:ascii="Arial" w:hAnsi="Arial" w:cs="Arial"/>
          <w:color w:val="2A292A"/>
          <w:sz w:val="20"/>
          <w:szCs w:val="22"/>
        </w:rPr>
        <w:t xml:space="preserve">With recommended minimum transfer energy, an open-ended diesel hammer with a rated potential energy of </w:t>
      </w:r>
      <w:r w:rsidR="006365FA">
        <w:rPr>
          <w:rFonts w:ascii="Arial" w:hAnsi="Arial" w:cs="Arial"/>
          <w:color w:val="2A292A"/>
          <w:sz w:val="20"/>
          <w:szCs w:val="22"/>
        </w:rPr>
        <w:t>58.61</w:t>
      </w:r>
      <w:r>
        <w:rPr>
          <w:rFonts w:ascii="Arial" w:hAnsi="Arial" w:cs="Arial"/>
          <w:color w:val="2A292A"/>
          <w:sz w:val="20"/>
          <w:szCs w:val="22"/>
        </w:rPr>
        <w:t xml:space="preserve"> </w:t>
      </w:r>
      <w:proofErr w:type="spellStart"/>
      <w:r w:rsidR="006365FA">
        <w:rPr>
          <w:rFonts w:ascii="Arial" w:hAnsi="Arial" w:cs="Arial"/>
          <w:color w:val="2A292A"/>
          <w:sz w:val="20"/>
          <w:szCs w:val="22"/>
        </w:rPr>
        <w:t>kN</w:t>
      </w:r>
      <w:r w:rsidR="00A05AFC">
        <w:rPr>
          <w:rFonts w:ascii="Arial" w:hAnsi="Arial" w:cs="Arial"/>
          <w:color w:val="2A292A"/>
          <w:sz w:val="20"/>
          <w:szCs w:val="22"/>
        </w:rPr>
        <w:t>.m</w:t>
      </w:r>
      <w:proofErr w:type="spellEnd"/>
      <w:r w:rsidR="004175B0">
        <w:rPr>
          <w:rFonts w:ascii="Arial" w:hAnsi="Arial" w:cs="Arial"/>
          <w:color w:val="2A292A"/>
          <w:sz w:val="20"/>
          <w:szCs w:val="22"/>
        </w:rPr>
        <w:t xml:space="preserve"> </w:t>
      </w:r>
      <w:r>
        <w:rPr>
          <w:rFonts w:ascii="Arial" w:hAnsi="Arial" w:cs="Arial"/>
          <w:color w:val="2A292A"/>
          <w:sz w:val="20"/>
          <w:szCs w:val="22"/>
        </w:rPr>
        <w:t>achieved a larger geotechnical capacity than structural capacity for both HP</w:t>
      </w:r>
      <w:r w:rsidR="006365FA">
        <w:rPr>
          <w:rFonts w:ascii="Arial" w:hAnsi="Arial" w:cs="Arial"/>
          <w:color w:val="2A292A"/>
          <w:sz w:val="20"/>
          <w:szCs w:val="22"/>
        </w:rPr>
        <w:t>310</w:t>
      </w:r>
      <w:r>
        <w:rPr>
          <w:rFonts w:ascii="Arial" w:hAnsi="Arial" w:cs="Arial"/>
          <w:color w:val="2A292A"/>
          <w:sz w:val="20"/>
          <w:szCs w:val="22"/>
        </w:rPr>
        <w:t>x</w:t>
      </w:r>
      <w:r w:rsidR="006365FA">
        <w:rPr>
          <w:rFonts w:ascii="Arial" w:hAnsi="Arial" w:cs="Arial"/>
          <w:color w:val="2A292A"/>
          <w:sz w:val="20"/>
          <w:szCs w:val="22"/>
        </w:rPr>
        <w:t>110</w:t>
      </w:r>
      <w:r>
        <w:rPr>
          <w:rFonts w:ascii="Arial" w:hAnsi="Arial" w:cs="Arial"/>
          <w:color w:val="2A292A"/>
          <w:sz w:val="20"/>
          <w:szCs w:val="22"/>
        </w:rPr>
        <w:t xml:space="preserve"> and </w:t>
      </w:r>
      <w:r w:rsidR="006365FA">
        <w:rPr>
          <w:rFonts w:ascii="Arial" w:hAnsi="Arial" w:cs="Arial"/>
          <w:color w:val="2A292A"/>
          <w:sz w:val="20"/>
          <w:szCs w:val="22"/>
        </w:rPr>
        <w:t xml:space="preserve">HP360x132 </w:t>
      </w:r>
      <w:r>
        <w:rPr>
          <w:rFonts w:ascii="Arial" w:hAnsi="Arial" w:cs="Arial"/>
          <w:color w:val="2A292A"/>
          <w:sz w:val="20"/>
          <w:szCs w:val="22"/>
        </w:rPr>
        <w:t xml:space="preserve">piles. To mitigate corrosion concerns at the site, </w:t>
      </w:r>
      <w:r w:rsidR="006365FA">
        <w:rPr>
          <w:rFonts w:ascii="Arial" w:hAnsi="Arial" w:cs="Arial"/>
          <w:color w:val="2A292A"/>
          <w:sz w:val="20"/>
          <w:szCs w:val="22"/>
        </w:rPr>
        <w:t>1.5 mm</w:t>
      </w:r>
      <w:r>
        <w:rPr>
          <w:rFonts w:ascii="Arial" w:hAnsi="Arial" w:cs="Arial"/>
          <w:color w:val="2A292A"/>
          <w:sz w:val="20"/>
          <w:szCs w:val="22"/>
        </w:rPr>
        <w:t xml:space="preserve"> section loss must </w:t>
      </w:r>
      <w:r>
        <w:rPr>
          <w:rFonts w:ascii="Arial" w:hAnsi="Arial" w:cs="Arial"/>
          <w:color w:val="2A292A"/>
          <w:sz w:val="20"/>
          <w:szCs w:val="22"/>
        </w:rPr>
        <w:lastRenderedPageBreak/>
        <w:t xml:space="preserve">be considered for computing pile structural capacity. Therefore, </w:t>
      </w:r>
      <w:r w:rsidR="006365FA">
        <w:rPr>
          <w:rFonts w:ascii="Arial" w:hAnsi="Arial" w:cs="Arial"/>
          <w:color w:val="2A292A"/>
          <w:sz w:val="20"/>
          <w:szCs w:val="22"/>
        </w:rPr>
        <w:t xml:space="preserve">HP360x132 </w:t>
      </w:r>
      <w:r w:rsidR="000F3D44">
        <w:rPr>
          <w:rFonts w:ascii="Arial" w:hAnsi="Arial" w:cs="Arial"/>
          <w:color w:val="2A292A"/>
          <w:sz w:val="20"/>
          <w:szCs w:val="22"/>
        </w:rPr>
        <w:t xml:space="preserve">piles were </w:t>
      </w:r>
      <w:r>
        <w:rPr>
          <w:rFonts w:ascii="Arial" w:hAnsi="Arial" w:cs="Arial"/>
          <w:color w:val="2A292A"/>
          <w:sz w:val="20"/>
          <w:szCs w:val="22"/>
        </w:rPr>
        <w:t xml:space="preserve">recommended for the project to </w:t>
      </w:r>
      <w:r w:rsidR="00415131">
        <w:rPr>
          <w:rFonts w:ascii="Arial" w:hAnsi="Arial" w:cs="Arial"/>
          <w:color w:val="2A292A"/>
          <w:sz w:val="20"/>
          <w:szCs w:val="22"/>
        </w:rPr>
        <w:t>achieve</w:t>
      </w:r>
      <w:r>
        <w:rPr>
          <w:rFonts w:ascii="Arial" w:hAnsi="Arial" w:cs="Arial"/>
          <w:color w:val="2A292A"/>
          <w:sz w:val="20"/>
          <w:szCs w:val="22"/>
        </w:rPr>
        <w:t xml:space="preserve"> the maximum design efficiency.</w:t>
      </w:r>
    </w:p>
    <w:p w14:paraId="21E0693D" w14:textId="40A6CE65" w:rsidR="00D9653E" w:rsidRDefault="00D9653E" w:rsidP="0017416A">
      <w:pPr>
        <w:pStyle w:val="NormalWeb"/>
        <w:numPr>
          <w:ilvl w:val="0"/>
          <w:numId w:val="3"/>
        </w:numPr>
        <w:spacing w:before="0" w:beforeAutospacing="0" w:after="0" w:afterAutospacing="0"/>
        <w:ind w:left="360" w:hanging="180"/>
        <w:jc w:val="both"/>
        <w:textAlignment w:val="top"/>
        <w:rPr>
          <w:rFonts w:ascii="Arial" w:hAnsi="Arial" w:cs="Arial"/>
          <w:color w:val="2A292A"/>
          <w:sz w:val="20"/>
          <w:szCs w:val="22"/>
        </w:rPr>
      </w:pPr>
      <w:r>
        <w:rPr>
          <w:rFonts w:ascii="Arial" w:hAnsi="Arial" w:cs="Arial"/>
          <w:color w:val="2A292A"/>
          <w:sz w:val="20"/>
          <w:szCs w:val="22"/>
        </w:rPr>
        <w:t xml:space="preserve">Results from </w:t>
      </w:r>
      <w:r w:rsidR="00E37AB0">
        <w:rPr>
          <w:rFonts w:ascii="Arial" w:hAnsi="Arial" w:cs="Arial"/>
          <w:color w:val="2A292A"/>
          <w:sz w:val="20"/>
          <w:szCs w:val="22"/>
        </w:rPr>
        <w:t xml:space="preserve">the </w:t>
      </w:r>
      <w:r>
        <w:rPr>
          <w:rFonts w:ascii="Arial" w:hAnsi="Arial" w:cs="Arial"/>
          <w:color w:val="2A292A"/>
          <w:sz w:val="20"/>
          <w:szCs w:val="22"/>
        </w:rPr>
        <w:t xml:space="preserve">PTP and subsequent test piles during construction indicate that H-piles </w:t>
      </w:r>
      <w:proofErr w:type="gramStart"/>
      <w:r>
        <w:rPr>
          <w:rFonts w:ascii="Arial" w:hAnsi="Arial" w:cs="Arial"/>
          <w:color w:val="2A292A"/>
          <w:sz w:val="20"/>
          <w:szCs w:val="22"/>
        </w:rPr>
        <w:t>were able to</w:t>
      </w:r>
      <w:proofErr w:type="gramEnd"/>
      <w:r>
        <w:rPr>
          <w:rFonts w:ascii="Arial" w:hAnsi="Arial" w:cs="Arial"/>
          <w:color w:val="2A292A"/>
          <w:sz w:val="20"/>
          <w:szCs w:val="22"/>
        </w:rPr>
        <w:t xml:space="preserve"> penetrate through the soft saprolite S1 layer</w:t>
      </w:r>
      <w:r w:rsidR="00D24E58">
        <w:rPr>
          <w:rFonts w:ascii="Arial" w:hAnsi="Arial" w:cs="Arial"/>
          <w:color w:val="2A292A"/>
          <w:sz w:val="20"/>
          <w:szCs w:val="22"/>
        </w:rPr>
        <w:t xml:space="preserve"> (Table 2)</w:t>
      </w:r>
      <w:r>
        <w:rPr>
          <w:rFonts w:ascii="Arial" w:hAnsi="Arial" w:cs="Arial"/>
          <w:color w:val="2A292A"/>
          <w:sz w:val="20"/>
          <w:szCs w:val="22"/>
        </w:rPr>
        <w:t xml:space="preserve"> but were only able to penetrate </w:t>
      </w:r>
      <w:r w:rsidR="00930E83">
        <w:rPr>
          <w:rFonts w:ascii="Arial" w:hAnsi="Arial" w:cs="Arial"/>
          <w:color w:val="2A292A"/>
          <w:sz w:val="20"/>
          <w:szCs w:val="22"/>
        </w:rPr>
        <w:t>0.80</w:t>
      </w:r>
      <w:r>
        <w:rPr>
          <w:rFonts w:ascii="Arial" w:hAnsi="Arial" w:cs="Arial"/>
          <w:color w:val="2A292A"/>
          <w:sz w:val="20"/>
          <w:szCs w:val="22"/>
        </w:rPr>
        <w:t xml:space="preserve"> to </w:t>
      </w:r>
      <w:r w:rsidR="006365FA">
        <w:rPr>
          <w:rFonts w:ascii="Arial" w:hAnsi="Arial" w:cs="Arial"/>
          <w:color w:val="2A292A"/>
          <w:sz w:val="20"/>
          <w:szCs w:val="22"/>
        </w:rPr>
        <w:t>1.</w:t>
      </w:r>
      <w:r w:rsidR="00930E83">
        <w:rPr>
          <w:rFonts w:ascii="Arial" w:hAnsi="Arial" w:cs="Arial"/>
          <w:color w:val="2A292A"/>
          <w:sz w:val="20"/>
          <w:szCs w:val="22"/>
        </w:rPr>
        <w:t>90</w:t>
      </w:r>
      <w:r w:rsidR="006365FA">
        <w:rPr>
          <w:rFonts w:ascii="Arial" w:hAnsi="Arial" w:cs="Arial"/>
          <w:color w:val="2A292A"/>
          <w:sz w:val="20"/>
          <w:szCs w:val="22"/>
        </w:rPr>
        <w:t xml:space="preserve"> m</w:t>
      </w:r>
      <w:r>
        <w:rPr>
          <w:rFonts w:ascii="Arial" w:hAnsi="Arial" w:cs="Arial"/>
          <w:color w:val="2A292A"/>
          <w:sz w:val="20"/>
          <w:szCs w:val="22"/>
        </w:rPr>
        <w:t xml:space="preserve"> into the dense saprolite, S2 layer</w:t>
      </w:r>
      <w:r w:rsidR="00D24E58">
        <w:rPr>
          <w:rFonts w:ascii="Arial" w:hAnsi="Arial" w:cs="Arial"/>
          <w:color w:val="2A292A"/>
          <w:sz w:val="20"/>
          <w:szCs w:val="22"/>
        </w:rPr>
        <w:t xml:space="preserve"> (Table 2)</w:t>
      </w:r>
      <w:r>
        <w:rPr>
          <w:rFonts w:ascii="Arial" w:hAnsi="Arial" w:cs="Arial"/>
          <w:color w:val="2A292A"/>
          <w:sz w:val="20"/>
          <w:szCs w:val="22"/>
        </w:rPr>
        <w:t>. Rather than assume pile tip elevations are at bed rock, pile tip elevations can be raised in areas with a thick S2 saprolite layer. This will affect the prices of furnished pile lengths and splices anticipated by the contractors. Saving will be realized during construction with reduced pile length.</w:t>
      </w:r>
    </w:p>
    <w:p w14:paraId="393216B6" w14:textId="155B068B" w:rsidR="00D9653E" w:rsidRDefault="00D9653E" w:rsidP="0017416A">
      <w:pPr>
        <w:pStyle w:val="NormalWeb"/>
        <w:numPr>
          <w:ilvl w:val="0"/>
          <w:numId w:val="3"/>
        </w:numPr>
        <w:spacing w:before="0" w:beforeAutospacing="0" w:after="0" w:afterAutospacing="0"/>
        <w:ind w:left="360" w:hanging="180"/>
        <w:jc w:val="both"/>
        <w:textAlignment w:val="top"/>
        <w:rPr>
          <w:rFonts w:ascii="Arial" w:hAnsi="Arial" w:cs="Arial"/>
          <w:color w:val="2A292A"/>
          <w:sz w:val="20"/>
          <w:szCs w:val="22"/>
        </w:rPr>
      </w:pPr>
      <w:r>
        <w:rPr>
          <w:rFonts w:ascii="Arial" w:hAnsi="Arial" w:cs="Arial"/>
          <w:color w:val="2A292A"/>
          <w:sz w:val="20"/>
          <w:szCs w:val="22"/>
        </w:rPr>
        <w:t xml:space="preserve">Pile extraction five days after the installation of pile TP-3A indicates that no damage to the pile or </w:t>
      </w:r>
      <w:r w:rsidR="00BD6B2D">
        <w:rPr>
          <w:rFonts w:ascii="Arial" w:hAnsi="Arial" w:cs="Arial"/>
          <w:color w:val="2A292A"/>
          <w:sz w:val="20"/>
          <w:szCs w:val="22"/>
        </w:rPr>
        <w:t xml:space="preserve">to the </w:t>
      </w:r>
      <w:r>
        <w:rPr>
          <w:rFonts w:ascii="Arial" w:hAnsi="Arial" w:cs="Arial"/>
          <w:color w:val="2A292A"/>
          <w:sz w:val="20"/>
          <w:szCs w:val="22"/>
        </w:rPr>
        <w:t>normal duty pile tip was observed.  Therefore, only normal duty pile tip</w:t>
      </w:r>
      <w:r w:rsidR="000F3D44">
        <w:rPr>
          <w:rFonts w:ascii="Arial" w:hAnsi="Arial" w:cs="Arial"/>
          <w:color w:val="2A292A"/>
          <w:sz w:val="20"/>
          <w:szCs w:val="22"/>
        </w:rPr>
        <w:t>s</w:t>
      </w:r>
      <w:r>
        <w:rPr>
          <w:rFonts w:ascii="Arial" w:hAnsi="Arial" w:cs="Arial"/>
          <w:color w:val="2A292A"/>
          <w:sz w:val="20"/>
          <w:szCs w:val="22"/>
        </w:rPr>
        <w:t xml:space="preserve"> </w:t>
      </w:r>
      <w:r w:rsidR="000F3D44">
        <w:rPr>
          <w:rFonts w:ascii="Arial" w:hAnsi="Arial" w:cs="Arial"/>
          <w:color w:val="2A292A"/>
          <w:sz w:val="20"/>
          <w:szCs w:val="22"/>
        </w:rPr>
        <w:t xml:space="preserve">are </w:t>
      </w:r>
      <w:r>
        <w:rPr>
          <w:rFonts w:ascii="Arial" w:hAnsi="Arial" w:cs="Arial"/>
          <w:color w:val="2A292A"/>
          <w:sz w:val="20"/>
          <w:szCs w:val="22"/>
        </w:rPr>
        <w:t>recommended for the project.</w:t>
      </w:r>
    </w:p>
    <w:p w14:paraId="519E1DE1" w14:textId="77777777" w:rsidR="00D9653E" w:rsidRPr="000B5229" w:rsidRDefault="00D9653E" w:rsidP="00D9653E">
      <w:pPr>
        <w:keepNext/>
        <w:keepLines/>
        <w:spacing w:before="200" w:after="120"/>
        <w:jc w:val="center"/>
        <w:rPr>
          <w:rFonts w:ascii="Arial" w:eastAsia="Century Gothic" w:hAnsi="Arial" w:cs="Arial"/>
          <w:spacing w:val="-1"/>
          <w:szCs w:val="20"/>
          <w:lang w:val="en-US"/>
        </w:rPr>
      </w:pPr>
      <w:r w:rsidRPr="000B5229">
        <w:rPr>
          <w:rFonts w:ascii="Arial" w:eastAsia="Century Gothic" w:hAnsi="Arial" w:cs="Arial"/>
          <w:spacing w:val="-1"/>
          <w:szCs w:val="20"/>
          <w:lang w:val="en-US"/>
        </w:rPr>
        <w:t>Table 2: Pile Testing Program Summary</w:t>
      </w:r>
    </w:p>
    <w:tbl>
      <w:tblPr>
        <w:tblW w:w="9012" w:type="dxa"/>
        <w:tblInd w:w="108" w:type="dxa"/>
        <w:tblLayout w:type="fixed"/>
        <w:tblLook w:val="04A0" w:firstRow="1" w:lastRow="0" w:firstColumn="1" w:lastColumn="0" w:noHBand="0" w:noVBand="1"/>
      </w:tblPr>
      <w:tblGrid>
        <w:gridCol w:w="413"/>
        <w:gridCol w:w="871"/>
        <w:gridCol w:w="588"/>
        <w:gridCol w:w="506"/>
        <w:gridCol w:w="499"/>
        <w:gridCol w:w="601"/>
        <w:gridCol w:w="832"/>
        <w:gridCol w:w="612"/>
        <w:gridCol w:w="665"/>
        <w:gridCol w:w="601"/>
        <w:gridCol w:w="577"/>
        <w:gridCol w:w="765"/>
        <w:gridCol w:w="812"/>
        <w:gridCol w:w="670"/>
      </w:tblGrid>
      <w:tr w:rsidR="000F0956" w14:paraId="60D0B41A" w14:textId="77777777" w:rsidTr="00ED6590">
        <w:trPr>
          <w:trHeight w:val="480"/>
        </w:trPr>
        <w:tc>
          <w:tcPr>
            <w:tcW w:w="1284" w:type="dxa"/>
            <w:gridSpan w:val="2"/>
            <w:tcBorders>
              <w:top w:val="single" w:sz="4" w:space="0" w:color="auto"/>
              <w:left w:val="nil"/>
              <w:bottom w:val="nil"/>
            </w:tcBorders>
            <w:vAlign w:val="center"/>
            <w:hideMark/>
          </w:tcPr>
          <w:p w14:paraId="39ED31CE" w14:textId="77777777" w:rsidR="00D9653E" w:rsidRDefault="00D9653E">
            <w:pPr>
              <w:jc w:val="center"/>
              <w:rPr>
                <w:rFonts w:ascii="Arial" w:hAnsi="Arial" w:cs="Arial"/>
                <w:color w:val="000000"/>
                <w:sz w:val="16"/>
                <w:szCs w:val="16"/>
                <w:lang w:val="en-US" w:eastAsia="zh-CN"/>
              </w:rPr>
            </w:pPr>
            <w:r>
              <w:rPr>
                <w:rFonts w:ascii="Arial" w:hAnsi="Arial" w:cs="Arial"/>
                <w:color w:val="000000"/>
                <w:sz w:val="16"/>
                <w:szCs w:val="16"/>
                <w:lang w:val="en-US" w:eastAsia="zh-CN"/>
              </w:rPr>
              <w:t>Tested Piles</w:t>
            </w:r>
          </w:p>
        </w:tc>
        <w:tc>
          <w:tcPr>
            <w:tcW w:w="588" w:type="dxa"/>
            <w:tcBorders>
              <w:top w:val="single" w:sz="4" w:space="0" w:color="auto"/>
              <w:bottom w:val="nil"/>
            </w:tcBorders>
            <w:vAlign w:val="center"/>
            <w:hideMark/>
          </w:tcPr>
          <w:p w14:paraId="5B9C8958" w14:textId="7C621695" w:rsidR="00D9653E" w:rsidRDefault="00D9653E">
            <w:pPr>
              <w:jc w:val="center"/>
              <w:rPr>
                <w:rFonts w:ascii="Arial" w:hAnsi="Arial" w:cs="Arial"/>
                <w:color w:val="000000"/>
                <w:sz w:val="16"/>
                <w:szCs w:val="16"/>
                <w:lang w:val="en-US" w:eastAsia="zh-CN"/>
              </w:rPr>
            </w:pPr>
            <w:r>
              <w:rPr>
                <w:rFonts w:ascii="Arial" w:hAnsi="Arial" w:cs="Arial"/>
                <w:color w:val="000000"/>
                <w:sz w:val="16"/>
                <w:szCs w:val="16"/>
                <w:lang w:val="en-US" w:eastAsia="zh-CN"/>
              </w:rPr>
              <w:t xml:space="preserve">Pile Length </w:t>
            </w:r>
            <w:r>
              <w:rPr>
                <w:rFonts w:ascii="Arial" w:hAnsi="Arial" w:cs="Arial"/>
                <w:i/>
                <w:color w:val="000000"/>
                <w:sz w:val="16"/>
                <w:szCs w:val="16"/>
                <w:lang w:val="en-US" w:eastAsia="zh-CN"/>
              </w:rPr>
              <w:t>(</w:t>
            </w:r>
            <w:r w:rsidR="000F0956">
              <w:rPr>
                <w:rFonts w:ascii="Arial" w:hAnsi="Arial" w:cs="Arial"/>
                <w:i/>
                <w:color w:val="000000"/>
                <w:sz w:val="16"/>
                <w:szCs w:val="16"/>
                <w:lang w:val="en-US" w:eastAsia="zh-CN"/>
              </w:rPr>
              <w:t>m</w:t>
            </w:r>
            <w:r>
              <w:rPr>
                <w:rFonts w:ascii="Arial" w:hAnsi="Arial" w:cs="Arial"/>
                <w:i/>
                <w:color w:val="000000"/>
                <w:sz w:val="16"/>
                <w:szCs w:val="16"/>
                <w:lang w:val="en-US" w:eastAsia="zh-CN"/>
              </w:rPr>
              <w:t>)</w:t>
            </w:r>
          </w:p>
        </w:tc>
        <w:tc>
          <w:tcPr>
            <w:tcW w:w="506" w:type="dxa"/>
            <w:tcBorders>
              <w:top w:val="single" w:sz="4" w:space="0" w:color="auto"/>
              <w:bottom w:val="nil"/>
            </w:tcBorders>
            <w:vAlign w:val="center"/>
            <w:hideMark/>
          </w:tcPr>
          <w:p w14:paraId="1F4DE92F" w14:textId="5A0956C0" w:rsidR="00D9653E" w:rsidRDefault="00D9653E" w:rsidP="00ED6590">
            <w:pPr>
              <w:ind w:left="-27"/>
              <w:jc w:val="center"/>
              <w:rPr>
                <w:rFonts w:ascii="Arial" w:hAnsi="Arial" w:cs="Arial"/>
                <w:i/>
                <w:color w:val="000000"/>
                <w:sz w:val="16"/>
                <w:szCs w:val="16"/>
                <w:lang w:val="en-US" w:eastAsia="zh-CN"/>
              </w:rPr>
            </w:pPr>
            <w:r>
              <w:rPr>
                <w:rFonts w:ascii="Arial" w:hAnsi="Arial" w:cs="Arial"/>
                <w:i/>
                <w:color w:val="000000"/>
                <w:sz w:val="16"/>
                <w:szCs w:val="16"/>
                <w:vertAlign w:val="superscript"/>
                <w:lang w:val="en-US" w:eastAsia="zh-CN"/>
              </w:rPr>
              <w:t xml:space="preserve">1 </w:t>
            </w:r>
            <w:r>
              <w:rPr>
                <w:rFonts w:ascii="Arial" w:hAnsi="Arial" w:cs="Arial"/>
                <w:i/>
                <w:color w:val="000000"/>
                <w:sz w:val="16"/>
                <w:szCs w:val="16"/>
                <w:lang w:val="en-US" w:eastAsia="zh-CN"/>
              </w:rPr>
              <w:t>T</w:t>
            </w:r>
            <w:r>
              <w:rPr>
                <w:rFonts w:ascii="Arial" w:hAnsi="Arial" w:cs="Arial"/>
                <w:i/>
                <w:color w:val="000000"/>
                <w:sz w:val="16"/>
                <w:szCs w:val="16"/>
                <w:vertAlign w:val="subscript"/>
                <w:lang w:val="en-US" w:eastAsia="zh-CN"/>
              </w:rPr>
              <w:t>S1</w:t>
            </w:r>
            <w:r>
              <w:rPr>
                <w:rFonts w:ascii="Arial" w:hAnsi="Arial" w:cs="Arial"/>
                <w:i/>
                <w:color w:val="000000"/>
                <w:sz w:val="16"/>
                <w:szCs w:val="16"/>
                <w:lang w:val="en-US" w:eastAsia="zh-CN"/>
              </w:rPr>
              <w:t xml:space="preserve"> </w:t>
            </w:r>
            <w:r w:rsidR="000F0956">
              <w:rPr>
                <w:rFonts w:ascii="Arial" w:hAnsi="Arial" w:cs="Arial"/>
                <w:i/>
                <w:color w:val="000000"/>
                <w:sz w:val="16"/>
                <w:szCs w:val="16"/>
                <w:lang w:val="en-US" w:eastAsia="zh-CN"/>
              </w:rPr>
              <w:t>m</w:t>
            </w:r>
            <w:r>
              <w:rPr>
                <w:rFonts w:ascii="Arial" w:hAnsi="Arial" w:cs="Arial"/>
                <w:i/>
                <w:color w:val="000000"/>
                <w:sz w:val="16"/>
                <w:szCs w:val="16"/>
                <w:lang w:val="en-US" w:eastAsia="zh-CN"/>
              </w:rPr>
              <w:t>)</w:t>
            </w:r>
          </w:p>
        </w:tc>
        <w:tc>
          <w:tcPr>
            <w:tcW w:w="499" w:type="dxa"/>
            <w:tcBorders>
              <w:top w:val="single" w:sz="4" w:space="0" w:color="auto"/>
              <w:bottom w:val="nil"/>
            </w:tcBorders>
            <w:vAlign w:val="center"/>
            <w:hideMark/>
          </w:tcPr>
          <w:p w14:paraId="0AF77F5A" w14:textId="3351F112" w:rsidR="00D9653E" w:rsidRDefault="00D9653E" w:rsidP="00ED6590">
            <w:pPr>
              <w:ind w:left="-76"/>
              <w:jc w:val="center"/>
              <w:rPr>
                <w:rFonts w:ascii="Arial" w:hAnsi="Arial" w:cs="Arial"/>
                <w:i/>
                <w:color w:val="000000"/>
                <w:sz w:val="16"/>
                <w:szCs w:val="16"/>
                <w:lang w:val="en-US" w:eastAsia="zh-CN"/>
              </w:rPr>
            </w:pPr>
            <w:r>
              <w:rPr>
                <w:rFonts w:ascii="Arial" w:hAnsi="Arial" w:cs="Arial"/>
                <w:i/>
                <w:color w:val="000000"/>
                <w:sz w:val="16"/>
                <w:szCs w:val="16"/>
                <w:vertAlign w:val="superscript"/>
                <w:lang w:val="en-US" w:eastAsia="zh-CN"/>
              </w:rPr>
              <w:t xml:space="preserve">2 </w:t>
            </w:r>
            <w:r>
              <w:rPr>
                <w:rFonts w:ascii="Arial" w:hAnsi="Arial" w:cs="Arial"/>
                <w:i/>
                <w:color w:val="000000"/>
                <w:sz w:val="16"/>
                <w:szCs w:val="16"/>
                <w:lang w:val="en-US" w:eastAsia="zh-CN"/>
              </w:rPr>
              <w:t>T</w:t>
            </w:r>
            <w:r>
              <w:rPr>
                <w:rFonts w:ascii="Arial" w:hAnsi="Arial" w:cs="Arial"/>
                <w:i/>
                <w:color w:val="000000"/>
                <w:sz w:val="16"/>
                <w:szCs w:val="16"/>
                <w:vertAlign w:val="subscript"/>
                <w:lang w:val="en-US" w:eastAsia="zh-CN"/>
              </w:rPr>
              <w:t>S2</w:t>
            </w:r>
            <w:r>
              <w:rPr>
                <w:rFonts w:ascii="Arial" w:hAnsi="Arial" w:cs="Arial"/>
                <w:i/>
                <w:color w:val="000000"/>
                <w:sz w:val="16"/>
                <w:szCs w:val="16"/>
                <w:lang w:val="en-US" w:eastAsia="zh-CN"/>
              </w:rPr>
              <w:t xml:space="preserve"> </w:t>
            </w:r>
            <w:r w:rsidR="000F0956">
              <w:rPr>
                <w:rFonts w:ascii="Arial" w:hAnsi="Arial" w:cs="Arial"/>
                <w:i/>
                <w:color w:val="000000"/>
                <w:sz w:val="16"/>
                <w:szCs w:val="16"/>
                <w:lang w:val="en-US" w:eastAsia="zh-CN"/>
              </w:rPr>
              <w:t>(m</w:t>
            </w:r>
            <w:r>
              <w:rPr>
                <w:rFonts w:ascii="Arial" w:hAnsi="Arial" w:cs="Arial"/>
                <w:i/>
                <w:color w:val="000000"/>
                <w:sz w:val="16"/>
                <w:szCs w:val="16"/>
                <w:lang w:val="en-US" w:eastAsia="zh-CN"/>
              </w:rPr>
              <w:t>)</w:t>
            </w:r>
          </w:p>
        </w:tc>
        <w:tc>
          <w:tcPr>
            <w:tcW w:w="601" w:type="dxa"/>
            <w:tcBorders>
              <w:top w:val="single" w:sz="4" w:space="0" w:color="auto"/>
              <w:bottom w:val="nil"/>
            </w:tcBorders>
            <w:vAlign w:val="center"/>
            <w:hideMark/>
          </w:tcPr>
          <w:p w14:paraId="53DD59EA" w14:textId="699A19E6" w:rsidR="00D9653E" w:rsidRDefault="00D9653E">
            <w:pPr>
              <w:jc w:val="center"/>
              <w:rPr>
                <w:rFonts w:ascii="Arial" w:hAnsi="Arial" w:cs="Arial"/>
                <w:i/>
                <w:color w:val="000000"/>
                <w:sz w:val="16"/>
                <w:szCs w:val="16"/>
                <w:lang w:val="en-US" w:eastAsia="zh-CN"/>
              </w:rPr>
            </w:pPr>
            <w:r>
              <w:rPr>
                <w:rFonts w:ascii="Arial" w:hAnsi="Arial" w:cs="Arial"/>
                <w:i/>
                <w:color w:val="000000"/>
                <w:sz w:val="16"/>
                <w:szCs w:val="16"/>
                <w:lang w:val="en-US" w:eastAsia="zh-CN"/>
              </w:rPr>
              <w:t>T</w:t>
            </w:r>
            <w:r>
              <w:rPr>
                <w:rFonts w:ascii="Arial" w:hAnsi="Arial" w:cs="Arial"/>
                <w:i/>
                <w:color w:val="000000"/>
                <w:sz w:val="16"/>
                <w:szCs w:val="16"/>
                <w:vertAlign w:val="subscript"/>
                <w:lang w:val="en-US" w:eastAsia="zh-CN"/>
              </w:rPr>
              <w:t>S1</w:t>
            </w:r>
            <w:r>
              <w:rPr>
                <w:rFonts w:ascii="Arial" w:hAnsi="Arial" w:cs="Arial"/>
                <w:i/>
                <w:color w:val="000000"/>
                <w:sz w:val="16"/>
                <w:szCs w:val="16"/>
                <w:lang w:val="en-US" w:eastAsia="zh-CN"/>
              </w:rPr>
              <w:t xml:space="preserve"> + T</w:t>
            </w:r>
            <w:r>
              <w:rPr>
                <w:rFonts w:ascii="Arial" w:hAnsi="Arial" w:cs="Arial"/>
                <w:i/>
                <w:color w:val="000000"/>
                <w:sz w:val="16"/>
                <w:szCs w:val="16"/>
                <w:vertAlign w:val="subscript"/>
                <w:lang w:val="en-US" w:eastAsia="zh-CN"/>
              </w:rPr>
              <w:t>S2</w:t>
            </w:r>
            <w:r>
              <w:rPr>
                <w:rFonts w:ascii="Arial" w:hAnsi="Arial" w:cs="Arial"/>
                <w:i/>
                <w:color w:val="000000"/>
                <w:sz w:val="16"/>
                <w:szCs w:val="16"/>
                <w:lang w:val="en-US" w:eastAsia="zh-CN"/>
              </w:rPr>
              <w:t xml:space="preserve"> (</w:t>
            </w:r>
            <w:r w:rsidR="00F36066">
              <w:rPr>
                <w:rFonts w:ascii="Arial" w:hAnsi="Arial" w:cs="Arial"/>
                <w:i/>
                <w:color w:val="000000"/>
                <w:sz w:val="16"/>
                <w:szCs w:val="16"/>
                <w:lang w:val="en-US" w:eastAsia="zh-CN"/>
              </w:rPr>
              <w:t>m</w:t>
            </w:r>
            <w:r>
              <w:rPr>
                <w:rFonts w:ascii="Arial" w:hAnsi="Arial" w:cs="Arial"/>
                <w:i/>
                <w:color w:val="000000"/>
                <w:sz w:val="16"/>
                <w:szCs w:val="16"/>
                <w:lang w:val="en-US" w:eastAsia="zh-CN"/>
              </w:rPr>
              <w:t>)</w:t>
            </w:r>
          </w:p>
        </w:tc>
        <w:tc>
          <w:tcPr>
            <w:tcW w:w="832" w:type="dxa"/>
            <w:tcBorders>
              <w:top w:val="single" w:sz="4" w:space="0" w:color="auto"/>
              <w:bottom w:val="nil"/>
            </w:tcBorders>
            <w:vAlign w:val="center"/>
            <w:hideMark/>
          </w:tcPr>
          <w:p w14:paraId="6DCF4504" w14:textId="1EEA4BCD" w:rsidR="00D9653E" w:rsidRDefault="00D9653E" w:rsidP="00F36066">
            <w:pPr>
              <w:ind w:right="-48"/>
              <w:jc w:val="center"/>
              <w:rPr>
                <w:rFonts w:ascii="Arial" w:hAnsi="Arial" w:cs="Arial"/>
                <w:color w:val="000000"/>
                <w:sz w:val="16"/>
                <w:szCs w:val="16"/>
                <w:lang w:val="en-US" w:eastAsia="zh-CN"/>
              </w:rPr>
            </w:pPr>
            <w:r>
              <w:rPr>
                <w:rFonts w:ascii="Arial" w:hAnsi="Arial" w:cs="Arial"/>
                <w:color w:val="000000"/>
                <w:sz w:val="16"/>
                <w:szCs w:val="16"/>
                <w:lang w:val="en-US" w:eastAsia="zh-CN"/>
              </w:rPr>
              <w:t xml:space="preserve">Pile Tip </w:t>
            </w:r>
            <w:r w:rsidR="00ED6590">
              <w:rPr>
                <w:rFonts w:ascii="Arial" w:hAnsi="Arial" w:cs="Arial"/>
                <w:color w:val="000000"/>
                <w:sz w:val="16"/>
                <w:szCs w:val="16"/>
                <w:lang w:val="en-US" w:eastAsia="zh-CN"/>
              </w:rPr>
              <w:t>Relative to</w:t>
            </w:r>
            <w:r>
              <w:rPr>
                <w:rFonts w:ascii="Arial" w:hAnsi="Arial" w:cs="Arial"/>
                <w:color w:val="000000"/>
                <w:sz w:val="16"/>
                <w:szCs w:val="16"/>
                <w:lang w:val="en-US" w:eastAsia="zh-CN"/>
              </w:rPr>
              <w:t xml:space="preserve"> Top of Rock</w:t>
            </w:r>
            <w:r w:rsidR="00D37F04">
              <w:rPr>
                <w:rFonts w:ascii="Arial" w:hAnsi="Arial" w:cs="Arial"/>
                <w:color w:val="000000"/>
                <w:sz w:val="16"/>
                <w:szCs w:val="16"/>
                <w:lang w:val="en-US" w:eastAsia="zh-CN"/>
              </w:rPr>
              <w:t xml:space="preserve"> (</w:t>
            </w:r>
            <w:r w:rsidR="00D37F04" w:rsidRPr="00D37F04">
              <w:rPr>
                <w:rFonts w:ascii="Arial" w:hAnsi="Arial" w:cs="Arial"/>
                <w:i/>
                <w:color w:val="000000"/>
                <w:sz w:val="16"/>
                <w:szCs w:val="16"/>
                <w:lang w:val="en-US" w:eastAsia="zh-CN"/>
              </w:rPr>
              <w:t>m</w:t>
            </w:r>
            <w:r w:rsidR="00D37F04">
              <w:rPr>
                <w:rFonts w:ascii="Arial" w:hAnsi="Arial" w:cs="Arial"/>
                <w:color w:val="000000"/>
                <w:sz w:val="16"/>
                <w:szCs w:val="16"/>
                <w:lang w:val="en-US" w:eastAsia="zh-CN"/>
              </w:rPr>
              <w:t>)</w:t>
            </w:r>
          </w:p>
        </w:tc>
        <w:tc>
          <w:tcPr>
            <w:tcW w:w="612" w:type="dxa"/>
            <w:tcBorders>
              <w:top w:val="single" w:sz="4" w:space="0" w:color="auto"/>
              <w:bottom w:val="nil"/>
            </w:tcBorders>
            <w:vAlign w:val="center"/>
            <w:hideMark/>
          </w:tcPr>
          <w:p w14:paraId="43979095" w14:textId="5CDAFC44" w:rsidR="00D9653E" w:rsidRDefault="00D9653E">
            <w:pPr>
              <w:jc w:val="center"/>
              <w:rPr>
                <w:rFonts w:ascii="Arial" w:hAnsi="Arial" w:cs="Arial"/>
                <w:color w:val="000000"/>
                <w:sz w:val="16"/>
                <w:szCs w:val="16"/>
                <w:lang w:val="en-US" w:eastAsia="zh-CN"/>
              </w:rPr>
            </w:pPr>
            <w:r>
              <w:rPr>
                <w:rFonts w:ascii="Arial" w:hAnsi="Arial" w:cs="Arial"/>
                <w:color w:val="000000"/>
                <w:sz w:val="16"/>
                <w:szCs w:val="16"/>
                <w:vertAlign w:val="superscript"/>
                <w:lang w:val="en-US" w:eastAsia="zh-CN"/>
              </w:rPr>
              <w:t>3</w:t>
            </w:r>
            <w:r>
              <w:rPr>
                <w:rFonts w:ascii="Arial" w:hAnsi="Arial" w:cs="Arial"/>
                <w:i/>
                <w:color w:val="000000"/>
                <w:sz w:val="16"/>
                <w:szCs w:val="16"/>
                <w:vertAlign w:val="superscript"/>
                <w:lang w:val="en-US" w:eastAsia="zh-CN"/>
              </w:rPr>
              <w:t xml:space="preserve"> </w:t>
            </w:r>
            <w:r>
              <w:rPr>
                <w:rFonts w:ascii="Arial" w:hAnsi="Arial" w:cs="Arial"/>
                <w:i/>
                <w:color w:val="000000"/>
                <w:sz w:val="16"/>
                <w:szCs w:val="16"/>
                <w:lang w:val="en-US" w:eastAsia="zh-CN"/>
              </w:rPr>
              <w:t>P</w:t>
            </w:r>
            <w:r>
              <w:rPr>
                <w:rFonts w:ascii="Arial" w:hAnsi="Arial" w:cs="Arial"/>
                <w:i/>
                <w:color w:val="000000"/>
                <w:sz w:val="16"/>
                <w:szCs w:val="16"/>
                <w:vertAlign w:val="subscript"/>
                <w:lang w:val="en-US" w:eastAsia="zh-CN"/>
              </w:rPr>
              <w:t>u-</w:t>
            </w:r>
            <w:proofErr w:type="spellStart"/>
            <w:r>
              <w:rPr>
                <w:rFonts w:ascii="Arial" w:hAnsi="Arial" w:cs="Arial"/>
                <w:i/>
                <w:color w:val="000000"/>
                <w:sz w:val="16"/>
                <w:szCs w:val="16"/>
                <w:vertAlign w:val="subscript"/>
                <w:lang w:val="en-US" w:eastAsia="zh-CN"/>
              </w:rPr>
              <w:t>str</w:t>
            </w:r>
            <w:proofErr w:type="spellEnd"/>
            <w:r>
              <w:rPr>
                <w:rFonts w:ascii="Arial" w:hAnsi="Arial" w:cs="Arial"/>
                <w:i/>
                <w:color w:val="000000"/>
                <w:sz w:val="16"/>
                <w:szCs w:val="16"/>
                <w:lang w:val="en-US" w:eastAsia="zh-CN"/>
              </w:rPr>
              <w:t xml:space="preserve"> (</w:t>
            </w:r>
            <w:proofErr w:type="spellStart"/>
            <w:r w:rsidR="00F36066">
              <w:rPr>
                <w:rFonts w:ascii="Arial" w:hAnsi="Arial" w:cs="Arial"/>
                <w:i/>
                <w:color w:val="000000"/>
                <w:sz w:val="16"/>
                <w:szCs w:val="16"/>
                <w:lang w:val="en-US" w:eastAsia="zh-CN"/>
              </w:rPr>
              <w:t>kN</w:t>
            </w:r>
            <w:proofErr w:type="spellEnd"/>
            <w:r>
              <w:rPr>
                <w:rFonts w:ascii="Arial" w:hAnsi="Arial" w:cs="Arial"/>
                <w:i/>
                <w:color w:val="000000"/>
                <w:sz w:val="16"/>
                <w:szCs w:val="16"/>
                <w:lang w:val="en-US" w:eastAsia="zh-CN"/>
              </w:rPr>
              <w:t>)</w:t>
            </w:r>
          </w:p>
        </w:tc>
        <w:tc>
          <w:tcPr>
            <w:tcW w:w="665" w:type="dxa"/>
            <w:tcBorders>
              <w:top w:val="single" w:sz="4" w:space="0" w:color="auto"/>
              <w:bottom w:val="single" w:sz="4" w:space="0" w:color="auto"/>
            </w:tcBorders>
            <w:vAlign w:val="center"/>
            <w:hideMark/>
          </w:tcPr>
          <w:p w14:paraId="28926DC9" w14:textId="580CB3EA" w:rsidR="00D9653E" w:rsidRDefault="00D9653E">
            <w:pPr>
              <w:jc w:val="center"/>
              <w:rPr>
                <w:rFonts w:ascii="Arial" w:hAnsi="Arial" w:cs="Arial"/>
                <w:color w:val="000000"/>
                <w:sz w:val="16"/>
                <w:szCs w:val="16"/>
                <w:lang w:val="en-US" w:eastAsia="zh-CN"/>
              </w:rPr>
            </w:pPr>
            <w:r>
              <w:rPr>
                <w:rFonts w:ascii="Arial" w:hAnsi="Arial" w:cs="Arial"/>
                <w:color w:val="000000"/>
                <w:sz w:val="16"/>
                <w:szCs w:val="16"/>
                <w:vertAlign w:val="superscript"/>
                <w:lang w:val="en-US" w:eastAsia="zh-CN"/>
              </w:rPr>
              <w:t xml:space="preserve">4 </w:t>
            </w:r>
            <w:r>
              <w:rPr>
                <w:rFonts w:ascii="Arial" w:hAnsi="Arial" w:cs="Arial"/>
                <w:i/>
                <w:color w:val="000000"/>
                <w:sz w:val="16"/>
                <w:szCs w:val="16"/>
                <w:lang w:val="en-US" w:eastAsia="zh-CN"/>
              </w:rPr>
              <w:t>P</w:t>
            </w:r>
            <w:r>
              <w:rPr>
                <w:rFonts w:ascii="Arial" w:hAnsi="Arial" w:cs="Arial"/>
                <w:i/>
                <w:color w:val="000000"/>
                <w:sz w:val="16"/>
                <w:szCs w:val="16"/>
                <w:vertAlign w:val="subscript"/>
                <w:lang w:val="en-US" w:eastAsia="zh-CN"/>
              </w:rPr>
              <w:t>u-Geo</w:t>
            </w:r>
            <w:r>
              <w:rPr>
                <w:rFonts w:ascii="Arial" w:hAnsi="Arial" w:cs="Arial"/>
                <w:color w:val="000000"/>
                <w:sz w:val="16"/>
                <w:szCs w:val="16"/>
                <w:lang w:val="en-US" w:eastAsia="zh-CN"/>
              </w:rPr>
              <w:t xml:space="preserve"> </w:t>
            </w:r>
            <w:r>
              <w:rPr>
                <w:rFonts w:ascii="Arial" w:hAnsi="Arial" w:cs="Arial"/>
                <w:i/>
                <w:color w:val="000000"/>
                <w:sz w:val="16"/>
                <w:szCs w:val="16"/>
                <w:lang w:val="en-US" w:eastAsia="zh-CN"/>
              </w:rPr>
              <w:t>(</w:t>
            </w:r>
            <w:proofErr w:type="spellStart"/>
            <w:r w:rsidR="00F36066">
              <w:rPr>
                <w:rFonts w:ascii="Arial" w:hAnsi="Arial" w:cs="Arial"/>
                <w:i/>
                <w:color w:val="000000"/>
                <w:sz w:val="16"/>
                <w:szCs w:val="16"/>
                <w:lang w:val="en-US" w:eastAsia="zh-CN"/>
              </w:rPr>
              <w:t>kN</w:t>
            </w:r>
            <w:proofErr w:type="spellEnd"/>
            <w:r>
              <w:rPr>
                <w:rFonts w:ascii="Arial" w:hAnsi="Arial" w:cs="Arial"/>
                <w:i/>
                <w:color w:val="000000"/>
                <w:sz w:val="16"/>
                <w:szCs w:val="16"/>
                <w:lang w:val="en-US" w:eastAsia="zh-CN"/>
              </w:rPr>
              <w:t>)</w:t>
            </w:r>
          </w:p>
        </w:tc>
        <w:tc>
          <w:tcPr>
            <w:tcW w:w="601" w:type="dxa"/>
            <w:tcBorders>
              <w:top w:val="single" w:sz="4" w:space="0" w:color="auto"/>
              <w:bottom w:val="single" w:sz="4" w:space="0" w:color="auto"/>
            </w:tcBorders>
            <w:vAlign w:val="center"/>
            <w:hideMark/>
          </w:tcPr>
          <w:p w14:paraId="148A80B4" w14:textId="77777777" w:rsidR="00D9653E" w:rsidRDefault="00D9653E" w:rsidP="008D27ED">
            <w:pPr>
              <w:ind w:left="-93"/>
              <w:jc w:val="center"/>
              <w:rPr>
                <w:rFonts w:ascii="Arial" w:hAnsi="Arial" w:cs="Arial"/>
                <w:i/>
                <w:color w:val="000000"/>
                <w:sz w:val="16"/>
                <w:szCs w:val="16"/>
                <w:lang w:val="en-US" w:eastAsia="zh-CN"/>
              </w:rPr>
            </w:pPr>
            <w:r>
              <w:rPr>
                <w:rFonts w:ascii="Arial" w:hAnsi="Arial" w:cs="Arial"/>
                <w:i/>
                <w:color w:val="000000"/>
                <w:sz w:val="16"/>
                <w:szCs w:val="16"/>
                <w:lang w:val="en-US" w:eastAsia="zh-CN"/>
              </w:rPr>
              <w:t>P</w:t>
            </w:r>
            <w:r>
              <w:rPr>
                <w:rFonts w:ascii="Arial" w:hAnsi="Arial" w:cs="Arial"/>
                <w:i/>
                <w:color w:val="000000"/>
                <w:sz w:val="16"/>
                <w:szCs w:val="16"/>
                <w:vertAlign w:val="subscript"/>
                <w:lang w:val="en-US" w:eastAsia="zh-CN"/>
              </w:rPr>
              <w:t>u-</w:t>
            </w:r>
            <w:proofErr w:type="gramStart"/>
            <w:r>
              <w:rPr>
                <w:rFonts w:ascii="Arial" w:hAnsi="Arial" w:cs="Arial"/>
                <w:i/>
                <w:color w:val="000000"/>
                <w:sz w:val="16"/>
                <w:szCs w:val="16"/>
                <w:vertAlign w:val="subscript"/>
                <w:lang w:val="en-US" w:eastAsia="zh-CN"/>
              </w:rPr>
              <w:t>Geo</w:t>
            </w:r>
            <w:r>
              <w:rPr>
                <w:rFonts w:ascii="Arial" w:hAnsi="Arial" w:cs="Arial"/>
                <w:i/>
                <w:color w:val="000000"/>
                <w:sz w:val="16"/>
                <w:szCs w:val="16"/>
                <w:lang w:val="en-US" w:eastAsia="zh-CN"/>
              </w:rPr>
              <w:t xml:space="preserve">  /</w:t>
            </w:r>
            <w:proofErr w:type="gramEnd"/>
            <w:r>
              <w:rPr>
                <w:rFonts w:ascii="Arial" w:hAnsi="Arial" w:cs="Arial"/>
                <w:i/>
                <w:color w:val="000000"/>
                <w:sz w:val="16"/>
                <w:szCs w:val="16"/>
                <w:lang w:val="en-US" w:eastAsia="zh-CN"/>
              </w:rPr>
              <w:t xml:space="preserve">  P</w:t>
            </w:r>
            <w:r>
              <w:rPr>
                <w:rFonts w:ascii="Arial" w:hAnsi="Arial" w:cs="Arial"/>
                <w:i/>
                <w:color w:val="000000"/>
                <w:sz w:val="16"/>
                <w:szCs w:val="16"/>
                <w:vertAlign w:val="subscript"/>
                <w:lang w:val="en-US" w:eastAsia="zh-CN"/>
              </w:rPr>
              <w:t>u-</w:t>
            </w:r>
            <w:proofErr w:type="spellStart"/>
            <w:r>
              <w:rPr>
                <w:rFonts w:ascii="Arial" w:hAnsi="Arial" w:cs="Arial"/>
                <w:i/>
                <w:color w:val="000000"/>
                <w:sz w:val="16"/>
                <w:szCs w:val="16"/>
                <w:vertAlign w:val="subscript"/>
                <w:lang w:val="en-US" w:eastAsia="zh-CN"/>
              </w:rPr>
              <w:t>str</w:t>
            </w:r>
            <w:proofErr w:type="spellEnd"/>
          </w:p>
        </w:tc>
        <w:tc>
          <w:tcPr>
            <w:tcW w:w="577" w:type="dxa"/>
            <w:tcBorders>
              <w:top w:val="single" w:sz="4" w:space="0" w:color="auto"/>
              <w:bottom w:val="single" w:sz="4" w:space="0" w:color="auto"/>
            </w:tcBorders>
            <w:vAlign w:val="center"/>
            <w:hideMark/>
          </w:tcPr>
          <w:p w14:paraId="20783436" w14:textId="77777777" w:rsidR="00D9653E" w:rsidRDefault="00D9653E">
            <w:pPr>
              <w:jc w:val="center"/>
              <w:rPr>
                <w:rFonts w:ascii="Arial" w:hAnsi="Arial" w:cs="Arial"/>
                <w:i/>
                <w:color w:val="000000"/>
                <w:sz w:val="16"/>
                <w:szCs w:val="16"/>
                <w:lang w:val="en-US" w:eastAsia="zh-CN"/>
              </w:rPr>
            </w:pPr>
            <w:r>
              <w:rPr>
                <w:rFonts w:ascii="Arial" w:hAnsi="Arial" w:cs="Arial"/>
                <w:i/>
                <w:color w:val="000000"/>
                <w:sz w:val="16"/>
                <w:szCs w:val="16"/>
                <w:lang w:val="en-US" w:eastAsia="zh-CN"/>
              </w:rPr>
              <w:t>Avg.</w:t>
            </w:r>
          </w:p>
        </w:tc>
        <w:tc>
          <w:tcPr>
            <w:tcW w:w="765" w:type="dxa"/>
            <w:tcBorders>
              <w:top w:val="single" w:sz="4" w:space="0" w:color="auto"/>
              <w:bottom w:val="single" w:sz="4" w:space="0" w:color="auto"/>
            </w:tcBorders>
            <w:vAlign w:val="center"/>
            <w:hideMark/>
          </w:tcPr>
          <w:p w14:paraId="3E77C5A6" w14:textId="77777777" w:rsidR="00D9653E" w:rsidRDefault="00D9653E">
            <w:pPr>
              <w:jc w:val="center"/>
              <w:rPr>
                <w:rFonts w:ascii="Arial" w:hAnsi="Arial" w:cs="Arial"/>
                <w:color w:val="000000"/>
                <w:sz w:val="16"/>
                <w:szCs w:val="16"/>
                <w:lang w:val="en-US" w:eastAsia="zh-CN"/>
              </w:rPr>
            </w:pPr>
            <w:r>
              <w:rPr>
                <w:rFonts w:ascii="Arial" w:hAnsi="Arial" w:cs="Arial"/>
                <w:color w:val="000000"/>
                <w:sz w:val="16"/>
                <w:szCs w:val="16"/>
                <w:lang w:val="en-US" w:eastAsia="zh-CN"/>
              </w:rPr>
              <w:t>Skin Friction</w:t>
            </w:r>
          </w:p>
        </w:tc>
        <w:tc>
          <w:tcPr>
            <w:tcW w:w="812" w:type="dxa"/>
            <w:tcBorders>
              <w:top w:val="single" w:sz="4" w:space="0" w:color="auto"/>
              <w:bottom w:val="single" w:sz="4" w:space="0" w:color="auto"/>
            </w:tcBorders>
            <w:vAlign w:val="center"/>
            <w:hideMark/>
          </w:tcPr>
          <w:p w14:paraId="13E63677" w14:textId="1F90292B" w:rsidR="00D9653E" w:rsidRDefault="00D9653E">
            <w:pPr>
              <w:jc w:val="center"/>
              <w:rPr>
                <w:rFonts w:ascii="Arial" w:hAnsi="Arial" w:cs="Arial"/>
                <w:color w:val="000000"/>
                <w:sz w:val="16"/>
                <w:szCs w:val="16"/>
                <w:lang w:val="en-US" w:eastAsia="zh-CN"/>
              </w:rPr>
            </w:pPr>
            <w:r>
              <w:rPr>
                <w:rFonts w:ascii="Arial" w:hAnsi="Arial" w:cs="Arial"/>
                <w:color w:val="000000"/>
                <w:sz w:val="16"/>
                <w:szCs w:val="16"/>
                <w:lang w:val="en-US" w:eastAsia="zh-CN"/>
              </w:rPr>
              <w:t>Max Transfer Energy (</w:t>
            </w:r>
            <w:proofErr w:type="spellStart"/>
            <w:r w:rsidR="00A05AFC">
              <w:rPr>
                <w:rFonts w:ascii="Arial" w:hAnsi="Arial" w:cs="Arial"/>
                <w:i/>
                <w:color w:val="000000"/>
                <w:sz w:val="16"/>
                <w:szCs w:val="16"/>
                <w:lang w:val="en-US" w:eastAsia="zh-CN"/>
              </w:rPr>
              <w:t>kN.m</w:t>
            </w:r>
            <w:proofErr w:type="spellEnd"/>
            <w:r>
              <w:rPr>
                <w:rFonts w:ascii="Arial" w:hAnsi="Arial" w:cs="Arial"/>
                <w:color w:val="000000"/>
                <w:sz w:val="16"/>
                <w:szCs w:val="16"/>
                <w:lang w:val="en-US" w:eastAsia="zh-CN"/>
              </w:rPr>
              <w:t>)</w:t>
            </w:r>
          </w:p>
        </w:tc>
        <w:tc>
          <w:tcPr>
            <w:tcW w:w="670" w:type="dxa"/>
            <w:tcBorders>
              <w:top w:val="single" w:sz="4" w:space="0" w:color="auto"/>
              <w:bottom w:val="single" w:sz="4" w:space="0" w:color="auto"/>
              <w:right w:val="nil"/>
            </w:tcBorders>
            <w:vAlign w:val="center"/>
            <w:hideMark/>
          </w:tcPr>
          <w:p w14:paraId="01C43FD0" w14:textId="748F0D08" w:rsidR="00D9653E" w:rsidRDefault="00D9653E">
            <w:pPr>
              <w:jc w:val="center"/>
              <w:rPr>
                <w:rFonts w:ascii="Arial" w:hAnsi="Arial" w:cs="Arial"/>
                <w:color w:val="000000"/>
                <w:sz w:val="16"/>
                <w:szCs w:val="16"/>
                <w:lang w:val="en-US" w:eastAsia="zh-CN"/>
              </w:rPr>
            </w:pPr>
            <w:r>
              <w:rPr>
                <w:rFonts w:ascii="Arial" w:hAnsi="Arial" w:cs="Arial"/>
                <w:color w:val="000000"/>
                <w:sz w:val="16"/>
                <w:szCs w:val="16"/>
                <w:lang w:val="en-US" w:eastAsia="zh-CN"/>
              </w:rPr>
              <w:t xml:space="preserve">Max Comp Stress </w:t>
            </w:r>
            <w:r w:rsidR="006B1E0D">
              <w:rPr>
                <w:rFonts w:ascii="Arial" w:hAnsi="Arial" w:cs="Arial"/>
                <w:color w:val="000000"/>
                <w:sz w:val="16"/>
                <w:szCs w:val="16"/>
                <w:lang w:val="en-US" w:eastAsia="zh-CN"/>
              </w:rPr>
              <w:t>(</w:t>
            </w:r>
            <w:proofErr w:type="spellStart"/>
            <w:r w:rsidR="006B1E0D" w:rsidRPr="00ED6590">
              <w:rPr>
                <w:rFonts w:ascii="Arial" w:hAnsi="Arial" w:cs="Arial"/>
                <w:i/>
                <w:color w:val="000000"/>
                <w:sz w:val="16"/>
                <w:szCs w:val="16"/>
                <w:lang w:val="en-US" w:eastAsia="zh-CN"/>
              </w:rPr>
              <w:t>MPa</w:t>
            </w:r>
            <w:proofErr w:type="spellEnd"/>
            <w:r>
              <w:rPr>
                <w:rFonts w:ascii="Arial" w:hAnsi="Arial" w:cs="Arial"/>
                <w:color w:val="000000"/>
                <w:sz w:val="16"/>
                <w:szCs w:val="16"/>
                <w:lang w:val="en-US" w:eastAsia="zh-CN"/>
              </w:rPr>
              <w:t>)</w:t>
            </w:r>
          </w:p>
        </w:tc>
      </w:tr>
      <w:tr w:rsidR="000F0956" w14:paraId="5CAFB0E1" w14:textId="77777777" w:rsidTr="00ED6590">
        <w:trPr>
          <w:trHeight w:val="259"/>
        </w:trPr>
        <w:tc>
          <w:tcPr>
            <w:tcW w:w="413" w:type="dxa"/>
            <w:vMerge w:val="restart"/>
            <w:tcBorders>
              <w:top w:val="single" w:sz="4" w:space="0" w:color="auto"/>
              <w:left w:val="nil"/>
              <w:bottom w:val="single" w:sz="4" w:space="0" w:color="auto"/>
            </w:tcBorders>
            <w:textDirection w:val="btLr"/>
            <w:vAlign w:val="center"/>
            <w:hideMark/>
          </w:tcPr>
          <w:p w14:paraId="419A235D" w14:textId="2EF3DD93" w:rsidR="00D9653E" w:rsidRDefault="00D9653E">
            <w:pPr>
              <w:jc w:val="center"/>
              <w:rPr>
                <w:rFonts w:ascii="Arial" w:hAnsi="Arial" w:cs="Arial"/>
                <w:color w:val="000000"/>
                <w:sz w:val="16"/>
                <w:szCs w:val="16"/>
                <w:lang w:val="en-US" w:eastAsia="zh-CN"/>
              </w:rPr>
            </w:pPr>
            <w:r>
              <w:rPr>
                <w:rFonts w:ascii="Arial" w:hAnsi="Arial" w:cs="Arial"/>
                <w:color w:val="000000"/>
                <w:sz w:val="16"/>
                <w:szCs w:val="16"/>
                <w:lang w:val="en-US" w:eastAsia="zh-CN"/>
              </w:rPr>
              <w:t>HP</w:t>
            </w:r>
            <w:r w:rsidR="0058601A">
              <w:rPr>
                <w:rFonts w:ascii="Arial" w:hAnsi="Arial" w:cs="Arial"/>
                <w:color w:val="000000"/>
                <w:sz w:val="16"/>
                <w:szCs w:val="16"/>
                <w:lang w:val="en-US" w:eastAsia="zh-CN"/>
              </w:rPr>
              <w:t>310</w:t>
            </w:r>
          </w:p>
        </w:tc>
        <w:tc>
          <w:tcPr>
            <w:tcW w:w="871" w:type="dxa"/>
            <w:tcBorders>
              <w:top w:val="single" w:sz="4" w:space="0" w:color="auto"/>
              <w:bottom w:val="nil"/>
            </w:tcBorders>
            <w:vAlign w:val="center"/>
            <w:hideMark/>
          </w:tcPr>
          <w:p w14:paraId="514B7010" w14:textId="77777777" w:rsidR="00D9653E" w:rsidRDefault="00D9653E">
            <w:pPr>
              <w:jc w:val="center"/>
              <w:rPr>
                <w:rFonts w:ascii="Arial" w:hAnsi="Arial" w:cs="Arial"/>
                <w:color w:val="000000"/>
                <w:sz w:val="16"/>
                <w:szCs w:val="16"/>
                <w:lang w:val="en-US" w:eastAsia="zh-CN"/>
              </w:rPr>
            </w:pPr>
            <w:r>
              <w:rPr>
                <w:rFonts w:ascii="Arial" w:hAnsi="Arial" w:cs="Arial"/>
                <w:color w:val="000000"/>
                <w:sz w:val="16"/>
                <w:szCs w:val="16"/>
                <w:lang w:val="en-US" w:eastAsia="zh-CN"/>
              </w:rPr>
              <w:t>TP-1</w:t>
            </w:r>
          </w:p>
        </w:tc>
        <w:tc>
          <w:tcPr>
            <w:tcW w:w="588" w:type="dxa"/>
            <w:tcBorders>
              <w:top w:val="single" w:sz="4" w:space="0" w:color="auto"/>
              <w:bottom w:val="nil"/>
            </w:tcBorders>
            <w:vAlign w:val="center"/>
            <w:hideMark/>
          </w:tcPr>
          <w:p w14:paraId="56170860" w14:textId="5C881902" w:rsidR="00D9653E" w:rsidRDefault="000F0956">
            <w:pPr>
              <w:jc w:val="center"/>
              <w:rPr>
                <w:rFonts w:ascii="Arial" w:hAnsi="Arial" w:cs="Arial"/>
                <w:color w:val="000000"/>
                <w:sz w:val="16"/>
                <w:szCs w:val="16"/>
                <w:lang w:val="en-US" w:eastAsia="zh-CN"/>
              </w:rPr>
            </w:pPr>
            <w:r>
              <w:rPr>
                <w:rFonts w:ascii="Arial" w:hAnsi="Arial" w:cs="Arial"/>
                <w:color w:val="000000"/>
                <w:sz w:val="16"/>
                <w:szCs w:val="16"/>
                <w:lang w:val="en-US" w:eastAsia="zh-CN"/>
              </w:rPr>
              <w:t>11.0</w:t>
            </w:r>
          </w:p>
        </w:tc>
        <w:tc>
          <w:tcPr>
            <w:tcW w:w="506" w:type="dxa"/>
            <w:tcBorders>
              <w:top w:val="single" w:sz="4" w:space="0" w:color="auto"/>
              <w:bottom w:val="nil"/>
            </w:tcBorders>
            <w:vAlign w:val="center"/>
            <w:hideMark/>
          </w:tcPr>
          <w:p w14:paraId="4CA940A9" w14:textId="6C343BF0" w:rsidR="00D9653E" w:rsidRDefault="000F0956">
            <w:pPr>
              <w:jc w:val="center"/>
              <w:rPr>
                <w:rFonts w:ascii="Arial" w:hAnsi="Arial" w:cs="Arial"/>
                <w:color w:val="000000"/>
                <w:sz w:val="16"/>
                <w:szCs w:val="16"/>
                <w:lang w:val="en-US" w:eastAsia="zh-CN"/>
              </w:rPr>
            </w:pPr>
            <w:r>
              <w:rPr>
                <w:rFonts w:ascii="Arial" w:hAnsi="Arial" w:cs="Arial"/>
                <w:color w:val="000000"/>
                <w:sz w:val="16"/>
                <w:szCs w:val="16"/>
                <w:lang w:val="en-US" w:eastAsia="zh-CN"/>
              </w:rPr>
              <w:t>1.7</w:t>
            </w:r>
          </w:p>
        </w:tc>
        <w:tc>
          <w:tcPr>
            <w:tcW w:w="499" w:type="dxa"/>
            <w:tcBorders>
              <w:top w:val="single" w:sz="4" w:space="0" w:color="auto"/>
              <w:bottom w:val="nil"/>
            </w:tcBorders>
            <w:vAlign w:val="center"/>
            <w:hideMark/>
          </w:tcPr>
          <w:p w14:paraId="142281EB" w14:textId="2AEC5AB4" w:rsidR="00D9653E" w:rsidRDefault="000F0956">
            <w:pPr>
              <w:jc w:val="center"/>
              <w:rPr>
                <w:rFonts w:ascii="Arial" w:hAnsi="Arial" w:cs="Arial"/>
                <w:color w:val="000000"/>
                <w:sz w:val="16"/>
                <w:szCs w:val="16"/>
                <w:lang w:val="en-US" w:eastAsia="zh-CN"/>
              </w:rPr>
            </w:pPr>
            <w:r>
              <w:rPr>
                <w:rFonts w:ascii="Arial" w:hAnsi="Arial" w:cs="Arial"/>
                <w:color w:val="000000"/>
                <w:sz w:val="16"/>
                <w:szCs w:val="16"/>
                <w:lang w:val="en-US" w:eastAsia="zh-CN"/>
              </w:rPr>
              <w:t>1.9</w:t>
            </w:r>
          </w:p>
        </w:tc>
        <w:tc>
          <w:tcPr>
            <w:tcW w:w="601" w:type="dxa"/>
            <w:tcBorders>
              <w:top w:val="single" w:sz="4" w:space="0" w:color="auto"/>
              <w:bottom w:val="nil"/>
            </w:tcBorders>
            <w:vAlign w:val="center"/>
            <w:hideMark/>
          </w:tcPr>
          <w:p w14:paraId="0ADEC4C7" w14:textId="48607040" w:rsidR="00D9653E" w:rsidRDefault="000F0956">
            <w:pPr>
              <w:jc w:val="center"/>
              <w:rPr>
                <w:rFonts w:ascii="Arial" w:hAnsi="Arial" w:cs="Arial"/>
                <w:color w:val="000000"/>
                <w:sz w:val="16"/>
                <w:szCs w:val="16"/>
                <w:lang w:val="en-US" w:eastAsia="zh-CN"/>
              </w:rPr>
            </w:pPr>
            <w:r>
              <w:rPr>
                <w:rFonts w:ascii="Arial" w:hAnsi="Arial" w:cs="Arial"/>
                <w:color w:val="000000"/>
                <w:sz w:val="16"/>
                <w:szCs w:val="16"/>
                <w:lang w:val="en-US" w:eastAsia="zh-CN"/>
              </w:rPr>
              <w:t>3.6</w:t>
            </w:r>
          </w:p>
        </w:tc>
        <w:tc>
          <w:tcPr>
            <w:tcW w:w="832" w:type="dxa"/>
            <w:tcBorders>
              <w:top w:val="single" w:sz="4" w:space="0" w:color="auto"/>
              <w:bottom w:val="nil"/>
            </w:tcBorders>
            <w:vAlign w:val="center"/>
            <w:hideMark/>
          </w:tcPr>
          <w:p w14:paraId="1F2FC6CF" w14:textId="78B0D942" w:rsidR="00D9653E" w:rsidRDefault="000F0956" w:rsidP="00D37F04">
            <w:pPr>
              <w:ind w:right="-98"/>
              <w:jc w:val="center"/>
              <w:rPr>
                <w:rFonts w:ascii="Arial" w:hAnsi="Arial" w:cs="Arial"/>
                <w:color w:val="000000"/>
                <w:sz w:val="16"/>
                <w:szCs w:val="16"/>
                <w:lang w:val="en-US" w:eastAsia="zh-CN"/>
              </w:rPr>
            </w:pPr>
            <w:r>
              <w:rPr>
                <w:rFonts w:ascii="Arial" w:hAnsi="Arial" w:cs="Arial"/>
                <w:color w:val="000000"/>
                <w:sz w:val="16"/>
                <w:szCs w:val="16"/>
                <w:lang w:val="en-US" w:eastAsia="zh-CN"/>
              </w:rPr>
              <w:t xml:space="preserve">0.6 </w:t>
            </w:r>
            <w:r w:rsidR="00D9653E">
              <w:rPr>
                <w:rFonts w:ascii="Arial" w:hAnsi="Arial" w:cs="Arial"/>
                <w:color w:val="000000"/>
                <w:sz w:val="16"/>
                <w:szCs w:val="16"/>
                <w:lang w:val="en-US" w:eastAsia="zh-CN"/>
              </w:rPr>
              <w:t>above</w:t>
            </w:r>
          </w:p>
        </w:tc>
        <w:tc>
          <w:tcPr>
            <w:tcW w:w="612" w:type="dxa"/>
            <w:tcBorders>
              <w:top w:val="single" w:sz="4" w:space="0" w:color="auto"/>
              <w:bottom w:val="nil"/>
            </w:tcBorders>
            <w:vAlign w:val="center"/>
            <w:hideMark/>
          </w:tcPr>
          <w:p w14:paraId="06EAB5BD" w14:textId="77777777" w:rsidR="00D9653E" w:rsidRDefault="00D9653E">
            <w:pPr>
              <w:rPr>
                <w:rFonts w:ascii="Arial" w:hAnsi="Arial" w:cs="Arial"/>
                <w:color w:val="000000"/>
                <w:sz w:val="16"/>
                <w:szCs w:val="16"/>
                <w:lang w:val="en-US" w:eastAsia="zh-CN"/>
              </w:rPr>
            </w:pPr>
          </w:p>
        </w:tc>
        <w:tc>
          <w:tcPr>
            <w:tcW w:w="665" w:type="dxa"/>
            <w:tcBorders>
              <w:top w:val="nil"/>
              <w:bottom w:val="nil"/>
            </w:tcBorders>
            <w:vAlign w:val="center"/>
            <w:hideMark/>
          </w:tcPr>
          <w:p w14:paraId="754AD286" w14:textId="5CFAE5D0" w:rsidR="00D9653E" w:rsidRDefault="00F36066">
            <w:pPr>
              <w:jc w:val="center"/>
              <w:rPr>
                <w:rFonts w:ascii="Arial" w:hAnsi="Arial" w:cs="Arial"/>
                <w:color w:val="000000"/>
                <w:sz w:val="16"/>
                <w:szCs w:val="16"/>
                <w:lang w:val="en-US" w:eastAsia="zh-CN"/>
              </w:rPr>
            </w:pPr>
            <w:r>
              <w:rPr>
                <w:rFonts w:ascii="Arial" w:hAnsi="Arial" w:cs="Arial"/>
                <w:color w:val="000000"/>
                <w:sz w:val="16"/>
                <w:szCs w:val="16"/>
                <w:lang w:val="en-US" w:eastAsia="zh-CN"/>
              </w:rPr>
              <w:t>1997</w:t>
            </w:r>
          </w:p>
        </w:tc>
        <w:tc>
          <w:tcPr>
            <w:tcW w:w="601" w:type="dxa"/>
            <w:tcBorders>
              <w:top w:val="nil"/>
              <w:bottom w:val="nil"/>
            </w:tcBorders>
            <w:vAlign w:val="center"/>
            <w:hideMark/>
          </w:tcPr>
          <w:p w14:paraId="527B47BA" w14:textId="77777777" w:rsidR="00D9653E" w:rsidRDefault="00D9653E">
            <w:pPr>
              <w:jc w:val="center"/>
              <w:rPr>
                <w:rFonts w:ascii="Arial" w:hAnsi="Arial" w:cs="Arial"/>
                <w:color w:val="000000"/>
                <w:sz w:val="16"/>
                <w:szCs w:val="16"/>
                <w:lang w:val="en-US" w:eastAsia="zh-CN"/>
              </w:rPr>
            </w:pPr>
            <w:r>
              <w:rPr>
                <w:rFonts w:ascii="Arial" w:hAnsi="Arial" w:cs="Arial"/>
                <w:color w:val="000000"/>
                <w:sz w:val="16"/>
                <w:szCs w:val="16"/>
                <w:lang w:val="en-US" w:eastAsia="zh-CN"/>
              </w:rPr>
              <w:t>1.18</w:t>
            </w:r>
          </w:p>
        </w:tc>
        <w:tc>
          <w:tcPr>
            <w:tcW w:w="577" w:type="dxa"/>
            <w:tcBorders>
              <w:top w:val="nil"/>
              <w:bottom w:val="nil"/>
            </w:tcBorders>
            <w:vAlign w:val="center"/>
            <w:hideMark/>
          </w:tcPr>
          <w:p w14:paraId="5E7B9DE2" w14:textId="77777777" w:rsidR="00D9653E" w:rsidRDefault="00D9653E">
            <w:pPr>
              <w:rPr>
                <w:rFonts w:ascii="Arial" w:hAnsi="Arial" w:cs="Arial"/>
                <w:color w:val="000000"/>
                <w:sz w:val="16"/>
                <w:szCs w:val="16"/>
                <w:lang w:val="en-US" w:eastAsia="zh-CN"/>
              </w:rPr>
            </w:pPr>
          </w:p>
        </w:tc>
        <w:tc>
          <w:tcPr>
            <w:tcW w:w="765" w:type="dxa"/>
            <w:tcBorders>
              <w:top w:val="nil"/>
              <w:bottom w:val="nil"/>
            </w:tcBorders>
            <w:vAlign w:val="center"/>
            <w:hideMark/>
          </w:tcPr>
          <w:p w14:paraId="4764D5D8" w14:textId="77777777" w:rsidR="00D9653E" w:rsidRDefault="00D9653E">
            <w:pPr>
              <w:jc w:val="center"/>
              <w:rPr>
                <w:rFonts w:ascii="Arial" w:hAnsi="Arial" w:cs="Arial"/>
                <w:color w:val="000000"/>
                <w:sz w:val="16"/>
                <w:szCs w:val="16"/>
                <w:lang w:val="en-US" w:eastAsia="zh-CN"/>
              </w:rPr>
            </w:pPr>
            <w:r>
              <w:rPr>
                <w:rFonts w:ascii="Arial" w:hAnsi="Arial" w:cs="Arial"/>
                <w:color w:val="000000"/>
                <w:sz w:val="16"/>
                <w:szCs w:val="16"/>
                <w:lang w:val="en-US" w:eastAsia="zh-CN"/>
              </w:rPr>
              <w:t>10%</w:t>
            </w:r>
          </w:p>
        </w:tc>
        <w:tc>
          <w:tcPr>
            <w:tcW w:w="812" w:type="dxa"/>
            <w:tcBorders>
              <w:top w:val="single" w:sz="4" w:space="0" w:color="auto"/>
              <w:bottom w:val="nil"/>
            </w:tcBorders>
            <w:vAlign w:val="center"/>
            <w:hideMark/>
          </w:tcPr>
          <w:p w14:paraId="026CAB25" w14:textId="204F34FB" w:rsidR="00D9653E" w:rsidRDefault="006B1E0D">
            <w:pPr>
              <w:jc w:val="center"/>
              <w:rPr>
                <w:rFonts w:ascii="Arial" w:hAnsi="Arial" w:cs="Arial"/>
                <w:color w:val="000000"/>
                <w:sz w:val="16"/>
                <w:szCs w:val="16"/>
                <w:lang w:val="en-US" w:eastAsia="zh-CN"/>
              </w:rPr>
            </w:pPr>
            <w:r>
              <w:rPr>
                <w:rFonts w:ascii="Arial" w:hAnsi="Arial" w:cs="Arial"/>
                <w:color w:val="000000"/>
                <w:sz w:val="16"/>
                <w:szCs w:val="16"/>
                <w:lang w:val="en-US" w:eastAsia="zh-CN"/>
              </w:rPr>
              <w:t>35.6</w:t>
            </w:r>
          </w:p>
        </w:tc>
        <w:tc>
          <w:tcPr>
            <w:tcW w:w="670" w:type="dxa"/>
            <w:tcBorders>
              <w:top w:val="single" w:sz="4" w:space="0" w:color="auto"/>
              <w:bottom w:val="nil"/>
              <w:right w:val="nil"/>
            </w:tcBorders>
            <w:vAlign w:val="center"/>
            <w:hideMark/>
          </w:tcPr>
          <w:p w14:paraId="1DEE5E98" w14:textId="19B0418D" w:rsidR="00D9653E" w:rsidRDefault="006B1E0D">
            <w:pPr>
              <w:jc w:val="center"/>
              <w:rPr>
                <w:rFonts w:ascii="Arial" w:hAnsi="Arial" w:cs="Arial"/>
                <w:color w:val="000000"/>
                <w:sz w:val="16"/>
                <w:szCs w:val="16"/>
                <w:lang w:val="en-US" w:eastAsia="zh-CN"/>
              </w:rPr>
            </w:pPr>
            <w:r>
              <w:rPr>
                <w:rFonts w:ascii="Arial" w:hAnsi="Arial" w:cs="Arial"/>
                <w:color w:val="000000"/>
                <w:sz w:val="16"/>
                <w:szCs w:val="16"/>
                <w:lang w:val="en-US" w:eastAsia="zh-CN"/>
              </w:rPr>
              <w:t>263</w:t>
            </w:r>
          </w:p>
        </w:tc>
      </w:tr>
      <w:tr w:rsidR="000F0956" w14:paraId="6B853454" w14:textId="77777777" w:rsidTr="00ED6590">
        <w:trPr>
          <w:trHeight w:val="259"/>
        </w:trPr>
        <w:tc>
          <w:tcPr>
            <w:tcW w:w="413" w:type="dxa"/>
            <w:vMerge/>
            <w:tcBorders>
              <w:top w:val="single" w:sz="4" w:space="0" w:color="auto"/>
              <w:left w:val="nil"/>
              <w:bottom w:val="single" w:sz="4" w:space="0" w:color="auto"/>
            </w:tcBorders>
            <w:vAlign w:val="center"/>
            <w:hideMark/>
          </w:tcPr>
          <w:p w14:paraId="5B219967" w14:textId="77777777" w:rsidR="00D9653E" w:rsidRDefault="00D9653E">
            <w:pPr>
              <w:rPr>
                <w:rFonts w:ascii="Arial" w:hAnsi="Arial" w:cs="Arial"/>
                <w:color w:val="000000"/>
                <w:sz w:val="16"/>
                <w:szCs w:val="16"/>
                <w:lang w:val="en-US" w:eastAsia="zh-CN"/>
              </w:rPr>
            </w:pPr>
          </w:p>
        </w:tc>
        <w:tc>
          <w:tcPr>
            <w:tcW w:w="871" w:type="dxa"/>
            <w:tcBorders>
              <w:top w:val="nil"/>
              <w:bottom w:val="nil"/>
            </w:tcBorders>
            <w:vAlign w:val="center"/>
            <w:hideMark/>
          </w:tcPr>
          <w:p w14:paraId="3306F350" w14:textId="77777777" w:rsidR="00D9653E" w:rsidRDefault="00D9653E">
            <w:pPr>
              <w:jc w:val="center"/>
              <w:rPr>
                <w:rFonts w:ascii="Arial" w:hAnsi="Arial" w:cs="Arial"/>
                <w:color w:val="000000"/>
                <w:sz w:val="16"/>
                <w:szCs w:val="16"/>
                <w:lang w:val="en-US" w:eastAsia="zh-CN"/>
              </w:rPr>
            </w:pPr>
            <w:r>
              <w:rPr>
                <w:rFonts w:ascii="Arial" w:hAnsi="Arial" w:cs="Arial"/>
                <w:color w:val="000000"/>
                <w:sz w:val="16"/>
                <w:szCs w:val="16"/>
                <w:lang w:val="en-US" w:eastAsia="zh-CN"/>
              </w:rPr>
              <w:t>TP-2</w:t>
            </w:r>
          </w:p>
        </w:tc>
        <w:tc>
          <w:tcPr>
            <w:tcW w:w="588" w:type="dxa"/>
            <w:tcBorders>
              <w:top w:val="nil"/>
              <w:bottom w:val="nil"/>
            </w:tcBorders>
            <w:vAlign w:val="center"/>
            <w:hideMark/>
          </w:tcPr>
          <w:p w14:paraId="2CB1174F" w14:textId="19CF72D3" w:rsidR="00D9653E" w:rsidRDefault="000F0956">
            <w:pPr>
              <w:jc w:val="center"/>
              <w:rPr>
                <w:rFonts w:ascii="Arial" w:hAnsi="Arial" w:cs="Arial"/>
                <w:color w:val="000000"/>
                <w:sz w:val="16"/>
                <w:szCs w:val="16"/>
                <w:lang w:val="en-US" w:eastAsia="zh-CN"/>
              </w:rPr>
            </w:pPr>
            <w:r>
              <w:rPr>
                <w:rFonts w:ascii="Arial" w:hAnsi="Arial" w:cs="Arial"/>
                <w:color w:val="000000"/>
                <w:sz w:val="16"/>
                <w:szCs w:val="16"/>
                <w:lang w:val="en-US" w:eastAsia="zh-CN"/>
              </w:rPr>
              <w:t>13.7</w:t>
            </w:r>
          </w:p>
        </w:tc>
        <w:tc>
          <w:tcPr>
            <w:tcW w:w="506" w:type="dxa"/>
            <w:tcBorders>
              <w:top w:val="nil"/>
              <w:bottom w:val="nil"/>
            </w:tcBorders>
            <w:vAlign w:val="center"/>
            <w:hideMark/>
          </w:tcPr>
          <w:p w14:paraId="20D803F9" w14:textId="4674CFC2" w:rsidR="00D9653E" w:rsidRDefault="000F0956">
            <w:pPr>
              <w:jc w:val="center"/>
              <w:rPr>
                <w:rFonts w:ascii="Arial" w:hAnsi="Arial" w:cs="Arial"/>
                <w:color w:val="000000"/>
                <w:sz w:val="16"/>
                <w:szCs w:val="16"/>
                <w:lang w:val="en-US" w:eastAsia="zh-CN"/>
              </w:rPr>
            </w:pPr>
            <w:r>
              <w:rPr>
                <w:rFonts w:ascii="Arial" w:hAnsi="Arial" w:cs="Arial"/>
                <w:color w:val="000000"/>
                <w:sz w:val="16"/>
                <w:szCs w:val="16"/>
                <w:lang w:val="en-US" w:eastAsia="zh-CN"/>
              </w:rPr>
              <w:t>5.5</w:t>
            </w:r>
          </w:p>
        </w:tc>
        <w:tc>
          <w:tcPr>
            <w:tcW w:w="499" w:type="dxa"/>
            <w:tcBorders>
              <w:top w:val="nil"/>
              <w:bottom w:val="nil"/>
            </w:tcBorders>
            <w:vAlign w:val="center"/>
            <w:hideMark/>
          </w:tcPr>
          <w:p w14:paraId="1A1D2BDF" w14:textId="0A532DC8" w:rsidR="00D9653E" w:rsidRDefault="000F0956">
            <w:pPr>
              <w:jc w:val="center"/>
              <w:rPr>
                <w:rFonts w:ascii="Arial" w:hAnsi="Arial" w:cs="Arial"/>
                <w:color w:val="000000"/>
                <w:sz w:val="16"/>
                <w:szCs w:val="16"/>
                <w:lang w:val="en-US" w:eastAsia="zh-CN"/>
              </w:rPr>
            </w:pPr>
            <w:r>
              <w:rPr>
                <w:rFonts w:ascii="Arial" w:hAnsi="Arial" w:cs="Arial"/>
                <w:color w:val="000000"/>
                <w:sz w:val="16"/>
                <w:szCs w:val="16"/>
                <w:lang w:val="en-US" w:eastAsia="zh-CN"/>
              </w:rPr>
              <w:t>1.2</w:t>
            </w:r>
          </w:p>
        </w:tc>
        <w:tc>
          <w:tcPr>
            <w:tcW w:w="601" w:type="dxa"/>
            <w:tcBorders>
              <w:top w:val="nil"/>
              <w:bottom w:val="nil"/>
            </w:tcBorders>
            <w:vAlign w:val="center"/>
            <w:hideMark/>
          </w:tcPr>
          <w:p w14:paraId="6C28B744" w14:textId="340FFF24" w:rsidR="00D9653E" w:rsidRDefault="000F0956">
            <w:pPr>
              <w:jc w:val="center"/>
              <w:rPr>
                <w:rFonts w:ascii="Arial" w:hAnsi="Arial" w:cs="Arial"/>
                <w:color w:val="000000"/>
                <w:sz w:val="16"/>
                <w:szCs w:val="16"/>
                <w:lang w:val="en-US" w:eastAsia="zh-CN"/>
              </w:rPr>
            </w:pPr>
            <w:r>
              <w:rPr>
                <w:rFonts w:ascii="Arial" w:hAnsi="Arial" w:cs="Arial"/>
                <w:color w:val="000000"/>
                <w:sz w:val="16"/>
                <w:szCs w:val="16"/>
                <w:lang w:val="en-US" w:eastAsia="zh-CN"/>
              </w:rPr>
              <w:t>6.7</w:t>
            </w:r>
          </w:p>
        </w:tc>
        <w:tc>
          <w:tcPr>
            <w:tcW w:w="832" w:type="dxa"/>
            <w:tcBorders>
              <w:top w:val="nil"/>
              <w:bottom w:val="nil"/>
            </w:tcBorders>
            <w:vAlign w:val="center"/>
            <w:hideMark/>
          </w:tcPr>
          <w:p w14:paraId="710BA0D0" w14:textId="6468D283" w:rsidR="00D9653E" w:rsidRDefault="00D37F04" w:rsidP="00D37F04">
            <w:pPr>
              <w:ind w:left="-6" w:right="-98"/>
              <w:jc w:val="center"/>
              <w:rPr>
                <w:rFonts w:ascii="Arial" w:hAnsi="Arial" w:cs="Arial"/>
                <w:color w:val="000000"/>
                <w:sz w:val="16"/>
                <w:szCs w:val="16"/>
                <w:lang w:val="en-US" w:eastAsia="zh-CN"/>
              </w:rPr>
            </w:pPr>
            <w:r>
              <w:rPr>
                <w:rFonts w:ascii="Arial" w:hAnsi="Arial" w:cs="Arial"/>
                <w:color w:val="000000"/>
                <w:sz w:val="16"/>
                <w:szCs w:val="16"/>
                <w:lang w:val="en-US" w:eastAsia="zh-CN"/>
              </w:rPr>
              <w:t>4.9</w:t>
            </w:r>
            <w:r w:rsidR="000F0956">
              <w:rPr>
                <w:rFonts w:ascii="Arial" w:hAnsi="Arial" w:cs="Arial"/>
                <w:color w:val="000000"/>
                <w:sz w:val="16"/>
                <w:szCs w:val="16"/>
                <w:lang w:val="en-US" w:eastAsia="zh-CN"/>
              </w:rPr>
              <w:t xml:space="preserve"> </w:t>
            </w:r>
            <w:r w:rsidR="00D9653E">
              <w:rPr>
                <w:rFonts w:ascii="Arial" w:hAnsi="Arial" w:cs="Arial"/>
                <w:color w:val="000000"/>
                <w:sz w:val="16"/>
                <w:szCs w:val="16"/>
                <w:lang w:val="en-US" w:eastAsia="zh-CN"/>
              </w:rPr>
              <w:t>above</w:t>
            </w:r>
          </w:p>
        </w:tc>
        <w:tc>
          <w:tcPr>
            <w:tcW w:w="612" w:type="dxa"/>
            <w:tcBorders>
              <w:top w:val="nil"/>
              <w:bottom w:val="nil"/>
            </w:tcBorders>
            <w:vAlign w:val="center"/>
            <w:hideMark/>
          </w:tcPr>
          <w:p w14:paraId="6625482B" w14:textId="128F9752" w:rsidR="00D9653E" w:rsidRDefault="00F36066">
            <w:pPr>
              <w:jc w:val="center"/>
              <w:rPr>
                <w:rFonts w:ascii="Arial" w:hAnsi="Arial" w:cs="Arial"/>
                <w:color w:val="000000"/>
                <w:sz w:val="16"/>
                <w:szCs w:val="16"/>
                <w:lang w:val="en-US" w:eastAsia="zh-CN"/>
              </w:rPr>
            </w:pPr>
            <w:r>
              <w:rPr>
                <w:rFonts w:ascii="Arial" w:hAnsi="Arial" w:cs="Arial"/>
                <w:color w:val="000000"/>
                <w:sz w:val="16"/>
                <w:szCs w:val="16"/>
                <w:lang w:val="en-US" w:eastAsia="zh-CN"/>
              </w:rPr>
              <w:t>1700</w:t>
            </w:r>
          </w:p>
        </w:tc>
        <w:tc>
          <w:tcPr>
            <w:tcW w:w="665" w:type="dxa"/>
            <w:tcBorders>
              <w:top w:val="nil"/>
              <w:bottom w:val="nil"/>
            </w:tcBorders>
            <w:vAlign w:val="center"/>
            <w:hideMark/>
          </w:tcPr>
          <w:p w14:paraId="3F4E7628" w14:textId="29ACD50B" w:rsidR="00D9653E" w:rsidRDefault="00F36066">
            <w:pPr>
              <w:jc w:val="center"/>
              <w:rPr>
                <w:rFonts w:ascii="Arial" w:hAnsi="Arial" w:cs="Arial"/>
                <w:color w:val="000000"/>
                <w:sz w:val="16"/>
                <w:szCs w:val="16"/>
                <w:lang w:val="en-US" w:eastAsia="zh-CN"/>
              </w:rPr>
            </w:pPr>
            <w:r>
              <w:rPr>
                <w:rFonts w:ascii="Arial" w:hAnsi="Arial" w:cs="Arial"/>
                <w:color w:val="000000"/>
                <w:sz w:val="16"/>
                <w:szCs w:val="16"/>
                <w:lang w:val="en-US" w:eastAsia="zh-CN"/>
              </w:rPr>
              <w:t>1882</w:t>
            </w:r>
          </w:p>
        </w:tc>
        <w:tc>
          <w:tcPr>
            <w:tcW w:w="601" w:type="dxa"/>
            <w:tcBorders>
              <w:top w:val="nil"/>
              <w:bottom w:val="nil"/>
            </w:tcBorders>
            <w:vAlign w:val="center"/>
            <w:hideMark/>
          </w:tcPr>
          <w:p w14:paraId="4017C2E2" w14:textId="77777777" w:rsidR="00D9653E" w:rsidRDefault="00D9653E">
            <w:pPr>
              <w:jc w:val="center"/>
              <w:rPr>
                <w:rFonts w:ascii="Arial" w:hAnsi="Arial" w:cs="Arial"/>
                <w:color w:val="000000"/>
                <w:sz w:val="16"/>
                <w:szCs w:val="16"/>
                <w:lang w:val="en-US" w:eastAsia="zh-CN"/>
              </w:rPr>
            </w:pPr>
            <w:r>
              <w:rPr>
                <w:rFonts w:ascii="Arial" w:hAnsi="Arial" w:cs="Arial"/>
                <w:color w:val="000000"/>
                <w:sz w:val="16"/>
                <w:szCs w:val="16"/>
                <w:lang w:val="en-US" w:eastAsia="zh-CN"/>
              </w:rPr>
              <w:t>1.11</w:t>
            </w:r>
          </w:p>
        </w:tc>
        <w:tc>
          <w:tcPr>
            <w:tcW w:w="577" w:type="dxa"/>
            <w:tcBorders>
              <w:top w:val="nil"/>
              <w:bottom w:val="nil"/>
            </w:tcBorders>
            <w:vAlign w:val="center"/>
            <w:hideMark/>
          </w:tcPr>
          <w:p w14:paraId="6A9C3695" w14:textId="77777777" w:rsidR="00D9653E" w:rsidRDefault="00D9653E">
            <w:pPr>
              <w:jc w:val="center"/>
              <w:rPr>
                <w:rFonts w:ascii="Arial" w:hAnsi="Arial" w:cs="Arial"/>
                <w:color w:val="000000"/>
                <w:sz w:val="16"/>
                <w:szCs w:val="16"/>
                <w:lang w:val="en-US" w:eastAsia="zh-CN"/>
              </w:rPr>
            </w:pPr>
            <w:r>
              <w:rPr>
                <w:rFonts w:ascii="Arial" w:hAnsi="Arial" w:cs="Arial"/>
                <w:color w:val="000000"/>
                <w:sz w:val="16"/>
                <w:szCs w:val="16"/>
                <w:lang w:val="en-US" w:eastAsia="zh-CN"/>
              </w:rPr>
              <w:t>1.14</w:t>
            </w:r>
          </w:p>
        </w:tc>
        <w:tc>
          <w:tcPr>
            <w:tcW w:w="765" w:type="dxa"/>
            <w:tcBorders>
              <w:top w:val="nil"/>
              <w:bottom w:val="nil"/>
            </w:tcBorders>
            <w:vAlign w:val="center"/>
            <w:hideMark/>
          </w:tcPr>
          <w:p w14:paraId="05E6F435" w14:textId="77777777" w:rsidR="00D9653E" w:rsidRDefault="00D9653E">
            <w:pPr>
              <w:jc w:val="center"/>
              <w:rPr>
                <w:rFonts w:ascii="Arial" w:hAnsi="Arial" w:cs="Arial"/>
                <w:color w:val="000000"/>
                <w:sz w:val="16"/>
                <w:szCs w:val="16"/>
                <w:lang w:val="en-US" w:eastAsia="zh-CN"/>
              </w:rPr>
            </w:pPr>
            <w:r>
              <w:rPr>
                <w:rFonts w:ascii="Arial" w:hAnsi="Arial" w:cs="Arial"/>
                <w:color w:val="000000"/>
                <w:sz w:val="16"/>
                <w:szCs w:val="16"/>
                <w:lang w:val="en-US" w:eastAsia="zh-CN"/>
              </w:rPr>
              <w:t>47%</w:t>
            </w:r>
          </w:p>
        </w:tc>
        <w:tc>
          <w:tcPr>
            <w:tcW w:w="812" w:type="dxa"/>
            <w:tcBorders>
              <w:top w:val="nil"/>
              <w:bottom w:val="nil"/>
            </w:tcBorders>
            <w:vAlign w:val="center"/>
            <w:hideMark/>
          </w:tcPr>
          <w:p w14:paraId="08335552" w14:textId="6675DFEF" w:rsidR="00D9653E" w:rsidRDefault="006B1E0D">
            <w:pPr>
              <w:jc w:val="center"/>
              <w:rPr>
                <w:rFonts w:ascii="Arial" w:hAnsi="Arial" w:cs="Arial"/>
                <w:color w:val="000000"/>
                <w:sz w:val="16"/>
                <w:szCs w:val="16"/>
                <w:lang w:val="en-US" w:eastAsia="zh-CN"/>
              </w:rPr>
            </w:pPr>
            <w:r>
              <w:rPr>
                <w:rFonts w:ascii="Arial" w:hAnsi="Arial" w:cs="Arial"/>
                <w:color w:val="000000"/>
                <w:sz w:val="16"/>
                <w:szCs w:val="16"/>
                <w:lang w:val="en-US" w:eastAsia="zh-CN"/>
              </w:rPr>
              <w:t>30.0</w:t>
            </w:r>
          </w:p>
        </w:tc>
        <w:tc>
          <w:tcPr>
            <w:tcW w:w="670" w:type="dxa"/>
            <w:tcBorders>
              <w:top w:val="nil"/>
              <w:bottom w:val="nil"/>
              <w:right w:val="nil"/>
            </w:tcBorders>
            <w:vAlign w:val="center"/>
            <w:hideMark/>
          </w:tcPr>
          <w:p w14:paraId="345CE9E1" w14:textId="531CC4F7" w:rsidR="00D9653E" w:rsidRDefault="006B1E0D">
            <w:pPr>
              <w:jc w:val="center"/>
              <w:rPr>
                <w:rFonts w:ascii="Arial" w:hAnsi="Arial" w:cs="Arial"/>
                <w:color w:val="000000"/>
                <w:sz w:val="16"/>
                <w:szCs w:val="16"/>
                <w:lang w:val="en-US" w:eastAsia="zh-CN"/>
              </w:rPr>
            </w:pPr>
            <w:r>
              <w:rPr>
                <w:rFonts w:ascii="Arial" w:hAnsi="Arial" w:cs="Arial"/>
                <w:color w:val="000000"/>
                <w:sz w:val="16"/>
                <w:szCs w:val="16"/>
                <w:lang w:val="en-US" w:eastAsia="zh-CN"/>
              </w:rPr>
              <w:t>229</w:t>
            </w:r>
          </w:p>
        </w:tc>
      </w:tr>
      <w:tr w:rsidR="000F0956" w14:paraId="28AC32BB" w14:textId="77777777" w:rsidTr="00ED6590">
        <w:trPr>
          <w:trHeight w:val="259"/>
        </w:trPr>
        <w:tc>
          <w:tcPr>
            <w:tcW w:w="413" w:type="dxa"/>
            <w:vMerge/>
            <w:tcBorders>
              <w:top w:val="single" w:sz="4" w:space="0" w:color="auto"/>
              <w:left w:val="nil"/>
              <w:bottom w:val="single" w:sz="4" w:space="0" w:color="auto"/>
            </w:tcBorders>
            <w:vAlign w:val="center"/>
            <w:hideMark/>
          </w:tcPr>
          <w:p w14:paraId="70356151" w14:textId="77777777" w:rsidR="00D9653E" w:rsidRDefault="00D9653E">
            <w:pPr>
              <w:rPr>
                <w:rFonts w:ascii="Arial" w:hAnsi="Arial" w:cs="Arial"/>
                <w:color w:val="000000"/>
                <w:sz w:val="16"/>
                <w:szCs w:val="16"/>
                <w:lang w:val="en-US" w:eastAsia="zh-CN"/>
              </w:rPr>
            </w:pPr>
          </w:p>
        </w:tc>
        <w:tc>
          <w:tcPr>
            <w:tcW w:w="871" w:type="dxa"/>
            <w:tcBorders>
              <w:top w:val="nil"/>
              <w:bottom w:val="single" w:sz="4" w:space="0" w:color="auto"/>
            </w:tcBorders>
            <w:vAlign w:val="center"/>
            <w:hideMark/>
          </w:tcPr>
          <w:p w14:paraId="4AE3425B" w14:textId="77777777" w:rsidR="00D9653E" w:rsidRDefault="00D9653E">
            <w:pPr>
              <w:jc w:val="center"/>
              <w:rPr>
                <w:rFonts w:ascii="Arial" w:hAnsi="Arial" w:cs="Arial"/>
                <w:color w:val="000000"/>
                <w:sz w:val="16"/>
                <w:szCs w:val="16"/>
                <w:lang w:val="en-US" w:eastAsia="zh-CN"/>
              </w:rPr>
            </w:pPr>
            <w:r>
              <w:rPr>
                <w:rFonts w:ascii="Arial" w:hAnsi="Arial" w:cs="Arial"/>
                <w:color w:val="000000"/>
                <w:sz w:val="16"/>
                <w:szCs w:val="16"/>
                <w:lang w:val="en-US" w:eastAsia="zh-CN"/>
              </w:rPr>
              <w:t>TP-3</w:t>
            </w:r>
          </w:p>
        </w:tc>
        <w:tc>
          <w:tcPr>
            <w:tcW w:w="588" w:type="dxa"/>
            <w:tcBorders>
              <w:top w:val="nil"/>
              <w:bottom w:val="single" w:sz="4" w:space="0" w:color="auto"/>
            </w:tcBorders>
            <w:vAlign w:val="center"/>
            <w:hideMark/>
          </w:tcPr>
          <w:p w14:paraId="0B75867C" w14:textId="11BD1C36" w:rsidR="00D9653E" w:rsidRDefault="000F0956">
            <w:pPr>
              <w:jc w:val="center"/>
              <w:rPr>
                <w:rFonts w:ascii="Arial" w:hAnsi="Arial" w:cs="Arial"/>
                <w:color w:val="000000"/>
                <w:sz w:val="16"/>
                <w:szCs w:val="16"/>
                <w:lang w:val="en-US" w:eastAsia="zh-CN"/>
              </w:rPr>
            </w:pPr>
            <w:r>
              <w:rPr>
                <w:rFonts w:ascii="Arial" w:hAnsi="Arial" w:cs="Arial"/>
                <w:color w:val="000000"/>
                <w:sz w:val="16"/>
                <w:szCs w:val="16"/>
                <w:lang w:val="en-US" w:eastAsia="zh-CN"/>
              </w:rPr>
              <w:t>17.4</w:t>
            </w:r>
          </w:p>
        </w:tc>
        <w:tc>
          <w:tcPr>
            <w:tcW w:w="506" w:type="dxa"/>
            <w:tcBorders>
              <w:top w:val="nil"/>
              <w:bottom w:val="single" w:sz="4" w:space="0" w:color="auto"/>
            </w:tcBorders>
            <w:vAlign w:val="center"/>
            <w:hideMark/>
          </w:tcPr>
          <w:p w14:paraId="36B50C54" w14:textId="1EF00D59" w:rsidR="00D9653E" w:rsidRDefault="000F0956">
            <w:pPr>
              <w:jc w:val="center"/>
              <w:rPr>
                <w:rFonts w:ascii="Arial" w:hAnsi="Arial" w:cs="Arial"/>
                <w:color w:val="000000"/>
                <w:sz w:val="16"/>
                <w:szCs w:val="16"/>
                <w:lang w:val="en-US" w:eastAsia="zh-CN"/>
              </w:rPr>
            </w:pPr>
            <w:r>
              <w:rPr>
                <w:rFonts w:ascii="Arial" w:hAnsi="Arial" w:cs="Arial"/>
                <w:color w:val="000000"/>
                <w:sz w:val="16"/>
                <w:szCs w:val="16"/>
                <w:lang w:val="en-US" w:eastAsia="zh-CN"/>
              </w:rPr>
              <w:t>4.4</w:t>
            </w:r>
          </w:p>
        </w:tc>
        <w:tc>
          <w:tcPr>
            <w:tcW w:w="499" w:type="dxa"/>
            <w:tcBorders>
              <w:top w:val="nil"/>
              <w:bottom w:val="single" w:sz="4" w:space="0" w:color="auto"/>
            </w:tcBorders>
            <w:vAlign w:val="center"/>
            <w:hideMark/>
          </w:tcPr>
          <w:p w14:paraId="5AA6BEB7" w14:textId="7A3CDEFA" w:rsidR="00D9653E" w:rsidRDefault="000F0956">
            <w:pPr>
              <w:jc w:val="center"/>
              <w:rPr>
                <w:rFonts w:ascii="Arial" w:hAnsi="Arial" w:cs="Arial"/>
                <w:color w:val="000000"/>
                <w:sz w:val="16"/>
                <w:szCs w:val="16"/>
                <w:lang w:val="en-US" w:eastAsia="zh-CN"/>
              </w:rPr>
            </w:pPr>
            <w:r>
              <w:rPr>
                <w:rFonts w:ascii="Arial" w:hAnsi="Arial" w:cs="Arial"/>
                <w:color w:val="000000"/>
                <w:sz w:val="16"/>
                <w:szCs w:val="16"/>
                <w:lang w:val="en-US" w:eastAsia="zh-CN"/>
              </w:rPr>
              <w:t>1.4</w:t>
            </w:r>
          </w:p>
        </w:tc>
        <w:tc>
          <w:tcPr>
            <w:tcW w:w="601" w:type="dxa"/>
            <w:tcBorders>
              <w:top w:val="nil"/>
              <w:bottom w:val="single" w:sz="4" w:space="0" w:color="auto"/>
            </w:tcBorders>
            <w:vAlign w:val="center"/>
            <w:hideMark/>
          </w:tcPr>
          <w:p w14:paraId="49EF6844" w14:textId="0C43203F" w:rsidR="00D9653E" w:rsidRDefault="000F0956">
            <w:pPr>
              <w:jc w:val="center"/>
              <w:rPr>
                <w:rFonts w:ascii="Arial" w:hAnsi="Arial" w:cs="Arial"/>
                <w:color w:val="000000"/>
                <w:sz w:val="16"/>
                <w:szCs w:val="16"/>
                <w:lang w:val="en-US" w:eastAsia="zh-CN"/>
              </w:rPr>
            </w:pPr>
            <w:r>
              <w:rPr>
                <w:rFonts w:ascii="Arial" w:hAnsi="Arial" w:cs="Arial"/>
                <w:color w:val="000000"/>
                <w:sz w:val="16"/>
                <w:szCs w:val="16"/>
                <w:lang w:val="en-US" w:eastAsia="zh-CN"/>
              </w:rPr>
              <w:t>5.8</w:t>
            </w:r>
          </w:p>
        </w:tc>
        <w:tc>
          <w:tcPr>
            <w:tcW w:w="832" w:type="dxa"/>
            <w:tcBorders>
              <w:top w:val="nil"/>
              <w:bottom w:val="single" w:sz="4" w:space="0" w:color="auto"/>
            </w:tcBorders>
            <w:vAlign w:val="center"/>
            <w:hideMark/>
          </w:tcPr>
          <w:p w14:paraId="007FE73A" w14:textId="1BFF90C9" w:rsidR="00D9653E" w:rsidRDefault="00D37F04" w:rsidP="00D37F04">
            <w:pPr>
              <w:ind w:right="-98"/>
              <w:jc w:val="center"/>
              <w:rPr>
                <w:rFonts w:ascii="Arial" w:hAnsi="Arial" w:cs="Arial"/>
                <w:color w:val="000000"/>
                <w:sz w:val="16"/>
                <w:szCs w:val="16"/>
                <w:lang w:val="en-US" w:eastAsia="zh-CN"/>
              </w:rPr>
            </w:pPr>
            <w:r>
              <w:rPr>
                <w:rFonts w:ascii="Arial" w:hAnsi="Arial" w:cs="Arial"/>
                <w:color w:val="000000"/>
                <w:sz w:val="16"/>
                <w:szCs w:val="16"/>
                <w:lang w:val="en-US" w:eastAsia="zh-CN"/>
              </w:rPr>
              <w:t>0.5</w:t>
            </w:r>
            <w:r w:rsidR="00D9653E">
              <w:rPr>
                <w:rFonts w:ascii="Arial" w:hAnsi="Arial" w:cs="Arial"/>
                <w:color w:val="000000"/>
                <w:sz w:val="16"/>
                <w:szCs w:val="16"/>
                <w:lang w:val="en-US" w:eastAsia="zh-CN"/>
              </w:rPr>
              <w:t xml:space="preserve"> below</w:t>
            </w:r>
          </w:p>
        </w:tc>
        <w:tc>
          <w:tcPr>
            <w:tcW w:w="612" w:type="dxa"/>
            <w:tcBorders>
              <w:top w:val="nil"/>
              <w:bottom w:val="single" w:sz="4" w:space="0" w:color="auto"/>
            </w:tcBorders>
            <w:vAlign w:val="center"/>
            <w:hideMark/>
          </w:tcPr>
          <w:p w14:paraId="45D64C79" w14:textId="77777777" w:rsidR="00D9653E" w:rsidRDefault="00D9653E">
            <w:pPr>
              <w:rPr>
                <w:rFonts w:ascii="Arial" w:hAnsi="Arial" w:cs="Arial"/>
                <w:color w:val="000000"/>
                <w:sz w:val="16"/>
                <w:szCs w:val="16"/>
                <w:lang w:val="en-US" w:eastAsia="zh-CN"/>
              </w:rPr>
            </w:pPr>
          </w:p>
        </w:tc>
        <w:tc>
          <w:tcPr>
            <w:tcW w:w="665" w:type="dxa"/>
            <w:tcBorders>
              <w:top w:val="nil"/>
              <w:bottom w:val="single" w:sz="4" w:space="0" w:color="auto"/>
            </w:tcBorders>
            <w:vAlign w:val="center"/>
            <w:hideMark/>
          </w:tcPr>
          <w:p w14:paraId="4940A4D6" w14:textId="4E474DA0" w:rsidR="00D9653E" w:rsidRDefault="00F36066">
            <w:pPr>
              <w:jc w:val="center"/>
              <w:rPr>
                <w:rFonts w:ascii="Arial" w:hAnsi="Arial" w:cs="Arial"/>
                <w:color w:val="000000"/>
                <w:sz w:val="16"/>
                <w:szCs w:val="16"/>
                <w:lang w:val="en-US" w:eastAsia="zh-CN"/>
              </w:rPr>
            </w:pPr>
            <w:r>
              <w:rPr>
                <w:rFonts w:ascii="Arial" w:hAnsi="Arial" w:cs="Arial"/>
                <w:color w:val="000000"/>
                <w:sz w:val="16"/>
                <w:szCs w:val="16"/>
                <w:lang w:val="en-US" w:eastAsia="zh-CN"/>
              </w:rPr>
              <w:t>1908</w:t>
            </w:r>
          </w:p>
        </w:tc>
        <w:tc>
          <w:tcPr>
            <w:tcW w:w="601" w:type="dxa"/>
            <w:tcBorders>
              <w:top w:val="nil"/>
              <w:bottom w:val="single" w:sz="4" w:space="0" w:color="auto"/>
            </w:tcBorders>
            <w:vAlign w:val="center"/>
            <w:hideMark/>
          </w:tcPr>
          <w:p w14:paraId="500073BE" w14:textId="77777777" w:rsidR="00D9653E" w:rsidRDefault="00D9653E">
            <w:pPr>
              <w:jc w:val="center"/>
              <w:rPr>
                <w:rFonts w:ascii="Arial" w:hAnsi="Arial" w:cs="Arial"/>
                <w:color w:val="000000"/>
                <w:sz w:val="16"/>
                <w:szCs w:val="16"/>
                <w:lang w:val="en-US" w:eastAsia="zh-CN"/>
              </w:rPr>
            </w:pPr>
            <w:r>
              <w:rPr>
                <w:rFonts w:ascii="Arial" w:hAnsi="Arial" w:cs="Arial"/>
                <w:color w:val="000000"/>
                <w:sz w:val="16"/>
                <w:szCs w:val="16"/>
                <w:lang w:val="en-US" w:eastAsia="zh-CN"/>
              </w:rPr>
              <w:t>1.12</w:t>
            </w:r>
          </w:p>
        </w:tc>
        <w:tc>
          <w:tcPr>
            <w:tcW w:w="577" w:type="dxa"/>
            <w:tcBorders>
              <w:top w:val="nil"/>
              <w:bottom w:val="single" w:sz="4" w:space="0" w:color="auto"/>
            </w:tcBorders>
            <w:vAlign w:val="center"/>
            <w:hideMark/>
          </w:tcPr>
          <w:p w14:paraId="3C651D3C" w14:textId="77777777" w:rsidR="00D9653E" w:rsidRDefault="00D9653E">
            <w:pPr>
              <w:rPr>
                <w:rFonts w:ascii="Arial" w:hAnsi="Arial" w:cs="Arial"/>
                <w:color w:val="000000"/>
                <w:sz w:val="16"/>
                <w:szCs w:val="16"/>
                <w:lang w:val="en-US" w:eastAsia="zh-CN"/>
              </w:rPr>
            </w:pPr>
          </w:p>
        </w:tc>
        <w:tc>
          <w:tcPr>
            <w:tcW w:w="765" w:type="dxa"/>
            <w:tcBorders>
              <w:top w:val="nil"/>
              <w:bottom w:val="single" w:sz="4" w:space="0" w:color="auto"/>
            </w:tcBorders>
            <w:vAlign w:val="center"/>
            <w:hideMark/>
          </w:tcPr>
          <w:p w14:paraId="0E1F5F24" w14:textId="77777777" w:rsidR="00D9653E" w:rsidRDefault="00D9653E">
            <w:pPr>
              <w:jc w:val="center"/>
              <w:rPr>
                <w:rFonts w:ascii="Arial" w:hAnsi="Arial" w:cs="Arial"/>
                <w:color w:val="000000"/>
                <w:sz w:val="16"/>
                <w:szCs w:val="16"/>
                <w:lang w:val="en-US" w:eastAsia="zh-CN"/>
              </w:rPr>
            </w:pPr>
            <w:r>
              <w:rPr>
                <w:rFonts w:ascii="Arial" w:hAnsi="Arial" w:cs="Arial"/>
                <w:color w:val="000000"/>
                <w:sz w:val="16"/>
                <w:szCs w:val="16"/>
                <w:lang w:val="en-US" w:eastAsia="zh-CN"/>
              </w:rPr>
              <w:t>43%</w:t>
            </w:r>
          </w:p>
        </w:tc>
        <w:tc>
          <w:tcPr>
            <w:tcW w:w="812" w:type="dxa"/>
            <w:tcBorders>
              <w:top w:val="nil"/>
              <w:bottom w:val="single" w:sz="4" w:space="0" w:color="auto"/>
            </w:tcBorders>
            <w:vAlign w:val="center"/>
            <w:hideMark/>
          </w:tcPr>
          <w:p w14:paraId="6491A179" w14:textId="2079C938" w:rsidR="00D9653E" w:rsidRDefault="006B1E0D">
            <w:pPr>
              <w:jc w:val="center"/>
              <w:rPr>
                <w:rFonts w:ascii="Arial" w:hAnsi="Arial" w:cs="Arial"/>
                <w:color w:val="000000"/>
                <w:sz w:val="16"/>
                <w:szCs w:val="16"/>
                <w:lang w:val="en-US" w:eastAsia="zh-CN"/>
              </w:rPr>
            </w:pPr>
            <w:r>
              <w:rPr>
                <w:rFonts w:ascii="Arial" w:hAnsi="Arial" w:cs="Arial"/>
                <w:color w:val="000000"/>
                <w:sz w:val="16"/>
                <w:szCs w:val="16"/>
                <w:lang w:val="en-US" w:eastAsia="zh-CN"/>
              </w:rPr>
              <w:t>34.2</w:t>
            </w:r>
          </w:p>
        </w:tc>
        <w:tc>
          <w:tcPr>
            <w:tcW w:w="670" w:type="dxa"/>
            <w:tcBorders>
              <w:top w:val="nil"/>
              <w:bottom w:val="single" w:sz="4" w:space="0" w:color="auto"/>
              <w:right w:val="nil"/>
            </w:tcBorders>
            <w:vAlign w:val="center"/>
            <w:hideMark/>
          </w:tcPr>
          <w:p w14:paraId="41EC7E0B" w14:textId="7B2937DE" w:rsidR="00D9653E" w:rsidRDefault="006B1E0D">
            <w:pPr>
              <w:jc w:val="center"/>
              <w:rPr>
                <w:rFonts w:ascii="Arial" w:hAnsi="Arial" w:cs="Arial"/>
                <w:color w:val="000000"/>
                <w:sz w:val="16"/>
                <w:szCs w:val="16"/>
                <w:lang w:val="en-US" w:eastAsia="zh-CN"/>
              </w:rPr>
            </w:pPr>
            <w:r>
              <w:rPr>
                <w:rFonts w:ascii="Arial" w:hAnsi="Arial" w:cs="Arial"/>
                <w:color w:val="000000"/>
                <w:sz w:val="16"/>
                <w:szCs w:val="16"/>
                <w:lang w:val="en-US" w:eastAsia="zh-CN"/>
              </w:rPr>
              <w:t>217</w:t>
            </w:r>
          </w:p>
        </w:tc>
      </w:tr>
      <w:tr w:rsidR="00D37F04" w14:paraId="16169543" w14:textId="77777777" w:rsidTr="00EB181E">
        <w:trPr>
          <w:trHeight w:val="259"/>
        </w:trPr>
        <w:tc>
          <w:tcPr>
            <w:tcW w:w="413" w:type="dxa"/>
            <w:vMerge w:val="restart"/>
            <w:tcBorders>
              <w:top w:val="single" w:sz="4" w:space="0" w:color="auto"/>
              <w:left w:val="nil"/>
            </w:tcBorders>
            <w:textDirection w:val="btLr"/>
            <w:vAlign w:val="center"/>
            <w:hideMark/>
          </w:tcPr>
          <w:p w14:paraId="7122F564" w14:textId="77512745" w:rsidR="00D37F04" w:rsidRDefault="00D37F04">
            <w:pPr>
              <w:jc w:val="center"/>
              <w:rPr>
                <w:rFonts w:ascii="Arial" w:hAnsi="Arial" w:cs="Arial"/>
                <w:color w:val="000000"/>
                <w:sz w:val="16"/>
                <w:szCs w:val="16"/>
                <w:lang w:val="en-US" w:eastAsia="zh-CN"/>
              </w:rPr>
            </w:pPr>
            <w:r>
              <w:rPr>
                <w:rFonts w:ascii="Arial" w:hAnsi="Arial" w:cs="Arial"/>
                <w:color w:val="000000"/>
                <w:sz w:val="16"/>
                <w:szCs w:val="16"/>
                <w:lang w:val="en-US" w:eastAsia="zh-CN"/>
              </w:rPr>
              <w:t>HP360</w:t>
            </w:r>
          </w:p>
        </w:tc>
        <w:tc>
          <w:tcPr>
            <w:tcW w:w="871" w:type="dxa"/>
            <w:tcBorders>
              <w:top w:val="single" w:sz="4" w:space="0" w:color="auto"/>
              <w:bottom w:val="nil"/>
            </w:tcBorders>
            <w:vAlign w:val="center"/>
            <w:hideMark/>
          </w:tcPr>
          <w:p w14:paraId="652CE5C7" w14:textId="77777777" w:rsidR="00D37F04" w:rsidRDefault="00D37F04">
            <w:pPr>
              <w:jc w:val="center"/>
              <w:rPr>
                <w:rFonts w:ascii="Arial" w:hAnsi="Arial" w:cs="Arial"/>
                <w:color w:val="000000"/>
                <w:sz w:val="16"/>
                <w:szCs w:val="16"/>
                <w:lang w:val="en-US" w:eastAsia="zh-CN"/>
              </w:rPr>
            </w:pPr>
            <w:r>
              <w:rPr>
                <w:rFonts w:ascii="Arial" w:hAnsi="Arial" w:cs="Arial"/>
                <w:color w:val="000000"/>
                <w:sz w:val="16"/>
                <w:szCs w:val="16"/>
                <w:lang w:val="en-US" w:eastAsia="zh-CN"/>
              </w:rPr>
              <w:t>TP-1A</w:t>
            </w:r>
          </w:p>
        </w:tc>
        <w:tc>
          <w:tcPr>
            <w:tcW w:w="588" w:type="dxa"/>
            <w:tcBorders>
              <w:top w:val="single" w:sz="4" w:space="0" w:color="auto"/>
              <w:bottom w:val="nil"/>
            </w:tcBorders>
            <w:vAlign w:val="center"/>
            <w:hideMark/>
          </w:tcPr>
          <w:p w14:paraId="0677E53A" w14:textId="7F5C8A5C" w:rsidR="00D37F04" w:rsidRDefault="00D37F04">
            <w:pPr>
              <w:jc w:val="center"/>
              <w:rPr>
                <w:rFonts w:ascii="Arial" w:hAnsi="Arial" w:cs="Arial"/>
                <w:color w:val="000000"/>
                <w:sz w:val="16"/>
                <w:szCs w:val="16"/>
                <w:lang w:val="en-US" w:eastAsia="zh-CN"/>
              </w:rPr>
            </w:pPr>
            <w:r>
              <w:rPr>
                <w:rFonts w:ascii="Arial" w:hAnsi="Arial" w:cs="Arial"/>
                <w:color w:val="000000"/>
                <w:sz w:val="16"/>
                <w:szCs w:val="16"/>
                <w:lang w:val="en-US" w:eastAsia="zh-CN"/>
              </w:rPr>
              <w:t>10.3</w:t>
            </w:r>
          </w:p>
        </w:tc>
        <w:tc>
          <w:tcPr>
            <w:tcW w:w="506" w:type="dxa"/>
            <w:tcBorders>
              <w:top w:val="single" w:sz="4" w:space="0" w:color="auto"/>
              <w:bottom w:val="nil"/>
            </w:tcBorders>
            <w:vAlign w:val="center"/>
            <w:hideMark/>
          </w:tcPr>
          <w:p w14:paraId="40A1A50E" w14:textId="1C34D4D9" w:rsidR="00D37F04" w:rsidRDefault="00D37F04">
            <w:pPr>
              <w:jc w:val="center"/>
              <w:rPr>
                <w:rFonts w:ascii="Arial" w:hAnsi="Arial" w:cs="Arial"/>
                <w:color w:val="000000"/>
                <w:sz w:val="16"/>
                <w:szCs w:val="16"/>
                <w:lang w:val="en-US" w:eastAsia="zh-CN"/>
              </w:rPr>
            </w:pPr>
            <w:r>
              <w:rPr>
                <w:rFonts w:ascii="Arial" w:hAnsi="Arial" w:cs="Arial"/>
                <w:color w:val="000000"/>
                <w:sz w:val="16"/>
                <w:szCs w:val="16"/>
                <w:lang w:val="en-US" w:eastAsia="zh-CN"/>
              </w:rPr>
              <w:t>1.7</w:t>
            </w:r>
          </w:p>
        </w:tc>
        <w:tc>
          <w:tcPr>
            <w:tcW w:w="499" w:type="dxa"/>
            <w:tcBorders>
              <w:top w:val="single" w:sz="4" w:space="0" w:color="auto"/>
              <w:bottom w:val="nil"/>
            </w:tcBorders>
            <w:vAlign w:val="center"/>
            <w:hideMark/>
          </w:tcPr>
          <w:p w14:paraId="1445F2C4" w14:textId="31D65230" w:rsidR="00D37F04" w:rsidRDefault="00D37F04">
            <w:pPr>
              <w:jc w:val="center"/>
              <w:rPr>
                <w:rFonts w:ascii="Arial" w:hAnsi="Arial" w:cs="Arial"/>
                <w:color w:val="000000"/>
                <w:sz w:val="16"/>
                <w:szCs w:val="16"/>
                <w:lang w:val="en-US" w:eastAsia="zh-CN"/>
              </w:rPr>
            </w:pPr>
            <w:r>
              <w:rPr>
                <w:rFonts w:ascii="Arial" w:hAnsi="Arial" w:cs="Arial"/>
                <w:color w:val="000000"/>
                <w:sz w:val="16"/>
                <w:szCs w:val="16"/>
                <w:lang w:val="en-US" w:eastAsia="zh-CN"/>
              </w:rPr>
              <w:t>1.3</w:t>
            </w:r>
          </w:p>
        </w:tc>
        <w:tc>
          <w:tcPr>
            <w:tcW w:w="601" w:type="dxa"/>
            <w:tcBorders>
              <w:top w:val="single" w:sz="4" w:space="0" w:color="auto"/>
              <w:bottom w:val="nil"/>
            </w:tcBorders>
            <w:vAlign w:val="center"/>
            <w:hideMark/>
          </w:tcPr>
          <w:p w14:paraId="5A7EF329" w14:textId="061BCE9D" w:rsidR="00D37F04" w:rsidRDefault="00D37F04">
            <w:pPr>
              <w:jc w:val="center"/>
              <w:rPr>
                <w:rFonts w:ascii="Arial" w:hAnsi="Arial" w:cs="Arial"/>
                <w:color w:val="000000"/>
                <w:sz w:val="16"/>
                <w:szCs w:val="16"/>
                <w:lang w:val="en-US" w:eastAsia="zh-CN"/>
              </w:rPr>
            </w:pPr>
            <w:r>
              <w:rPr>
                <w:rFonts w:ascii="Arial" w:hAnsi="Arial" w:cs="Arial"/>
                <w:color w:val="000000"/>
                <w:sz w:val="16"/>
                <w:szCs w:val="16"/>
                <w:lang w:val="en-US" w:eastAsia="zh-CN"/>
              </w:rPr>
              <w:t>2.9</w:t>
            </w:r>
          </w:p>
        </w:tc>
        <w:tc>
          <w:tcPr>
            <w:tcW w:w="832" w:type="dxa"/>
            <w:tcBorders>
              <w:top w:val="single" w:sz="4" w:space="0" w:color="auto"/>
              <w:bottom w:val="nil"/>
            </w:tcBorders>
            <w:vAlign w:val="center"/>
            <w:hideMark/>
          </w:tcPr>
          <w:p w14:paraId="5343614E" w14:textId="11E13C1D" w:rsidR="00D37F04" w:rsidRDefault="00D37F04" w:rsidP="00D37F04">
            <w:pPr>
              <w:ind w:right="-98"/>
              <w:jc w:val="center"/>
              <w:rPr>
                <w:rFonts w:ascii="Arial" w:hAnsi="Arial" w:cs="Arial"/>
                <w:color w:val="000000"/>
                <w:sz w:val="16"/>
                <w:szCs w:val="16"/>
                <w:lang w:val="en-US" w:eastAsia="zh-CN"/>
              </w:rPr>
            </w:pPr>
            <w:r>
              <w:rPr>
                <w:rFonts w:ascii="Arial" w:hAnsi="Arial" w:cs="Arial"/>
                <w:color w:val="000000"/>
                <w:sz w:val="16"/>
                <w:szCs w:val="16"/>
                <w:lang w:val="en-US" w:eastAsia="zh-CN"/>
              </w:rPr>
              <w:t>0.6 above</w:t>
            </w:r>
          </w:p>
        </w:tc>
        <w:tc>
          <w:tcPr>
            <w:tcW w:w="612" w:type="dxa"/>
            <w:tcBorders>
              <w:top w:val="single" w:sz="4" w:space="0" w:color="auto"/>
              <w:bottom w:val="nil"/>
            </w:tcBorders>
            <w:vAlign w:val="center"/>
            <w:hideMark/>
          </w:tcPr>
          <w:p w14:paraId="5AF8DF60" w14:textId="77777777" w:rsidR="00D37F04" w:rsidRDefault="00D37F04">
            <w:pPr>
              <w:rPr>
                <w:rFonts w:ascii="Arial" w:hAnsi="Arial" w:cs="Arial"/>
                <w:color w:val="000000"/>
                <w:sz w:val="16"/>
                <w:szCs w:val="16"/>
                <w:lang w:val="en-US" w:eastAsia="zh-CN"/>
              </w:rPr>
            </w:pPr>
          </w:p>
        </w:tc>
        <w:tc>
          <w:tcPr>
            <w:tcW w:w="665" w:type="dxa"/>
            <w:tcBorders>
              <w:top w:val="single" w:sz="4" w:space="0" w:color="auto"/>
              <w:bottom w:val="nil"/>
            </w:tcBorders>
            <w:vAlign w:val="center"/>
            <w:hideMark/>
          </w:tcPr>
          <w:p w14:paraId="189E5140" w14:textId="5AA29C59" w:rsidR="00D37F04" w:rsidRDefault="00D37F04">
            <w:pPr>
              <w:jc w:val="center"/>
              <w:rPr>
                <w:rFonts w:ascii="Arial" w:hAnsi="Arial" w:cs="Arial"/>
                <w:color w:val="000000"/>
                <w:sz w:val="16"/>
                <w:szCs w:val="16"/>
                <w:lang w:val="en-US" w:eastAsia="zh-CN"/>
              </w:rPr>
            </w:pPr>
            <w:r>
              <w:rPr>
                <w:rFonts w:ascii="Arial" w:hAnsi="Arial" w:cs="Arial"/>
                <w:color w:val="000000"/>
                <w:sz w:val="16"/>
                <w:szCs w:val="16"/>
                <w:lang w:val="en-US" w:eastAsia="zh-CN"/>
              </w:rPr>
              <w:t>2100</w:t>
            </w:r>
          </w:p>
        </w:tc>
        <w:tc>
          <w:tcPr>
            <w:tcW w:w="601" w:type="dxa"/>
            <w:tcBorders>
              <w:top w:val="single" w:sz="4" w:space="0" w:color="auto"/>
              <w:bottom w:val="nil"/>
            </w:tcBorders>
            <w:vAlign w:val="center"/>
            <w:hideMark/>
          </w:tcPr>
          <w:p w14:paraId="0C9FC2E5" w14:textId="77777777" w:rsidR="00D37F04" w:rsidRDefault="00D37F04">
            <w:pPr>
              <w:jc w:val="center"/>
              <w:rPr>
                <w:rFonts w:ascii="Arial" w:hAnsi="Arial" w:cs="Arial"/>
                <w:color w:val="000000"/>
                <w:sz w:val="16"/>
                <w:szCs w:val="16"/>
                <w:lang w:val="en-US" w:eastAsia="zh-CN"/>
              </w:rPr>
            </w:pPr>
            <w:r>
              <w:rPr>
                <w:rFonts w:ascii="Arial" w:hAnsi="Arial" w:cs="Arial"/>
                <w:color w:val="000000"/>
                <w:sz w:val="16"/>
                <w:szCs w:val="16"/>
                <w:lang w:val="en-US" w:eastAsia="zh-CN"/>
              </w:rPr>
              <w:t>1.03</w:t>
            </w:r>
          </w:p>
        </w:tc>
        <w:tc>
          <w:tcPr>
            <w:tcW w:w="577" w:type="dxa"/>
            <w:tcBorders>
              <w:top w:val="single" w:sz="4" w:space="0" w:color="auto"/>
              <w:bottom w:val="nil"/>
            </w:tcBorders>
            <w:vAlign w:val="center"/>
            <w:hideMark/>
          </w:tcPr>
          <w:p w14:paraId="680478F8" w14:textId="77777777" w:rsidR="00D37F04" w:rsidRDefault="00D37F04">
            <w:pPr>
              <w:rPr>
                <w:rFonts w:ascii="Arial" w:hAnsi="Arial" w:cs="Arial"/>
                <w:color w:val="000000"/>
                <w:sz w:val="16"/>
                <w:szCs w:val="16"/>
                <w:lang w:val="en-US" w:eastAsia="zh-CN"/>
              </w:rPr>
            </w:pPr>
          </w:p>
        </w:tc>
        <w:tc>
          <w:tcPr>
            <w:tcW w:w="765" w:type="dxa"/>
            <w:tcBorders>
              <w:top w:val="single" w:sz="4" w:space="0" w:color="auto"/>
              <w:bottom w:val="nil"/>
            </w:tcBorders>
            <w:vAlign w:val="center"/>
            <w:hideMark/>
          </w:tcPr>
          <w:p w14:paraId="0EA1C1A0" w14:textId="77777777" w:rsidR="00D37F04" w:rsidRDefault="00D37F04">
            <w:pPr>
              <w:jc w:val="center"/>
              <w:rPr>
                <w:rFonts w:ascii="Arial" w:hAnsi="Arial" w:cs="Arial"/>
                <w:color w:val="000000"/>
                <w:sz w:val="16"/>
                <w:szCs w:val="16"/>
                <w:lang w:val="en-US" w:eastAsia="zh-CN"/>
              </w:rPr>
            </w:pPr>
            <w:r>
              <w:rPr>
                <w:rFonts w:ascii="Arial" w:hAnsi="Arial" w:cs="Arial"/>
                <w:color w:val="000000"/>
                <w:sz w:val="16"/>
                <w:szCs w:val="16"/>
                <w:lang w:val="en-US" w:eastAsia="zh-CN"/>
              </w:rPr>
              <w:t>23%</w:t>
            </w:r>
          </w:p>
        </w:tc>
        <w:tc>
          <w:tcPr>
            <w:tcW w:w="812" w:type="dxa"/>
            <w:tcBorders>
              <w:top w:val="single" w:sz="4" w:space="0" w:color="auto"/>
              <w:bottom w:val="nil"/>
            </w:tcBorders>
            <w:vAlign w:val="center"/>
            <w:hideMark/>
          </w:tcPr>
          <w:p w14:paraId="6E8DD071" w14:textId="2B54FBF1" w:rsidR="00D37F04" w:rsidRDefault="00D37F04">
            <w:pPr>
              <w:jc w:val="center"/>
              <w:rPr>
                <w:rFonts w:ascii="Arial" w:hAnsi="Arial" w:cs="Arial"/>
                <w:color w:val="000000"/>
                <w:sz w:val="16"/>
                <w:szCs w:val="16"/>
                <w:lang w:val="en-US" w:eastAsia="zh-CN"/>
              </w:rPr>
            </w:pPr>
            <w:r>
              <w:rPr>
                <w:rFonts w:ascii="Arial" w:hAnsi="Arial" w:cs="Arial"/>
                <w:color w:val="000000"/>
                <w:sz w:val="16"/>
                <w:szCs w:val="16"/>
                <w:lang w:val="en-US" w:eastAsia="zh-CN"/>
              </w:rPr>
              <w:t>35.1</w:t>
            </w:r>
          </w:p>
        </w:tc>
        <w:tc>
          <w:tcPr>
            <w:tcW w:w="670" w:type="dxa"/>
            <w:tcBorders>
              <w:top w:val="single" w:sz="4" w:space="0" w:color="auto"/>
              <w:bottom w:val="nil"/>
              <w:right w:val="nil"/>
            </w:tcBorders>
            <w:vAlign w:val="center"/>
            <w:hideMark/>
          </w:tcPr>
          <w:p w14:paraId="51827D87" w14:textId="76521ED2" w:rsidR="00D37F04" w:rsidRDefault="00D37F04">
            <w:pPr>
              <w:jc w:val="center"/>
              <w:rPr>
                <w:rFonts w:ascii="Arial" w:hAnsi="Arial" w:cs="Arial"/>
                <w:color w:val="000000"/>
                <w:sz w:val="16"/>
                <w:szCs w:val="16"/>
                <w:lang w:val="en-US" w:eastAsia="zh-CN"/>
              </w:rPr>
            </w:pPr>
            <w:r>
              <w:rPr>
                <w:rFonts w:ascii="Arial" w:hAnsi="Arial" w:cs="Arial"/>
                <w:color w:val="000000"/>
                <w:sz w:val="16"/>
                <w:szCs w:val="16"/>
                <w:lang w:val="en-US" w:eastAsia="zh-CN"/>
              </w:rPr>
              <w:t>223</w:t>
            </w:r>
          </w:p>
        </w:tc>
      </w:tr>
      <w:tr w:rsidR="00D37F04" w14:paraId="33CD232A" w14:textId="77777777" w:rsidTr="00EB181E">
        <w:trPr>
          <w:trHeight w:val="259"/>
        </w:trPr>
        <w:tc>
          <w:tcPr>
            <w:tcW w:w="413" w:type="dxa"/>
            <w:vMerge/>
            <w:tcBorders>
              <w:left w:val="nil"/>
            </w:tcBorders>
            <w:vAlign w:val="center"/>
            <w:hideMark/>
          </w:tcPr>
          <w:p w14:paraId="7B68F06C" w14:textId="77777777" w:rsidR="00D37F04" w:rsidRDefault="00D37F04">
            <w:pPr>
              <w:rPr>
                <w:rFonts w:ascii="Arial" w:hAnsi="Arial" w:cs="Arial"/>
                <w:color w:val="000000"/>
                <w:sz w:val="16"/>
                <w:szCs w:val="16"/>
                <w:lang w:val="en-US" w:eastAsia="zh-CN"/>
              </w:rPr>
            </w:pPr>
          </w:p>
        </w:tc>
        <w:tc>
          <w:tcPr>
            <w:tcW w:w="871" w:type="dxa"/>
            <w:tcBorders>
              <w:top w:val="nil"/>
              <w:bottom w:val="nil"/>
            </w:tcBorders>
            <w:vAlign w:val="center"/>
            <w:hideMark/>
          </w:tcPr>
          <w:p w14:paraId="03DC4B36" w14:textId="77777777" w:rsidR="00D37F04" w:rsidRDefault="00D37F04">
            <w:pPr>
              <w:jc w:val="center"/>
              <w:rPr>
                <w:rFonts w:ascii="Arial" w:hAnsi="Arial" w:cs="Arial"/>
                <w:color w:val="000000"/>
                <w:sz w:val="16"/>
                <w:szCs w:val="16"/>
                <w:lang w:val="en-US" w:eastAsia="zh-CN"/>
              </w:rPr>
            </w:pPr>
            <w:r>
              <w:rPr>
                <w:rFonts w:ascii="Arial" w:hAnsi="Arial" w:cs="Arial"/>
                <w:color w:val="000000"/>
                <w:sz w:val="16"/>
                <w:szCs w:val="16"/>
                <w:lang w:val="en-US" w:eastAsia="zh-CN"/>
              </w:rPr>
              <w:t>TP-2A</w:t>
            </w:r>
          </w:p>
        </w:tc>
        <w:tc>
          <w:tcPr>
            <w:tcW w:w="588" w:type="dxa"/>
            <w:tcBorders>
              <w:top w:val="nil"/>
              <w:bottom w:val="nil"/>
            </w:tcBorders>
            <w:vAlign w:val="center"/>
            <w:hideMark/>
          </w:tcPr>
          <w:p w14:paraId="353E005A" w14:textId="7980BE81" w:rsidR="00D37F04" w:rsidRDefault="00D37F04">
            <w:pPr>
              <w:jc w:val="center"/>
              <w:rPr>
                <w:rFonts w:ascii="Arial" w:hAnsi="Arial" w:cs="Arial"/>
                <w:color w:val="000000"/>
                <w:sz w:val="16"/>
                <w:szCs w:val="16"/>
                <w:lang w:val="en-US" w:eastAsia="zh-CN"/>
              </w:rPr>
            </w:pPr>
            <w:r>
              <w:rPr>
                <w:rFonts w:ascii="Arial" w:hAnsi="Arial" w:cs="Arial"/>
                <w:color w:val="000000"/>
                <w:sz w:val="16"/>
                <w:szCs w:val="16"/>
                <w:lang w:val="en-US" w:eastAsia="zh-CN"/>
              </w:rPr>
              <w:t>13.6</w:t>
            </w:r>
          </w:p>
        </w:tc>
        <w:tc>
          <w:tcPr>
            <w:tcW w:w="506" w:type="dxa"/>
            <w:tcBorders>
              <w:top w:val="nil"/>
              <w:bottom w:val="nil"/>
            </w:tcBorders>
            <w:vAlign w:val="center"/>
            <w:hideMark/>
          </w:tcPr>
          <w:p w14:paraId="26A05D34" w14:textId="5B1956F1" w:rsidR="00D37F04" w:rsidRDefault="00D37F04">
            <w:pPr>
              <w:jc w:val="center"/>
              <w:rPr>
                <w:rFonts w:ascii="Arial" w:hAnsi="Arial" w:cs="Arial"/>
                <w:color w:val="000000"/>
                <w:sz w:val="16"/>
                <w:szCs w:val="16"/>
                <w:lang w:val="en-US" w:eastAsia="zh-CN"/>
              </w:rPr>
            </w:pPr>
            <w:r>
              <w:rPr>
                <w:rFonts w:ascii="Arial" w:hAnsi="Arial" w:cs="Arial"/>
                <w:color w:val="000000"/>
                <w:sz w:val="16"/>
                <w:szCs w:val="16"/>
                <w:lang w:val="en-US" w:eastAsia="zh-CN"/>
              </w:rPr>
              <w:t>5.5</w:t>
            </w:r>
          </w:p>
        </w:tc>
        <w:tc>
          <w:tcPr>
            <w:tcW w:w="499" w:type="dxa"/>
            <w:tcBorders>
              <w:top w:val="nil"/>
              <w:bottom w:val="nil"/>
            </w:tcBorders>
            <w:vAlign w:val="center"/>
            <w:hideMark/>
          </w:tcPr>
          <w:p w14:paraId="71246BEE" w14:textId="762953F5" w:rsidR="00D37F04" w:rsidRDefault="00D37F04">
            <w:pPr>
              <w:jc w:val="center"/>
              <w:rPr>
                <w:rFonts w:ascii="Arial" w:hAnsi="Arial" w:cs="Arial"/>
                <w:color w:val="000000"/>
                <w:sz w:val="16"/>
                <w:szCs w:val="16"/>
                <w:lang w:val="en-US" w:eastAsia="zh-CN"/>
              </w:rPr>
            </w:pPr>
            <w:r>
              <w:rPr>
                <w:rFonts w:ascii="Arial" w:hAnsi="Arial" w:cs="Arial"/>
                <w:color w:val="000000"/>
                <w:sz w:val="16"/>
                <w:szCs w:val="16"/>
                <w:lang w:val="en-US" w:eastAsia="zh-CN"/>
              </w:rPr>
              <w:t>1.1</w:t>
            </w:r>
          </w:p>
        </w:tc>
        <w:tc>
          <w:tcPr>
            <w:tcW w:w="601" w:type="dxa"/>
            <w:tcBorders>
              <w:top w:val="nil"/>
              <w:bottom w:val="nil"/>
            </w:tcBorders>
            <w:vAlign w:val="center"/>
            <w:hideMark/>
          </w:tcPr>
          <w:p w14:paraId="1D4D73B6" w14:textId="2A86DA3D" w:rsidR="00D37F04" w:rsidRDefault="00D37F04">
            <w:pPr>
              <w:jc w:val="center"/>
              <w:rPr>
                <w:rFonts w:ascii="Arial" w:hAnsi="Arial" w:cs="Arial"/>
                <w:color w:val="000000"/>
                <w:sz w:val="16"/>
                <w:szCs w:val="16"/>
                <w:lang w:val="en-US" w:eastAsia="zh-CN"/>
              </w:rPr>
            </w:pPr>
            <w:r>
              <w:rPr>
                <w:rFonts w:ascii="Arial" w:hAnsi="Arial" w:cs="Arial"/>
                <w:color w:val="000000"/>
                <w:sz w:val="16"/>
                <w:szCs w:val="16"/>
                <w:lang w:val="en-US" w:eastAsia="zh-CN"/>
              </w:rPr>
              <w:t>6.6</w:t>
            </w:r>
          </w:p>
        </w:tc>
        <w:tc>
          <w:tcPr>
            <w:tcW w:w="832" w:type="dxa"/>
            <w:tcBorders>
              <w:top w:val="nil"/>
              <w:bottom w:val="nil"/>
            </w:tcBorders>
            <w:vAlign w:val="center"/>
            <w:hideMark/>
          </w:tcPr>
          <w:p w14:paraId="3F5CD679" w14:textId="399FFA61" w:rsidR="00D37F04" w:rsidRDefault="00D37F04" w:rsidP="00D37F04">
            <w:pPr>
              <w:ind w:right="-98"/>
              <w:jc w:val="center"/>
              <w:rPr>
                <w:rFonts w:ascii="Arial" w:hAnsi="Arial" w:cs="Arial"/>
                <w:color w:val="000000"/>
                <w:sz w:val="16"/>
                <w:szCs w:val="16"/>
                <w:lang w:val="en-US" w:eastAsia="zh-CN"/>
              </w:rPr>
            </w:pPr>
            <w:r>
              <w:rPr>
                <w:rFonts w:ascii="Arial" w:hAnsi="Arial" w:cs="Arial"/>
                <w:color w:val="000000"/>
                <w:sz w:val="16"/>
                <w:szCs w:val="16"/>
                <w:lang w:val="en-US" w:eastAsia="zh-CN"/>
              </w:rPr>
              <w:t>4.9 above</w:t>
            </w:r>
          </w:p>
        </w:tc>
        <w:tc>
          <w:tcPr>
            <w:tcW w:w="612" w:type="dxa"/>
            <w:tcBorders>
              <w:top w:val="nil"/>
              <w:bottom w:val="nil"/>
            </w:tcBorders>
            <w:vAlign w:val="center"/>
            <w:hideMark/>
          </w:tcPr>
          <w:p w14:paraId="679CB320" w14:textId="49C2F906" w:rsidR="00D37F04" w:rsidRDefault="00D37F04">
            <w:pPr>
              <w:jc w:val="center"/>
              <w:rPr>
                <w:rFonts w:ascii="Arial" w:hAnsi="Arial" w:cs="Arial"/>
                <w:color w:val="000000"/>
                <w:sz w:val="16"/>
                <w:szCs w:val="16"/>
                <w:lang w:val="en-US" w:eastAsia="zh-CN"/>
              </w:rPr>
            </w:pPr>
            <w:r>
              <w:rPr>
                <w:rFonts w:ascii="Arial" w:hAnsi="Arial" w:cs="Arial"/>
                <w:color w:val="000000"/>
                <w:sz w:val="16"/>
                <w:szCs w:val="16"/>
                <w:lang w:val="en-US" w:eastAsia="zh-CN"/>
              </w:rPr>
              <w:t>2033</w:t>
            </w:r>
          </w:p>
        </w:tc>
        <w:tc>
          <w:tcPr>
            <w:tcW w:w="665" w:type="dxa"/>
            <w:tcBorders>
              <w:top w:val="nil"/>
              <w:bottom w:val="nil"/>
            </w:tcBorders>
            <w:vAlign w:val="center"/>
            <w:hideMark/>
          </w:tcPr>
          <w:p w14:paraId="0190C44C" w14:textId="57D833AB" w:rsidR="00D37F04" w:rsidRDefault="00D37F04">
            <w:pPr>
              <w:jc w:val="center"/>
              <w:rPr>
                <w:rFonts w:ascii="Arial" w:hAnsi="Arial" w:cs="Arial"/>
                <w:color w:val="000000"/>
                <w:sz w:val="16"/>
                <w:szCs w:val="16"/>
                <w:lang w:val="en-US" w:eastAsia="zh-CN"/>
              </w:rPr>
            </w:pPr>
            <w:r>
              <w:rPr>
                <w:rFonts w:ascii="Arial" w:hAnsi="Arial" w:cs="Arial"/>
                <w:color w:val="000000"/>
                <w:sz w:val="16"/>
                <w:szCs w:val="16"/>
                <w:lang w:val="en-US" w:eastAsia="zh-CN"/>
              </w:rPr>
              <w:t>2153</w:t>
            </w:r>
          </w:p>
        </w:tc>
        <w:tc>
          <w:tcPr>
            <w:tcW w:w="601" w:type="dxa"/>
            <w:tcBorders>
              <w:top w:val="nil"/>
              <w:bottom w:val="nil"/>
            </w:tcBorders>
            <w:vAlign w:val="center"/>
            <w:hideMark/>
          </w:tcPr>
          <w:p w14:paraId="29C739C7" w14:textId="77777777" w:rsidR="00D37F04" w:rsidRDefault="00D37F04">
            <w:pPr>
              <w:jc w:val="center"/>
              <w:rPr>
                <w:rFonts w:ascii="Arial" w:hAnsi="Arial" w:cs="Arial"/>
                <w:color w:val="000000"/>
                <w:sz w:val="16"/>
                <w:szCs w:val="16"/>
                <w:lang w:val="en-US" w:eastAsia="zh-CN"/>
              </w:rPr>
            </w:pPr>
            <w:r>
              <w:rPr>
                <w:rFonts w:ascii="Arial" w:hAnsi="Arial" w:cs="Arial"/>
                <w:color w:val="000000"/>
                <w:sz w:val="16"/>
                <w:szCs w:val="16"/>
                <w:lang w:val="en-US" w:eastAsia="zh-CN"/>
              </w:rPr>
              <w:t>1.06</w:t>
            </w:r>
          </w:p>
        </w:tc>
        <w:tc>
          <w:tcPr>
            <w:tcW w:w="577" w:type="dxa"/>
            <w:tcBorders>
              <w:top w:val="nil"/>
              <w:bottom w:val="nil"/>
            </w:tcBorders>
            <w:vAlign w:val="center"/>
            <w:hideMark/>
          </w:tcPr>
          <w:p w14:paraId="5B005A8A" w14:textId="77777777" w:rsidR="00D37F04" w:rsidRDefault="00D37F04">
            <w:pPr>
              <w:jc w:val="center"/>
              <w:rPr>
                <w:rFonts w:ascii="Arial" w:hAnsi="Arial" w:cs="Arial"/>
                <w:color w:val="000000"/>
                <w:sz w:val="16"/>
                <w:szCs w:val="16"/>
                <w:lang w:val="en-US" w:eastAsia="zh-CN"/>
              </w:rPr>
            </w:pPr>
            <w:r>
              <w:rPr>
                <w:rFonts w:ascii="Arial" w:hAnsi="Arial" w:cs="Arial"/>
                <w:color w:val="000000"/>
                <w:sz w:val="16"/>
                <w:szCs w:val="16"/>
                <w:lang w:val="en-US" w:eastAsia="zh-CN"/>
              </w:rPr>
              <w:t>1.03</w:t>
            </w:r>
          </w:p>
        </w:tc>
        <w:tc>
          <w:tcPr>
            <w:tcW w:w="765" w:type="dxa"/>
            <w:tcBorders>
              <w:top w:val="nil"/>
              <w:bottom w:val="nil"/>
            </w:tcBorders>
            <w:vAlign w:val="center"/>
            <w:hideMark/>
          </w:tcPr>
          <w:p w14:paraId="379E3DE8" w14:textId="77777777" w:rsidR="00D37F04" w:rsidRDefault="00D37F04">
            <w:pPr>
              <w:jc w:val="center"/>
              <w:rPr>
                <w:rFonts w:ascii="Arial" w:hAnsi="Arial" w:cs="Arial"/>
                <w:color w:val="000000"/>
                <w:sz w:val="16"/>
                <w:szCs w:val="16"/>
                <w:lang w:val="en-US" w:eastAsia="zh-CN"/>
              </w:rPr>
            </w:pPr>
            <w:r>
              <w:rPr>
                <w:rFonts w:ascii="Arial" w:hAnsi="Arial" w:cs="Arial"/>
                <w:color w:val="000000"/>
                <w:sz w:val="16"/>
                <w:szCs w:val="16"/>
                <w:lang w:val="en-US" w:eastAsia="zh-CN"/>
              </w:rPr>
              <w:t>43%</w:t>
            </w:r>
          </w:p>
        </w:tc>
        <w:tc>
          <w:tcPr>
            <w:tcW w:w="812" w:type="dxa"/>
            <w:tcBorders>
              <w:top w:val="nil"/>
              <w:bottom w:val="nil"/>
            </w:tcBorders>
            <w:vAlign w:val="center"/>
            <w:hideMark/>
          </w:tcPr>
          <w:p w14:paraId="4CB9C04D" w14:textId="1C4314D2" w:rsidR="00D37F04" w:rsidRDefault="00D37F04">
            <w:pPr>
              <w:jc w:val="center"/>
              <w:rPr>
                <w:rFonts w:ascii="Arial" w:hAnsi="Arial" w:cs="Arial"/>
                <w:color w:val="000000"/>
                <w:sz w:val="16"/>
                <w:szCs w:val="16"/>
                <w:lang w:val="en-US" w:eastAsia="zh-CN"/>
              </w:rPr>
            </w:pPr>
            <w:r>
              <w:rPr>
                <w:rFonts w:ascii="Arial" w:hAnsi="Arial" w:cs="Arial"/>
                <w:color w:val="000000"/>
                <w:sz w:val="16"/>
                <w:szCs w:val="16"/>
                <w:lang w:val="en-US" w:eastAsia="zh-CN"/>
              </w:rPr>
              <w:t>29.8</w:t>
            </w:r>
          </w:p>
        </w:tc>
        <w:tc>
          <w:tcPr>
            <w:tcW w:w="670" w:type="dxa"/>
            <w:tcBorders>
              <w:top w:val="nil"/>
              <w:bottom w:val="nil"/>
              <w:right w:val="nil"/>
            </w:tcBorders>
            <w:vAlign w:val="center"/>
            <w:hideMark/>
          </w:tcPr>
          <w:p w14:paraId="0D132DB5" w14:textId="54826CC4" w:rsidR="00D37F04" w:rsidRDefault="00D37F04">
            <w:pPr>
              <w:jc w:val="center"/>
              <w:rPr>
                <w:rFonts w:ascii="Arial" w:hAnsi="Arial" w:cs="Arial"/>
                <w:color w:val="000000"/>
                <w:sz w:val="16"/>
                <w:szCs w:val="16"/>
                <w:lang w:val="en-US" w:eastAsia="zh-CN"/>
              </w:rPr>
            </w:pPr>
            <w:r>
              <w:rPr>
                <w:rFonts w:ascii="Arial" w:hAnsi="Arial" w:cs="Arial"/>
                <w:color w:val="000000"/>
                <w:sz w:val="16"/>
                <w:szCs w:val="16"/>
                <w:lang w:val="en-US" w:eastAsia="zh-CN"/>
              </w:rPr>
              <w:t>227</w:t>
            </w:r>
          </w:p>
        </w:tc>
      </w:tr>
      <w:tr w:rsidR="00D37F04" w14:paraId="0F10023C" w14:textId="77777777" w:rsidTr="00EB181E">
        <w:trPr>
          <w:trHeight w:val="259"/>
        </w:trPr>
        <w:tc>
          <w:tcPr>
            <w:tcW w:w="413" w:type="dxa"/>
            <w:vMerge/>
            <w:tcBorders>
              <w:left w:val="nil"/>
              <w:bottom w:val="single" w:sz="4" w:space="0" w:color="000000"/>
            </w:tcBorders>
            <w:vAlign w:val="center"/>
            <w:hideMark/>
          </w:tcPr>
          <w:p w14:paraId="5FCAD4C1" w14:textId="77777777" w:rsidR="00D37F04" w:rsidRDefault="00D37F04">
            <w:pPr>
              <w:rPr>
                <w:rFonts w:ascii="Arial" w:hAnsi="Arial" w:cs="Arial"/>
                <w:color w:val="000000"/>
                <w:sz w:val="16"/>
                <w:szCs w:val="16"/>
                <w:lang w:val="en-US" w:eastAsia="zh-CN"/>
              </w:rPr>
            </w:pPr>
          </w:p>
        </w:tc>
        <w:tc>
          <w:tcPr>
            <w:tcW w:w="871" w:type="dxa"/>
            <w:tcBorders>
              <w:top w:val="nil"/>
              <w:bottom w:val="single" w:sz="4" w:space="0" w:color="auto"/>
            </w:tcBorders>
            <w:vAlign w:val="center"/>
            <w:hideMark/>
          </w:tcPr>
          <w:p w14:paraId="0350C96F" w14:textId="77777777" w:rsidR="00D37F04" w:rsidRDefault="00D37F04">
            <w:pPr>
              <w:jc w:val="center"/>
              <w:rPr>
                <w:rFonts w:ascii="Arial" w:hAnsi="Arial" w:cs="Arial"/>
                <w:color w:val="000000"/>
                <w:sz w:val="16"/>
                <w:szCs w:val="16"/>
                <w:lang w:val="en-US" w:eastAsia="zh-CN"/>
              </w:rPr>
            </w:pPr>
            <w:r>
              <w:rPr>
                <w:rFonts w:ascii="Arial" w:hAnsi="Arial" w:cs="Arial"/>
                <w:color w:val="000000"/>
                <w:sz w:val="16"/>
                <w:szCs w:val="16"/>
                <w:lang w:val="en-US" w:eastAsia="zh-CN"/>
              </w:rPr>
              <w:t>TP-3A</w:t>
            </w:r>
          </w:p>
        </w:tc>
        <w:tc>
          <w:tcPr>
            <w:tcW w:w="588" w:type="dxa"/>
            <w:tcBorders>
              <w:top w:val="nil"/>
              <w:bottom w:val="single" w:sz="4" w:space="0" w:color="auto"/>
            </w:tcBorders>
            <w:vAlign w:val="center"/>
            <w:hideMark/>
          </w:tcPr>
          <w:p w14:paraId="4D4C4838" w14:textId="2A93890D" w:rsidR="00D37F04" w:rsidRDefault="00D37F04">
            <w:pPr>
              <w:jc w:val="center"/>
              <w:rPr>
                <w:rFonts w:ascii="Arial" w:hAnsi="Arial" w:cs="Arial"/>
                <w:color w:val="000000"/>
                <w:sz w:val="16"/>
                <w:szCs w:val="16"/>
                <w:lang w:val="en-US" w:eastAsia="zh-CN"/>
              </w:rPr>
            </w:pPr>
            <w:r>
              <w:rPr>
                <w:rFonts w:ascii="Arial" w:hAnsi="Arial" w:cs="Arial"/>
                <w:color w:val="000000"/>
                <w:sz w:val="16"/>
                <w:szCs w:val="16"/>
                <w:lang w:val="en-US" w:eastAsia="zh-CN"/>
              </w:rPr>
              <w:t>16.8</w:t>
            </w:r>
          </w:p>
        </w:tc>
        <w:tc>
          <w:tcPr>
            <w:tcW w:w="506" w:type="dxa"/>
            <w:tcBorders>
              <w:top w:val="nil"/>
              <w:bottom w:val="single" w:sz="4" w:space="0" w:color="auto"/>
            </w:tcBorders>
            <w:vAlign w:val="center"/>
            <w:hideMark/>
          </w:tcPr>
          <w:p w14:paraId="027B5C39" w14:textId="78FD7623" w:rsidR="00D37F04" w:rsidRDefault="00D37F04">
            <w:pPr>
              <w:jc w:val="center"/>
              <w:rPr>
                <w:rFonts w:ascii="Arial" w:hAnsi="Arial" w:cs="Arial"/>
                <w:color w:val="000000"/>
                <w:sz w:val="16"/>
                <w:szCs w:val="16"/>
                <w:lang w:val="en-US" w:eastAsia="zh-CN"/>
              </w:rPr>
            </w:pPr>
            <w:r>
              <w:rPr>
                <w:rFonts w:ascii="Arial" w:hAnsi="Arial" w:cs="Arial"/>
                <w:color w:val="000000"/>
                <w:sz w:val="16"/>
                <w:szCs w:val="16"/>
                <w:lang w:val="en-US" w:eastAsia="zh-CN"/>
              </w:rPr>
              <w:t>4.4</w:t>
            </w:r>
          </w:p>
        </w:tc>
        <w:tc>
          <w:tcPr>
            <w:tcW w:w="499" w:type="dxa"/>
            <w:tcBorders>
              <w:top w:val="nil"/>
              <w:bottom w:val="single" w:sz="4" w:space="0" w:color="auto"/>
            </w:tcBorders>
            <w:vAlign w:val="center"/>
            <w:hideMark/>
          </w:tcPr>
          <w:p w14:paraId="518DB2F3" w14:textId="2EAA0252" w:rsidR="00D37F04" w:rsidRDefault="00D37F04">
            <w:pPr>
              <w:jc w:val="center"/>
              <w:rPr>
                <w:rFonts w:ascii="Arial" w:hAnsi="Arial" w:cs="Arial"/>
                <w:color w:val="000000"/>
                <w:sz w:val="16"/>
                <w:szCs w:val="16"/>
                <w:lang w:val="en-US" w:eastAsia="zh-CN"/>
              </w:rPr>
            </w:pPr>
            <w:r>
              <w:rPr>
                <w:rFonts w:ascii="Arial" w:hAnsi="Arial" w:cs="Arial"/>
                <w:color w:val="000000"/>
                <w:sz w:val="16"/>
                <w:szCs w:val="16"/>
                <w:lang w:val="en-US" w:eastAsia="zh-CN"/>
              </w:rPr>
              <w:t>0.8</w:t>
            </w:r>
          </w:p>
        </w:tc>
        <w:tc>
          <w:tcPr>
            <w:tcW w:w="601" w:type="dxa"/>
            <w:tcBorders>
              <w:top w:val="nil"/>
              <w:bottom w:val="single" w:sz="4" w:space="0" w:color="auto"/>
            </w:tcBorders>
            <w:vAlign w:val="center"/>
            <w:hideMark/>
          </w:tcPr>
          <w:p w14:paraId="4416EF9E" w14:textId="4B27C2F4" w:rsidR="00D37F04" w:rsidRDefault="00D37F04">
            <w:pPr>
              <w:jc w:val="center"/>
              <w:rPr>
                <w:rFonts w:ascii="Arial" w:hAnsi="Arial" w:cs="Arial"/>
                <w:color w:val="000000"/>
                <w:sz w:val="16"/>
                <w:szCs w:val="16"/>
                <w:lang w:val="en-US" w:eastAsia="zh-CN"/>
              </w:rPr>
            </w:pPr>
            <w:r>
              <w:rPr>
                <w:rFonts w:ascii="Arial" w:hAnsi="Arial" w:cs="Arial"/>
                <w:color w:val="000000"/>
                <w:sz w:val="16"/>
                <w:szCs w:val="16"/>
                <w:lang w:val="en-US" w:eastAsia="zh-CN"/>
              </w:rPr>
              <w:t>5.2</w:t>
            </w:r>
          </w:p>
        </w:tc>
        <w:tc>
          <w:tcPr>
            <w:tcW w:w="832" w:type="dxa"/>
            <w:tcBorders>
              <w:top w:val="nil"/>
              <w:bottom w:val="single" w:sz="4" w:space="0" w:color="auto"/>
            </w:tcBorders>
            <w:vAlign w:val="center"/>
            <w:hideMark/>
          </w:tcPr>
          <w:p w14:paraId="3EF35AFD" w14:textId="23C75032" w:rsidR="00D37F04" w:rsidRDefault="00D37F04" w:rsidP="00D37F04">
            <w:pPr>
              <w:ind w:right="-98"/>
              <w:jc w:val="center"/>
              <w:rPr>
                <w:rFonts w:ascii="Arial" w:hAnsi="Arial" w:cs="Arial"/>
                <w:color w:val="000000"/>
                <w:sz w:val="16"/>
                <w:szCs w:val="16"/>
                <w:lang w:val="en-US" w:eastAsia="zh-CN"/>
              </w:rPr>
            </w:pPr>
            <w:r>
              <w:rPr>
                <w:rFonts w:ascii="Arial" w:hAnsi="Arial" w:cs="Arial"/>
                <w:color w:val="000000"/>
                <w:sz w:val="16"/>
                <w:szCs w:val="16"/>
                <w:lang w:val="en-US" w:eastAsia="zh-CN"/>
              </w:rPr>
              <w:t>0.5 below</w:t>
            </w:r>
          </w:p>
        </w:tc>
        <w:tc>
          <w:tcPr>
            <w:tcW w:w="612" w:type="dxa"/>
            <w:tcBorders>
              <w:top w:val="nil"/>
              <w:bottom w:val="single" w:sz="4" w:space="0" w:color="auto"/>
            </w:tcBorders>
            <w:vAlign w:val="center"/>
            <w:hideMark/>
          </w:tcPr>
          <w:p w14:paraId="18F6668B" w14:textId="77777777" w:rsidR="00D37F04" w:rsidRDefault="00D37F04">
            <w:pPr>
              <w:rPr>
                <w:rFonts w:ascii="Arial" w:hAnsi="Arial" w:cs="Arial"/>
                <w:color w:val="000000"/>
                <w:sz w:val="16"/>
                <w:szCs w:val="16"/>
                <w:lang w:val="en-US" w:eastAsia="zh-CN"/>
              </w:rPr>
            </w:pPr>
          </w:p>
        </w:tc>
        <w:tc>
          <w:tcPr>
            <w:tcW w:w="665" w:type="dxa"/>
            <w:tcBorders>
              <w:top w:val="nil"/>
              <w:bottom w:val="single" w:sz="4" w:space="0" w:color="auto"/>
            </w:tcBorders>
            <w:vAlign w:val="center"/>
            <w:hideMark/>
          </w:tcPr>
          <w:p w14:paraId="3FC892AD" w14:textId="6CF52C35" w:rsidR="00D37F04" w:rsidRDefault="00D37F04">
            <w:pPr>
              <w:jc w:val="center"/>
              <w:rPr>
                <w:rFonts w:ascii="Arial" w:hAnsi="Arial" w:cs="Arial"/>
                <w:color w:val="000000"/>
                <w:sz w:val="16"/>
                <w:szCs w:val="16"/>
                <w:lang w:val="en-US" w:eastAsia="zh-CN"/>
              </w:rPr>
            </w:pPr>
            <w:r>
              <w:rPr>
                <w:rFonts w:ascii="Arial" w:hAnsi="Arial" w:cs="Arial"/>
                <w:color w:val="000000"/>
                <w:sz w:val="16"/>
                <w:szCs w:val="16"/>
                <w:lang w:val="en-US" w:eastAsia="zh-CN"/>
              </w:rPr>
              <w:t>2034</w:t>
            </w:r>
          </w:p>
        </w:tc>
        <w:tc>
          <w:tcPr>
            <w:tcW w:w="601" w:type="dxa"/>
            <w:tcBorders>
              <w:top w:val="nil"/>
              <w:bottom w:val="single" w:sz="4" w:space="0" w:color="auto"/>
            </w:tcBorders>
            <w:vAlign w:val="center"/>
            <w:hideMark/>
          </w:tcPr>
          <w:p w14:paraId="0CAFC8D3" w14:textId="77777777" w:rsidR="00D37F04" w:rsidRDefault="00D37F04">
            <w:pPr>
              <w:jc w:val="center"/>
              <w:rPr>
                <w:rFonts w:ascii="Arial" w:hAnsi="Arial" w:cs="Arial"/>
                <w:color w:val="000000"/>
                <w:sz w:val="16"/>
                <w:szCs w:val="16"/>
                <w:lang w:val="en-US" w:eastAsia="zh-CN"/>
              </w:rPr>
            </w:pPr>
            <w:r>
              <w:rPr>
                <w:rFonts w:ascii="Arial" w:hAnsi="Arial" w:cs="Arial"/>
                <w:color w:val="000000"/>
                <w:sz w:val="16"/>
                <w:szCs w:val="16"/>
                <w:lang w:val="en-US" w:eastAsia="zh-CN"/>
              </w:rPr>
              <w:t>1.00</w:t>
            </w:r>
          </w:p>
        </w:tc>
        <w:tc>
          <w:tcPr>
            <w:tcW w:w="577" w:type="dxa"/>
            <w:tcBorders>
              <w:top w:val="nil"/>
              <w:bottom w:val="single" w:sz="4" w:space="0" w:color="auto"/>
            </w:tcBorders>
            <w:vAlign w:val="center"/>
            <w:hideMark/>
          </w:tcPr>
          <w:p w14:paraId="4EB7EF30" w14:textId="77777777" w:rsidR="00D37F04" w:rsidRDefault="00D37F04">
            <w:pPr>
              <w:rPr>
                <w:rFonts w:ascii="Arial" w:hAnsi="Arial" w:cs="Arial"/>
                <w:color w:val="000000"/>
                <w:sz w:val="16"/>
                <w:szCs w:val="16"/>
                <w:lang w:val="en-US" w:eastAsia="zh-CN"/>
              </w:rPr>
            </w:pPr>
          </w:p>
        </w:tc>
        <w:tc>
          <w:tcPr>
            <w:tcW w:w="765" w:type="dxa"/>
            <w:tcBorders>
              <w:top w:val="nil"/>
              <w:bottom w:val="single" w:sz="4" w:space="0" w:color="auto"/>
            </w:tcBorders>
            <w:vAlign w:val="center"/>
            <w:hideMark/>
          </w:tcPr>
          <w:p w14:paraId="015FE88C" w14:textId="77777777" w:rsidR="00D37F04" w:rsidRDefault="00D37F04">
            <w:pPr>
              <w:jc w:val="center"/>
              <w:rPr>
                <w:rFonts w:ascii="Arial" w:hAnsi="Arial" w:cs="Arial"/>
                <w:color w:val="000000"/>
                <w:sz w:val="16"/>
                <w:szCs w:val="16"/>
                <w:lang w:val="en-US" w:eastAsia="zh-CN"/>
              </w:rPr>
            </w:pPr>
            <w:r>
              <w:rPr>
                <w:rFonts w:ascii="Arial" w:hAnsi="Arial" w:cs="Arial"/>
                <w:color w:val="000000"/>
                <w:sz w:val="16"/>
                <w:szCs w:val="16"/>
                <w:lang w:val="en-US" w:eastAsia="zh-CN"/>
              </w:rPr>
              <w:t>35%</w:t>
            </w:r>
          </w:p>
        </w:tc>
        <w:tc>
          <w:tcPr>
            <w:tcW w:w="812" w:type="dxa"/>
            <w:tcBorders>
              <w:top w:val="nil"/>
              <w:bottom w:val="single" w:sz="4" w:space="0" w:color="auto"/>
            </w:tcBorders>
            <w:vAlign w:val="center"/>
            <w:hideMark/>
          </w:tcPr>
          <w:p w14:paraId="5768E9BF" w14:textId="14ADCF90" w:rsidR="00D37F04" w:rsidRDefault="00D37F04">
            <w:pPr>
              <w:jc w:val="center"/>
              <w:rPr>
                <w:rFonts w:ascii="Arial" w:hAnsi="Arial" w:cs="Arial"/>
                <w:color w:val="000000"/>
                <w:sz w:val="16"/>
                <w:szCs w:val="16"/>
                <w:lang w:val="en-US" w:eastAsia="zh-CN"/>
              </w:rPr>
            </w:pPr>
            <w:r>
              <w:rPr>
                <w:rFonts w:ascii="Arial" w:hAnsi="Arial" w:cs="Arial"/>
                <w:color w:val="000000"/>
                <w:sz w:val="16"/>
                <w:szCs w:val="16"/>
                <w:lang w:val="en-US" w:eastAsia="zh-CN"/>
              </w:rPr>
              <w:t>32.8</w:t>
            </w:r>
          </w:p>
        </w:tc>
        <w:tc>
          <w:tcPr>
            <w:tcW w:w="670" w:type="dxa"/>
            <w:tcBorders>
              <w:top w:val="nil"/>
              <w:bottom w:val="single" w:sz="4" w:space="0" w:color="auto"/>
              <w:right w:val="nil"/>
            </w:tcBorders>
            <w:vAlign w:val="center"/>
            <w:hideMark/>
          </w:tcPr>
          <w:p w14:paraId="6EDC28A4" w14:textId="6B0086C6" w:rsidR="00D37F04" w:rsidRDefault="00D37F04">
            <w:pPr>
              <w:jc w:val="center"/>
              <w:rPr>
                <w:rFonts w:ascii="Arial" w:hAnsi="Arial" w:cs="Arial"/>
                <w:color w:val="000000"/>
                <w:sz w:val="16"/>
                <w:szCs w:val="16"/>
                <w:lang w:val="en-US" w:eastAsia="zh-CN"/>
              </w:rPr>
            </w:pPr>
            <w:r>
              <w:rPr>
                <w:rFonts w:ascii="Arial" w:hAnsi="Arial" w:cs="Arial"/>
                <w:color w:val="000000"/>
                <w:sz w:val="16"/>
                <w:szCs w:val="16"/>
                <w:lang w:val="en-US" w:eastAsia="zh-CN"/>
              </w:rPr>
              <w:t>225</w:t>
            </w:r>
          </w:p>
        </w:tc>
      </w:tr>
    </w:tbl>
    <w:p w14:paraId="74326593" w14:textId="0E3F545E" w:rsidR="00D9653E" w:rsidRDefault="00D9653E" w:rsidP="00BE4697">
      <w:pPr>
        <w:pStyle w:val="NormalWeb"/>
        <w:spacing w:before="0" w:beforeAutospacing="0" w:after="0" w:afterAutospacing="0"/>
        <w:textAlignment w:val="top"/>
        <w:rPr>
          <w:rFonts w:ascii="Arial" w:hAnsi="Arial" w:cs="Arial"/>
          <w:i/>
          <w:color w:val="000000"/>
          <w:sz w:val="16"/>
          <w:szCs w:val="16"/>
        </w:rPr>
      </w:pPr>
      <w:r>
        <w:rPr>
          <w:rFonts w:ascii="Arial" w:hAnsi="Arial" w:cs="Arial"/>
          <w:i/>
          <w:color w:val="000000"/>
          <w:sz w:val="16"/>
          <w:szCs w:val="16"/>
          <w:vertAlign w:val="superscript"/>
        </w:rPr>
        <w:t xml:space="preserve">1 </w:t>
      </w:r>
      <w:r>
        <w:rPr>
          <w:rFonts w:ascii="Arial" w:hAnsi="Arial" w:cs="Arial"/>
          <w:i/>
          <w:color w:val="000000"/>
          <w:sz w:val="16"/>
          <w:szCs w:val="16"/>
        </w:rPr>
        <w:t>T</w:t>
      </w:r>
      <w:r>
        <w:rPr>
          <w:rFonts w:ascii="Arial" w:hAnsi="Arial" w:cs="Arial"/>
          <w:i/>
          <w:color w:val="000000"/>
          <w:sz w:val="16"/>
          <w:szCs w:val="16"/>
          <w:vertAlign w:val="subscript"/>
        </w:rPr>
        <w:t>S1</w:t>
      </w:r>
      <w:r>
        <w:rPr>
          <w:rFonts w:ascii="Arial" w:hAnsi="Arial" w:cs="Arial"/>
          <w:i/>
          <w:color w:val="000000"/>
          <w:sz w:val="16"/>
          <w:szCs w:val="16"/>
        </w:rPr>
        <w:t xml:space="preserve"> – Thickness of </w:t>
      </w:r>
      <w:r w:rsidR="00D24E58">
        <w:rPr>
          <w:rFonts w:ascii="Arial" w:hAnsi="Arial" w:cs="Arial"/>
          <w:i/>
          <w:color w:val="000000"/>
          <w:sz w:val="16"/>
          <w:szCs w:val="16"/>
        </w:rPr>
        <w:t>Soft</w:t>
      </w:r>
      <w:r>
        <w:rPr>
          <w:rFonts w:ascii="Arial" w:hAnsi="Arial" w:cs="Arial"/>
          <w:i/>
          <w:color w:val="000000"/>
          <w:sz w:val="16"/>
          <w:szCs w:val="16"/>
        </w:rPr>
        <w:t xml:space="preserve"> Saprolite Layer</w:t>
      </w:r>
      <w:r w:rsidR="00D24E58">
        <w:rPr>
          <w:rFonts w:ascii="Arial" w:hAnsi="Arial" w:cs="Arial"/>
          <w:i/>
          <w:color w:val="000000"/>
          <w:sz w:val="16"/>
          <w:szCs w:val="16"/>
        </w:rPr>
        <w:t xml:space="preserve"> (S1)</w:t>
      </w:r>
      <w:r>
        <w:rPr>
          <w:rFonts w:ascii="Arial" w:hAnsi="Arial" w:cs="Arial"/>
          <w:i/>
          <w:color w:val="000000"/>
          <w:sz w:val="16"/>
          <w:szCs w:val="16"/>
        </w:rPr>
        <w:t xml:space="preserve">, SPT &gt; 40 blows for </w:t>
      </w:r>
      <w:r w:rsidR="006B1E0D">
        <w:rPr>
          <w:rFonts w:ascii="Arial" w:hAnsi="Arial" w:cs="Arial"/>
          <w:i/>
          <w:color w:val="000000"/>
          <w:sz w:val="16"/>
          <w:szCs w:val="16"/>
        </w:rPr>
        <w:t>300 mm</w:t>
      </w:r>
    </w:p>
    <w:p w14:paraId="4C6FB7EE" w14:textId="2E944622" w:rsidR="00D9653E" w:rsidRDefault="00D9653E" w:rsidP="00D9653E">
      <w:pPr>
        <w:pStyle w:val="NormalWeb"/>
        <w:spacing w:before="0" w:beforeAutospacing="0" w:after="0" w:afterAutospacing="0"/>
        <w:textAlignment w:val="top"/>
        <w:rPr>
          <w:rFonts w:ascii="Arial" w:hAnsi="Arial" w:cs="Arial"/>
          <w:i/>
          <w:color w:val="000000"/>
          <w:sz w:val="16"/>
          <w:szCs w:val="16"/>
        </w:rPr>
      </w:pPr>
      <w:r>
        <w:rPr>
          <w:rFonts w:ascii="Arial" w:hAnsi="Arial" w:cs="Arial"/>
          <w:i/>
          <w:color w:val="000000"/>
          <w:sz w:val="16"/>
          <w:szCs w:val="16"/>
          <w:vertAlign w:val="superscript"/>
        </w:rPr>
        <w:t xml:space="preserve">2 </w:t>
      </w:r>
      <w:r>
        <w:rPr>
          <w:rFonts w:ascii="Arial" w:hAnsi="Arial" w:cs="Arial"/>
          <w:i/>
          <w:color w:val="000000"/>
          <w:sz w:val="16"/>
          <w:szCs w:val="16"/>
        </w:rPr>
        <w:t>T</w:t>
      </w:r>
      <w:r>
        <w:rPr>
          <w:rFonts w:ascii="Arial" w:hAnsi="Arial" w:cs="Arial"/>
          <w:i/>
          <w:color w:val="000000"/>
          <w:sz w:val="16"/>
          <w:szCs w:val="16"/>
          <w:vertAlign w:val="subscript"/>
        </w:rPr>
        <w:t>S2</w:t>
      </w:r>
      <w:r w:rsidR="00D24E58">
        <w:rPr>
          <w:rFonts w:ascii="Arial" w:hAnsi="Arial" w:cs="Arial"/>
          <w:i/>
          <w:color w:val="000000"/>
          <w:sz w:val="16"/>
          <w:szCs w:val="16"/>
        </w:rPr>
        <w:t xml:space="preserve"> – Thickness of Dense </w:t>
      </w:r>
      <w:r>
        <w:rPr>
          <w:rFonts w:ascii="Arial" w:hAnsi="Arial" w:cs="Arial"/>
          <w:i/>
          <w:color w:val="000000"/>
          <w:sz w:val="16"/>
          <w:szCs w:val="16"/>
        </w:rPr>
        <w:t>Saprolite Layer</w:t>
      </w:r>
      <w:r w:rsidR="00D24E58">
        <w:rPr>
          <w:rFonts w:ascii="Arial" w:hAnsi="Arial" w:cs="Arial"/>
          <w:i/>
          <w:color w:val="000000"/>
          <w:sz w:val="16"/>
          <w:szCs w:val="16"/>
        </w:rPr>
        <w:t xml:space="preserve"> (S2)</w:t>
      </w:r>
      <w:r>
        <w:rPr>
          <w:rFonts w:ascii="Arial" w:hAnsi="Arial" w:cs="Arial"/>
          <w:i/>
          <w:color w:val="000000"/>
          <w:sz w:val="16"/>
          <w:szCs w:val="16"/>
        </w:rPr>
        <w:t xml:space="preserve">, SPT &gt; 50 blows for </w:t>
      </w:r>
      <w:r w:rsidR="006B1E0D">
        <w:rPr>
          <w:rFonts w:ascii="Arial" w:hAnsi="Arial" w:cs="Arial"/>
          <w:i/>
          <w:color w:val="000000"/>
          <w:sz w:val="16"/>
          <w:szCs w:val="16"/>
        </w:rPr>
        <w:t>150 mm</w:t>
      </w:r>
      <w:r>
        <w:rPr>
          <w:rFonts w:ascii="Arial" w:hAnsi="Arial" w:cs="Arial"/>
          <w:i/>
          <w:color w:val="000000"/>
          <w:sz w:val="16"/>
          <w:szCs w:val="16"/>
        </w:rPr>
        <w:t xml:space="preserve"> or less</w:t>
      </w:r>
    </w:p>
    <w:p w14:paraId="74F0054B" w14:textId="77777777" w:rsidR="00D9653E" w:rsidRDefault="00D9653E" w:rsidP="00BD6B2D">
      <w:pPr>
        <w:pStyle w:val="NormalWeb"/>
        <w:tabs>
          <w:tab w:val="left" w:pos="4050"/>
        </w:tabs>
        <w:spacing w:before="0" w:beforeAutospacing="0" w:after="0" w:afterAutospacing="0"/>
        <w:textAlignment w:val="top"/>
        <w:rPr>
          <w:rFonts w:ascii="Arial" w:hAnsi="Arial" w:cs="Arial"/>
          <w:i/>
          <w:color w:val="000000"/>
          <w:sz w:val="16"/>
          <w:szCs w:val="16"/>
        </w:rPr>
      </w:pPr>
      <w:r>
        <w:rPr>
          <w:rFonts w:ascii="Arial" w:hAnsi="Arial" w:cs="Arial"/>
          <w:color w:val="000000"/>
          <w:sz w:val="16"/>
          <w:szCs w:val="16"/>
          <w:vertAlign w:val="superscript"/>
        </w:rPr>
        <w:t>3</w:t>
      </w:r>
      <w:r>
        <w:rPr>
          <w:rFonts w:ascii="Arial" w:hAnsi="Arial" w:cs="Arial"/>
          <w:i/>
          <w:color w:val="000000"/>
          <w:sz w:val="16"/>
          <w:szCs w:val="16"/>
          <w:vertAlign w:val="superscript"/>
        </w:rPr>
        <w:t xml:space="preserve"> </w:t>
      </w:r>
      <w:r>
        <w:rPr>
          <w:rFonts w:ascii="Arial" w:hAnsi="Arial" w:cs="Arial"/>
          <w:i/>
          <w:color w:val="000000"/>
          <w:sz w:val="16"/>
          <w:szCs w:val="16"/>
        </w:rPr>
        <w:t>P</w:t>
      </w:r>
      <w:r>
        <w:rPr>
          <w:rFonts w:ascii="Arial" w:hAnsi="Arial" w:cs="Arial"/>
          <w:i/>
          <w:color w:val="000000"/>
          <w:sz w:val="16"/>
          <w:szCs w:val="16"/>
          <w:vertAlign w:val="subscript"/>
        </w:rPr>
        <w:t>u-</w:t>
      </w:r>
      <w:proofErr w:type="spellStart"/>
      <w:r>
        <w:rPr>
          <w:rFonts w:ascii="Arial" w:hAnsi="Arial" w:cs="Arial"/>
          <w:i/>
          <w:color w:val="000000"/>
          <w:sz w:val="16"/>
          <w:szCs w:val="16"/>
          <w:vertAlign w:val="subscript"/>
        </w:rPr>
        <w:t>str</w:t>
      </w:r>
      <w:proofErr w:type="spellEnd"/>
      <w:r>
        <w:rPr>
          <w:rFonts w:ascii="Arial" w:hAnsi="Arial" w:cs="Arial"/>
          <w:i/>
          <w:color w:val="000000"/>
          <w:sz w:val="16"/>
          <w:szCs w:val="16"/>
        </w:rPr>
        <w:t xml:space="preserve"> – Factored Pile Structural Capacity = 0.35*</w:t>
      </w:r>
      <w:proofErr w:type="spellStart"/>
      <w:r>
        <w:rPr>
          <w:rFonts w:ascii="Arial" w:hAnsi="Arial" w:cs="Arial"/>
          <w:i/>
          <w:color w:val="000000"/>
          <w:sz w:val="16"/>
          <w:szCs w:val="16"/>
        </w:rPr>
        <w:t>F</w:t>
      </w:r>
      <w:r>
        <w:rPr>
          <w:rFonts w:ascii="Arial" w:hAnsi="Arial" w:cs="Arial"/>
          <w:i/>
          <w:color w:val="000000"/>
          <w:sz w:val="16"/>
          <w:szCs w:val="16"/>
          <w:vertAlign w:val="subscript"/>
        </w:rPr>
        <w:t>y</w:t>
      </w:r>
      <w:proofErr w:type="spellEnd"/>
      <w:r>
        <w:rPr>
          <w:rFonts w:ascii="Arial" w:hAnsi="Arial" w:cs="Arial"/>
          <w:i/>
          <w:color w:val="000000"/>
          <w:sz w:val="16"/>
          <w:szCs w:val="16"/>
        </w:rPr>
        <w:t>*A</w:t>
      </w:r>
      <w:r>
        <w:rPr>
          <w:rFonts w:ascii="Arial" w:hAnsi="Arial" w:cs="Arial"/>
          <w:i/>
          <w:color w:val="000000"/>
          <w:sz w:val="16"/>
          <w:szCs w:val="16"/>
          <w:vertAlign w:val="subscript"/>
        </w:rPr>
        <w:t>s</w:t>
      </w:r>
      <w:r>
        <w:rPr>
          <w:rFonts w:ascii="Arial" w:hAnsi="Arial" w:cs="Arial"/>
          <w:i/>
          <w:color w:val="000000"/>
          <w:sz w:val="16"/>
          <w:szCs w:val="16"/>
        </w:rPr>
        <w:t xml:space="preserve"> </w:t>
      </w:r>
      <w:r w:rsidR="00BD6B2D">
        <w:rPr>
          <w:rFonts w:ascii="Arial" w:hAnsi="Arial" w:cs="Arial"/>
          <w:i/>
          <w:color w:val="000000"/>
          <w:sz w:val="16"/>
          <w:szCs w:val="16"/>
        </w:rPr>
        <w:tab/>
      </w:r>
      <w:r>
        <w:rPr>
          <w:rFonts w:ascii="Arial" w:hAnsi="Arial" w:cs="Arial"/>
          <w:color w:val="000000"/>
          <w:sz w:val="16"/>
          <w:szCs w:val="16"/>
          <w:vertAlign w:val="superscript"/>
        </w:rPr>
        <w:t xml:space="preserve">4 </w:t>
      </w:r>
      <w:r>
        <w:rPr>
          <w:rFonts w:ascii="Arial" w:hAnsi="Arial" w:cs="Arial"/>
          <w:i/>
          <w:color w:val="000000"/>
          <w:sz w:val="16"/>
          <w:szCs w:val="16"/>
        </w:rPr>
        <w:t>P</w:t>
      </w:r>
      <w:r>
        <w:rPr>
          <w:rFonts w:ascii="Arial" w:hAnsi="Arial" w:cs="Arial"/>
          <w:i/>
          <w:color w:val="000000"/>
          <w:sz w:val="16"/>
          <w:szCs w:val="16"/>
          <w:vertAlign w:val="subscript"/>
        </w:rPr>
        <w:t xml:space="preserve">u-Geo </w:t>
      </w:r>
      <w:r>
        <w:rPr>
          <w:rFonts w:ascii="Arial" w:hAnsi="Arial" w:cs="Arial"/>
          <w:i/>
          <w:color w:val="000000"/>
          <w:sz w:val="16"/>
          <w:szCs w:val="16"/>
        </w:rPr>
        <w:t>– Factored Pile Geotechnical Capacity = 0.65*CAPWAP Capacity</w:t>
      </w:r>
    </w:p>
    <w:p w14:paraId="3707F44D" w14:textId="77777777" w:rsidR="00D9653E" w:rsidRDefault="00D9653E" w:rsidP="00D9653E">
      <w:pPr>
        <w:keepNext/>
        <w:numPr>
          <w:ilvl w:val="1"/>
          <w:numId w:val="1"/>
        </w:numPr>
        <w:tabs>
          <w:tab w:val="left" w:pos="540"/>
        </w:tabs>
        <w:spacing w:before="240" w:after="120" w:line="256" w:lineRule="auto"/>
        <w:ind w:left="540" w:hanging="540"/>
        <w:outlineLvl w:val="1"/>
        <w:rPr>
          <w:rFonts w:ascii="Arial" w:eastAsia="Meiryo" w:hAnsi="Arial" w:cs="Arial"/>
          <w:b/>
          <w:szCs w:val="20"/>
        </w:rPr>
      </w:pPr>
      <w:r>
        <w:rPr>
          <w:rFonts w:ascii="Arial" w:eastAsia="Meiryo" w:hAnsi="Arial" w:cs="Arial"/>
          <w:b/>
          <w:szCs w:val="20"/>
        </w:rPr>
        <w:t>Site-Specific Seismic Study</w:t>
      </w:r>
    </w:p>
    <w:p w14:paraId="4733F0BC" w14:textId="017DCF64" w:rsidR="00D9653E" w:rsidRDefault="00D9653E" w:rsidP="00D9653E">
      <w:pPr>
        <w:spacing w:before="200" w:after="200"/>
        <w:jc w:val="both"/>
        <w:rPr>
          <w:rFonts w:ascii="Arial" w:eastAsia="Century Gothic" w:hAnsi="Arial" w:cs="Arial"/>
        </w:rPr>
      </w:pPr>
      <w:r>
        <w:rPr>
          <w:rFonts w:ascii="Arial" w:eastAsia="Century Gothic" w:hAnsi="Arial" w:cs="Arial"/>
        </w:rPr>
        <w:t>A site-specific seismic stud</w:t>
      </w:r>
      <w:r w:rsidR="004A0EE5">
        <w:rPr>
          <w:rFonts w:ascii="Arial" w:eastAsia="Century Gothic" w:hAnsi="Arial" w:cs="Arial"/>
        </w:rPr>
        <w:t>y was performed for the project</w:t>
      </w:r>
      <w:r>
        <w:rPr>
          <w:rFonts w:ascii="Arial" w:eastAsia="Century Gothic" w:hAnsi="Arial" w:cs="Arial"/>
        </w:rPr>
        <w:t xml:space="preserve"> to determine the design ground motions in terms of a response spectrum. Dynamic shear wave velocities (</w:t>
      </w:r>
      <w:r w:rsidRPr="00BC1957">
        <w:rPr>
          <w:rFonts w:ascii="Arial" w:eastAsia="Century Gothic" w:hAnsi="Arial" w:cs="Arial"/>
          <w:i/>
        </w:rPr>
        <w:t>V</w:t>
      </w:r>
      <w:r w:rsidRPr="00BC1957">
        <w:rPr>
          <w:rFonts w:ascii="Arial" w:eastAsia="Century Gothic" w:hAnsi="Arial" w:cs="Arial"/>
          <w:i/>
          <w:vertAlign w:val="subscript"/>
        </w:rPr>
        <w:t>s</w:t>
      </w:r>
      <w:r>
        <w:rPr>
          <w:rFonts w:ascii="Arial" w:eastAsia="Century Gothic" w:hAnsi="Arial" w:cs="Arial"/>
        </w:rPr>
        <w:t xml:space="preserve">) were obtained from five (5) </w:t>
      </w:r>
      <w:proofErr w:type="spellStart"/>
      <w:r>
        <w:rPr>
          <w:rFonts w:ascii="Arial" w:eastAsia="Century Gothic" w:hAnsi="Arial" w:cs="Arial"/>
        </w:rPr>
        <w:t>Crosshole</w:t>
      </w:r>
      <w:proofErr w:type="spellEnd"/>
      <w:r>
        <w:rPr>
          <w:rFonts w:ascii="Arial" w:eastAsia="Century Gothic" w:hAnsi="Arial" w:cs="Arial"/>
        </w:rPr>
        <w:t xml:space="preserve"> Seismic (CS) tests, each CS test consist</w:t>
      </w:r>
      <w:r w:rsidR="00781296">
        <w:rPr>
          <w:rFonts w:ascii="Arial" w:eastAsia="Century Gothic" w:hAnsi="Arial" w:cs="Arial"/>
        </w:rPr>
        <w:t>s</w:t>
      </w:r>
      <w:r>
        <w:rPr>
          <w:rFonts w:ascii="Arial" w:eastAsia="Century Gothic" w:hAnsi="Arial" w:cs="Arial"/>
        </w:rPr>
        <w:t xml:space="preserve"> of two or three boreholes spaced approximately </w:t>
      </w:r>
      <w:r w:rsidR="006B1E0D">
        <w:rPr>
          <w:rFonts w:ascii="Arial" w:eastAsia="Century Gothic" w:hAnsi="Arial" w:cs="Arial"/>
        </w:rPr>
        <w:t>3</w:t>
      </w:r>
      <w:r w:rsidR="00111297">
        <w:rPr>
          <w:rFonts w:ascii="Arial" w:eastAsia="Century Gothic" w:hAnsi="Arial" w:cs="Arial"/>
        </w:rPr>
        <w:t>.05</w:t>
      </w:r>
      <w:r w:rsidR="006B1E0D">
        <w:rPr>
          <w:rFonts w:ascii="Arial" w:eastAsia="Century Gothic" w:hAnsi="Arial" w:cs="Arial"/>
        </w:rPr>
        <w:t xml:space="preserve"> m</w:t>
      </w:r>
      <w:r>
        <w:rPr>
          <w:rFonts w:ascii="Arial" w:eastAsia="Century Gothic" w:hAnsi="Arial" w:cs="Arial"/>
        </w:rPr>
        <w:t xml:space="preserve"> center-to-center on the ground surface, the boreholes were cased with </w:t>
      </w:r>
      <w:r w:rsidR="006B1E0D">
        <w:rPr>
          <w:rFonts w:ascii="Arial" w:eastAsia="Century Gothic" w:hAnsi="Arial" w:cs="Arial"/>
        </w:rPr>
        <w:t>100 mm</w:t>
      </w:r>
      <w:r>
        <w:rPr>
          <w:rFonts w:ascii="Arial" w:eastAsia="Century Gothic" w:hAnsi="Arial" w:cs="Arial"/>
        </w:rPr>
        <w:t xml:space="preserve"> diameter schedule 40 PVC casings. It was found that for overburden</w:t>
      </w:r>
      <w:r w:rsidR="004A0EE5">
        <w:rPr>
          <w:rFonts w:ascii="Arial" w:eastAsia="Century Gothic" w:hAnsi="Arial" w:cs="Arial"/>
        </w:rPr>
        <w:t>ed</w:t>
      </w:r>
      <w:r>
        <w:rPr>
          <w:rFonts w:ascii="Arial" w:eastAsia="Century Gothic" w:hAnsi="Arial" w:cs="Arial"/>
        </w:rPr>
        <w:t xml:space="preserve"> soil, </w:t>
      </w:r>
      <w:r w:rsidRPr="00BC1957">
        <w:rPr>
          <w:rFonts w:ascii="Arial" w:eastAsia="Century Gothic" w:hAnsi="Arial" w:cs="Arial"/>
          <w:i/>
        </w:rPr>
        <w:t>V</w:t>
      </w:r>
      <w:r w:rsidRPr="00BC1957">
        <w:rPr>
          <w:rFonts w:ascii="Arial" w:eastAsia="Century Gothic" w:hAnsi="Arial" w:cs="Arial"/>
          <w:i/>
          <w:vertAlign w:val="subscript"/>
        </w:rPr>
        <w:t>s</w:t>
      </w:r>
      <w:r>
        <w:rPr>
          <w:rFonts w:ascii="Arial" w:eastAsia="Century Gothic" w:hAnsi="Arial" w:cs="Arial"/>
        </w:rPr>
        <w:t xml:space="preserve"> ranged from </w:t>
      </w:r>
      <w:r w:rsidR="006B1E0D">
        <w:rPr>
          <w:rFonts w:ascii="Arial" w:eastAsia="Century Gothic" w:hAnsi="Arial" w:cs="Arial"/>
        </w:rPr>
        <w:t xml:space="preserve">95 </w:t>
      </w:r>
      <w:r>
        <w:rPr>
          <w:rFonts w:ascii="Arial" w:eastAsia="Century Gothic" w:hAnsi="Arial" w:cs="Arial"/>
        </w:rPr>
        <w:t xml:space="preserve">to </w:t>
      </w:r>
      <w:r w:rsidR="006B1E0D">
        <w:rPr>
          <w:rFonts w:ascii="Arial" w:eastAsia="Century Gothic" w:hAnsi="Arial" w:cs="Arial"/>
        </w:rPr>
        <w:t>443</w:t>
      </w:r>
      <w:r>
        <w:rPr>
          <w:rFonts w:ascii="Arial" w:eastAsia="Century Gothic" w:hAnsi="Arial" w:cs="Arial"/>
        </w:rPr>
        <w:t xml:space="preserve"> </w:t>
      </w:r>
      <w:r w:rsidR="006B1E0D">
        <w:rPr>
          <w:rFonts w:ascii="Arial" w:eastAsia="Century Gothic" w:hAnsi="Arial" w:cs="Arial"/>
        </w:rPr>
        <w:t>m</w:t>
      </w:r>
      <w:r>
        <w:rPr>
          <w:rFonts w:ascii="Arial" w:eastAsia="Century Gothic" w:hAnsi="Arial" w:cs="Arial"/>
        </w:rPr>
        <w:t xml:space="preserve">/sec, while for saprolite and rock, </w:t>
      </w:r>
      <w:r w:rsidRPr="00BC1957">
        <w:rPr>
          <w:rFonts w:ascii="Arial" w:eastAsia="Century Gothic" w:hAnsi="Arial" w:cs="Arial"/>
          <w:i/>
        </w:rPr>
        <w:t>V</w:t>
      </w:r>
      <w:r w:rsidRPr="00BC1957">
        <w:rPr>
          <w:rFonts w:ascii="Arial" w:eastAsia="Century Gothic" w:hAnsi="Arial" w:cs="Arial"/>
          <w:i/>
          <w:vertAlign w:val="subscript"/>
        </w:rPr>
        <w:t>s</w:t>
      </w:r>
      <w:r>
        <w:rPr>
          <w:rFonts w:ascii="Arial" w:eastAsia="Century Gothic" w:hAnsi="Arial" w:cs="Arial"/>
        </w:rPr>
        <w:t xml:space="preserve"> ranged from </w:t>
      </w:r>
      <w:r w:rsidR="006B1E0D">
        <w:rPr>
          <w:rFonts w:ascii="Arial" w:eastAsia="Century Gothic" w:hAnsi="Arial" w:cs="Arial"/>
        </w:rPr>
        <w:t>410</w:t>
      </w:r>
      <w:r>
        <w:rPr>
          <w:rFonts w:ascii="Arial" w:eastAsia="Century Gothic" w:hAnsi="Arial" w:cs="Arial"/>
        </w:rPr>
        <w:t xml:space="preserve"> to </w:t>
      </w:r>
      <w:r w:rsidR="006B1E0D">
        <w:rPr>
          <w:rFonts w:ascii="Arial" w:eastAsia="Century Gothic" w:hAnsi="Arial" w:cs="Arial"/>
        </w:rPr>
        <w:t>1,870</w:t>
      </w:r>
      <w:r>
        <w:rPr>
          <w:rFonts w:ascii="Arial" w:eastAsia="Century Gothic" w:hAnsi="Arial" w:cs="Arial"/>
        </w:rPr>
        <w:t xml:space="preserve"> </w:t>
      </w:r>
      <w:proofErr w:type="spellStart"/>
      <w:r>
        <w:rPr>
          <w:rFonts w:ascii="Arial" w:eastAsia="Century Gothic" w:hAnsi="Arial" w:cs="Arial"/>
        </w:rPr>
        <w:t>ft</w:t>
      </w:r>
      <w:proofErr w:type="spellEnd"/>
      <w:r>
        <w:rPr>
          <w:rFonts w:ascii="Arial" w:eastAsia="Century Gothic" w:hAnsi="Arial" w:cs="Arial"/>
        </w:rPr>
        <w:t>/sec.</w:t>
      </w:r>
    </w:p>
    <w:p w14:paraId="2EA73011" w14:textId="415E1F70" w:rsidR="009F0091" w:rsidRDefault="00CF6C04" w:rsidP="009F0091">
      <w:pPr>
        <w:spacing w:before="200"/>
        <w:jc w:val="center"/>
      </w:pPr>
      <w:r w:rsidRPr="00CF6C04">
        <w:rPr>
          <w:noProof/>
        </w:rPr>
        <w:drawing>
          <wp:inline distT="0" distB="0" distL="0" distR="0" wp14:anchorId="1C23B5E8" wp14:editId="177D3FAD">
            <wp:extent cx="3657600" cy="2399398"/>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70195" cy="2407660"/>
                    </a:xfrm>
                    <a:prstGeom prst="rect">
                      <a:avLst/>
                    </a:prstGeom>
                    <a:noFill/>
                    <a:ln>
                      <a:noFill/>
                    </a:ln>
                  </pic:spPr>
                </pic:pic>
              </a:graphicData>
            </a:graphic>
          </wp:inline>
        </w:drawing>
      </w:r>
    </w:p>
    <w:p w14:paraId="5EEBD8DC" w14:textId="2BDF9A1C" w:rsidR="009F0091" w:rsidRDefault="009F0091" w:rsidP="009F0091">
      <w:pPr>
        <w:pStyle w:val="Caption"/>
        <w:jc w:val="center"/>
        <w:rPr>
          <w:rFonts w:ascii="Arial" w:eastAsia="Century Gothic" w:hAnsi="Arial" w:cs="Arial"/>
        </w:rPr>
      </w:pPr>
      <w:r w:rsidRPr="000B5229">
        <w:rPr>
          <w:rFonts w:ascii="Arial" w:hAnsi="Arial" w:cs="Arial"/>
          <w:b w:val="0"/>
        </w:rPr>
        <w:t xml:space="preserve">Figure </w:t>
      </w:r>
      <w:r w:rsidRPr="000B5229">
        <w:rPr>
          <w:rFonts w:ascii="Arial" w:hAnsi="Arial" w:cs="Arial"/>
          <w:b w:val="0"/>
        </w:rPr>
        <w:fldChar w:fldCharType="begin"/>
      </w:r>
      <w:r w:rsidRPr="000B5229">
        <w:rPr>
          <w:rFonts w:ascii="Arial" w:hAnsi="Arial" w:cs="Arial"/>
          <w:b w:val="0"/>
        </w:rPr>
        <w:instrText xml:space="preserve"> SEQ Figure \* ARABIC </w:instrText>
      </w:r>
      <w:r w:rsidRPr="000B5229">
        <w:rPr>
          <w:rFonts w:ascii="Arial" w:hAnsi="Arial" w:cs="Arial"/>
          <w:b w:val="0"/>
        </w:rPr>
        <w:fldChar w:fldCharType="separate"/>
      </w:r>
      <w:r w:rsidR="00DF234E">
        <w:rPr>
          <w:rFonts w:ascii="Arial" w:hAnsi="Arial" w:cs="Arial"/>
          <w:b w:val="0"/>
          <w:noProof/>
        </w:rPr>
        <w:t>7</w:t>
      </w:r>
      <w:r w:rsidRPr="000B5229">
        <w:rPr>
          <w:rFonts w:ascii="Arial" w:hAnsi="Arial" w:cs="Arial"/>
          <w:b w:val="0"/>
        </w:rPr>
        <w:fldChar w:fldCharType="end"/>
      </w:r>
      <w:r w:rsidR="00B527CF">
        <w:rPr>
          <w:rFonts w:ascii="Arial" w:hAnsi="Arial" w:cs="Arial"/>
          <w:b w:val="0"/>
        </w:rPr>
        <w:t>:</w:t>
      </w:r>
      <w:r w:rsidRPr="000B5229">
        <w:rPr>
          <w:rFonts w:ascii="Arial" w:hAnsi="Arial" w:cs="Arial"/>
          <w:b w:val="0"/>
        </w:rPr>
        <w:t xml:space="preserve"> Seismic Design Spectrum: AASHTO Standard vs. Site-Specific</w:t>
      </w:r>
    </w:p>
    <w:p w14:paraId="18EB6437" w14:textId="114B2F1F" w:rsidR="00451EBF" w:rsidRDefault="00D9653E" w:rsidP="00451EBF">
      <w:pPr>
        <w:spacing w:before="200" w:after="200"/>
        <w:jc w:val="both"/>
        <w:rPr>
          <w:rFonts w:ascii="Arial" w:eastAsia="Century Gothic" w:hAnsi="Arial" w:cs="Arial"/>
        </w:rPr>
      </w:pPr>
      <w:r>
        <w:rPr>
          <w:rFonts w:ascii="Arial" w:eastAsia="Century Gothic" w:hAnsi="Arial" w:cs="Arial"/>
        </w:rPr>
        <w:t xml:space="preserve">Site-specific design spectrum with damping of 5% was proposed for the project site (Figure 7). The spectrum is uniform for all structures with a deck area that exceeds </w:t>
      </w:r>
      <w:r w:rsidR="009475F2">
        <w:rPr>
          <w:rFonts w:ascii="Arial" w:eastAsia="Century Gothic" w:hAnsi="Arial" w:cs="Arial"/>
        </w:rPr>
        <w:t>2</w:t>
      </w:r>
      <w:r>
        <w:rPr>
          <w:rFonts w:ascii="Arial" w:eastAsia="Century Gothic" w:hAnsi="Arial" w:cs="Arial"/>
        </w:rPr>
        <w:t>,</w:t>
      </w:r>
      <w:r w:rsidR="009475F2">
        <w:rPr>
          <w:rFonts w:ascii="Arial" w:eastAsia="Century Gothic" w:hAnsi="Arial" w:cs="Arial"/>
        </w:rPr>
        <w:t>325 m</w:t>
      </w:r>
      <w:r w:rsidR="009475F2">
        <w:rPr>
          <w:rFonts w:ascii="Arial" w:eastAsia="Century Gothic" w:hAnsi="Arial" w:cs="Arial"/>
          <w:vertAlign w:val="superscript"/>
        </w:rPr>
        <w:t>2</w:t>
      </w:r>
      <w:r>
        <w:rPr>
          <w:rFonts w:ascii="Arial" w:eastAsia="Century Gothic" w:hAnsi="Arial" w:cs="Arial"/>
        </w:rPr>
        <w:t xml:space="preserve">, with a hazard level equal to </w:t>
      </w:r>
      <w:r>
        <w:rPr>
          <w:rFonts w:ascii="Arial" w:eastAsia="Century Gothic" w:hAnsi="Arial" w:cs="Arial"/>
        </w:rPr>
        <w:lastRenderedPageBreak/>
        <w:t xml:space="preserve">a 475-year earthquake event compatible with the PennDOT design manual.  The design spectrum substantially reduced the design acceleration in the longer periods above 0.6 seconds as compared to the generic AASHTO specified spectrum, it also identified </w:t>
      </w:r>
      <w:r w:rsidR="009A3C7B">
        <w:rPr>
          <w:rFonts w:ascii="Arial" w:eastAsia="Century Gothic" w:hAnsi="Arial" w:cs="Arial"/>
        </w:rPr>
        <w:t xml:space="preserve">some </w:t>
      </w:r>
      <w:r>
        <w:rPr>
          <w:rFonts w:ascii="Arial" w:eastAsia="Century Gothic" w:hAnsi="Arial" w:cs="Arial"/>
        </w:rPr>
        <w:t>soil amplification in the short period range below 0.3 seconds.</w:t>
      </w:r>
    </w:p>
    <w:p w14:paraId="197041DD" w14:textId="28A315F5" w:rsidR="00D9653E" w:rsidRDefault="00D9653E" w:rsidP="00D9653E">
      <w:pPr>
        <w:spacing w:before="200" w:after="200"/>
        <w:jc w:val="both"/>
        <w:rPr>
          <w:rFonts w:ascii="Arial" w:eastAsia="Century Gothic" w:hAnsi="Arial" w:cs="Arial"/>
        </w:rPr>
      </w:pPr>
      <w:r>
        <w:rPr>
          <w:rFonts w:ascii="Arial" w:eastAsia="Century Gothic" w:hAnsi="Arial" w:cs="Arial"/>
        </w:rPr>
        <w:t xml:space="preserve">Site-specific spectrum design </w:t>
      </w:r>
      <w:r w:rsidR="00650EF7">
        <w:rPr>
          <w:rFonts w:ascii="Arial" w:eastAsia="Century Gothic" w:hAnsi="Arial" w:cs="Arial"/>
        </w:rPr>
        <w:t>was</w:t>
      </w:r>
      <w:r>
        <w:rPr>
          <w:rFonts w:ascii="Arial" w:eastAsia="Century Gothic" w:hAnsi="Arial" w:cs="Arial"/>
        </w:rPr>
        <w:t xml:space="preserve"> applicable to three bridges as shown in Table 3. To investigate the benefits of site-specific seismic design, comparisons were performed for </w:t>
      </w:r>
      <w:r w:rsidR="00E37AB0">
        <w:rPr>
          <w:rFonts w:ascii="Arial" w:eastAsia="Century Gothic" w:hAnsi="Arial" w:cs="Arial"/>
        </w:rPr>
        <w:t xml:space="preserve">the </w:t>
      </w:r>
      <w:r>
        <w:rPr>
          <w:rFonts w:ascii="Arial" w:eastAsia="Century Gothic" w:hAnsi="Arial" w:cs="Arial"/>
        </w:rPr>
        <w:t xml:space="preserve">15-span I-95 SB flyover (DS13) and the column base moments are also presented in the table. A typical pier in Unit 2 was designed using forces from both spectrums. A </w:t>
      </w:r>
      <w:r w:rsidR="009475F2">
        <w:rPr>
          <w:rFonts w:ascii="Arial" w:eastAsia="Century Gothic" w:hAnsi="Arial" w:cs="Arial"/>
        </w:rPr>
        <w:t xml:space="preserve">10x7x1.5 (meter) </w:t>
      </w:r>
      <w:r>
        <w:rPr>
          <w:rFonts w:ascii="Arial" w:eastAsia="Century Gothic" w:hAnsi="Arial" w:cs="Arial"/>
        </w:rPr>
        <w:t xml:space="preserve">pile cap and 33 H-piles were required based on the seismic forces from </w:t>
      </w:r>
      <w:r w:rsidR="000F3D44">
        <w:rPr>
          <w:rFonts w:ascii="Arial" w:eastAsia="Century Gothic" w:hAnsi="Arial" w:cs="Arial"/>
        </w:rPr>
        <w:t xml:space="preserve">the </w:t>
      </w:r>
      <w:r>
        <w:rPr>
          <w:rFonts w:ascii="Arial" w:eastAsia="Century Gothic" w:hAnsi="Arial" w:cs="Arial"/>
        </w:rPr>
        <w:t xml:space="preserve">site-specific spectrum analysis, compared to </w:t>
      </w:r>
      <w:r w:rsidR="000F3D44">
        <w:rPr>
          <w:rFonts w:ascii="Arial" w:eastAsia="Century Gothic" w:hAnsi="Arial" w:cs="Arial"/>
        </w:rPr>
        <w:t xml:space="preserve">a </w:t>
      </w:r>
      <w:r w:rsidR="009475F2">
        <w:rPr>
          <w:rFonts w:ascii="Arial" w:eastAsia="Century Gothic" w:hAnsi="Arial" w:cs="Arial"/>
        </w:rPr>
        <w:t xml:space="preserve">12x10x1.8 (meter) </w:t>
      </w:r>
      <w:r>
        <w:rPr>
          <w:rFonts w:ascii="Arial" w:eastAsia="Century Gothic" w:hAnsi="Arial" w:cs="Arial"/>
        </w:rPr>
        <w:t xml:space="preserve">pile cap and 37 piles if </w:t>
      </w:r>
      <w:r w:rsidR="000F3D44">
        <w:rPr>
          <w:rFonts w:ascii="Arial" w:eastAsia="Century Gothic" w:hAnsi="Arial" w:cs="Arial"/>
        </w:rPr>
        <w:t xml:space="preserve">the </w:t>
      </w:r>
      <w:r>
        <w:rPr>
          <w:rFonts w:ascii="Arial" w:eastAsia="Century Gothic" w:hAnsi="Arial" w:cs="Arial"/>
        </w:rPr>
        <w:t xml:space="preserve">AASHTO spectrum analysis </w:t>
      </w:r>
      <w:r w:rsidR="000F3D44">
        <w:rPr>
          <w:rFonts w:ascii="Arial" w:eastAsia="Century Gothic" w:hAnsi="Arial" w:cs="Arial"/>
        </w:rPr>
        <w:t xml:space="preserve">was </w:t>
      </w:r>
      <w:r>
        <w:rPr>
          <w:rFonts w:ascii="Arial" w:eastAsia="Century Gothic" w:hAnsi="Arial" w:cs="Arial"/>
        </w:rPr>
        <w:t xml:space="preserve">to be used.  The saving to the substructures using the site-specific spectrum analysis with pile group stiffness considered </w:t>
      </w:r>
      <w:r w:rsidR="001A0E60">
        <w:rPr>
          <w:rFonts w:ascii="Arial" w:eastAsia="Century Gothic" w:hAnsi="Arial" w:cs="Arial"/>
        </w:rPr>
        <w:t>was</w:t>
      </w:r>
      <w:r>
        <w:rPr>
          <w:rFonts w:ascii="Arial" w:eastAsia="Century Gothic" w:hAnsi="Arial" w:cs="Arial"/>
        </w:rPr>
        <w:t xml:space="preserve"> approximately $1.75 millions for DS13 and $1.50 millions for DS12, which </w:t>
      </w:r>
      <w:r w:rsidR="00650EF7">
        <w:rPr>
          <w:rFonts w:ascii="Arial" w:eastAsia="Century Gothic" w:hAnsi="Arial" w:cs="Arial"/>
        </w:rPr>
        <w:t>was</w:t>
      </w:r>
      <w:r>
        <w:rPr>
          <w:rFonts w:ascii="Arial" w:eastAsia="Century Gothic" w:hAnsi="Arial" w:cs="Arial"/>
        </w:rPr>
        <w:t xml:space="preserve"> about 5% of the overall structure cost, and 20% of the substructure cost.</w:t>
      </w:r>
    </w:p>
    <w:p w14:paraId="029B7163" w14:textId="77777777" w:rsidR="00D9653E" w:rsidRPr="000B5229" w:rsidRDefault="00D9653E" w:rsidP="006D77A3">
      <w:pPr>
        <w:keepNext/>
        <w:keepLines/>
        <w:spacing w:before="200" w:after="120"/>
        <w:jc w:val="center"/>
        <w:rPr>
          <w:rFonts w:ascii="Arial" w:eastAsia="Century Gothic" w:hAnsi="Arial" w:cs="Arial"/>
          <w:spacing w:val="-1"/>
          <w:szCs w:val="20"/>
          <w:lang w:val="en-US"/>
        </w:rPr>
      </w:pPr>
      <w:r w:rsidRPr="000B5229">
        <w:rPr>
          <w:rFonts w:ascii="Arial" w:eastAsia="Century Gothic" w:hAnsi="Arial" w:cs="Arial"/>
          <w:spacing w:val="-1"/>
          <w:szCs w:val="20"/>
          <w:lang w:val="en-US"/>
        </w:rPr>
        <w:t>Table 3: Seismic Comparison – AASHTO Spectrum vs Site-Specific Spectrum</w:t>
      </w:r>
    </w:p>
    <w:tbl>
      <w:tblPr>
        <w:tblW w:w="9270" w:type="dxa"/>
        <w:tblInd w:w="108" w:type="dxa"/>
        <w:tblLook w:val="04A0" w:firstRow="1" w:lastRow="0" w:firstColumn="1" w:lastColumn="0" w:noHBand="0" w:noVBand="1"/>
      </w:tblPr>
      <w:tblGrid>
        <w:gridCol w:w="737"/>
        <w:gridCol w:w="907"/>
        <w:gridCol w:w="2307"/>
        <w:gridCol w:w="737"/>
        <w:gridCol w:w="737"/>
        <w:gridCol w:w="878"/>
        <w:gridCol w:w="1077"/>
        <w:gridCol w:w="860"/>
        <w:gridCol w:w="1030"/>
      </w:tblGrid>
      <w:tr w:rsidR="00D9653E" w14:paraId="7E5D55B0" w14:textId="77777777" w:rsidTr="000B5229">
        <w:trPr>
          <w:trHeight w:val="225"/>
        </w:trPr>
        <w:tc>
          <w:tcPr>
            <w:tcW w:w="737" w:type="dxa"/>
            <w:vMerge w:val="restart"/>
            <w:tcBorders>
              <w:top w:val="single" w:sz="4" w:space="0" w:color="auto"/>
              <w:left w:val="nil"/>
              <w:bottom w:val="nil"/>
            </w:tcBorders>
            <w:vAlign w:val="center"/>
            <w:hideMark/>
          </w:tcPr>
          <w:p w14:paraId="20599BFD" w14:textId="77777777" w:rsidR="00D9653E" w:rsidRDefault="00D9653E">
            <w:pPr>
              <w:rPr>
                <w:rFonts w:ascii="Arial" w:hAnsi="Arial" w:cs="Arial"/>
                <w:color w:val="000000"/>
                <w:sz w:val="18"/>
                <w:szCs w:val="18"/>
                <w:lang w:val="en-US" w:eastAsia="zh-CN"/>
              </w:rPr>
            </w:pPr>
            <w:r>
              <w:rPr>
                <w:rFonts w:ascii="Arial" w:hAnsi="Arial" w:cs="Arial"/>
                <w:color w:val="000000"/>
                <w:sz w:val="18"/>
                <w:szCs w:val="18"/>
                <w:lang w:val="en-US" w:eastAsia="zh-CN"/>
              </w:rPr>
              <w:t>Bridge</w:t>
            </w:r>
          </w:p>
        </w:tc>
        <w:tc>
          <w:tcPr>
            <w:tcW w:w="907" w:type="dxa"/>
            <w:vMerge w:val="restart"/>
            <w:tcBorders>
              <w:top w:val="single" w:sz="4" w:space="0" w:color="auto"/>
              <w:bottom w:val="nil"/>
            </w:tcBorders>
            <w:vAlign w:val="center"/>
            <w:hideMark/>
          </w:tcPr>
          <w:p w14:paraId="28C1F528" w14:textId="4DFBE118" w:rsidR="00D9653E" w:rsidRDefault="00D9653E">
            <w:pPr>
              <w:jc w:val="center"/>
              <w:rPr>
                <w:rFonts w:ascii="Arial" w:hAnsi="Arial" w:cs="Arial"/>
                <w:color w:val="000000"/>
                <w:sz w:val="18"/>
                <w:szCs w:val="18"/>
                <w:lang w:val="en-US" w:eastAsia="zh-CN"/>
              </w:rPr>
            </w:pPr>
            <w:r>
              <w:rPr>
                <w:rFonts w:ascii="Arial" w:hAnsi="Arial" w:cs="Arial"/>
                <w:color w:val="000000"/>
                <w:sz w:val="18"/>
                <w:szCs w:val="18"/>
                <w:lang w:val="en-US" w:eastAsia="zh-CN"/>
              </w:rPr>
              <w:t>Deck Area (</w:t>
            </w:r>
            <w:r w:rsidR="005E49E9">
              <w:rPr>
                <w:rFonts w:ascii="Arial" w:hAnsi="Arial" w:cs="Arial"/>
                <w:color w:val="000000"/>
                <w:sz w:val="18"/>
                <w:szCs w:val="18"/>
                <w:lang w:val="en-US" w:eastAsia="zh-CN"/>
              </w:rPr>
              <w:t>m</w:t>
            </w:r>
            <w:r w:rsidR="005E49E9">
              <w:rPr>
                <w:rFonts w:ascii="Arial" w:hAnsi="Arial" w:cs="Arial"/>
                <w:color w:val="000000"/>
                <w:sz w:val="18"/>
                <w:szCs w:val="18"/>
                <w:vertAlign w:val="superscript"/>
                <w:lang w:val="en-US" w:eastAsia="zh-CN"/>
              </w:rPr>
              <w:t>2</w:t>
            </w:r>
            <w:r>
              <w:rPr>
                <w:rFonts w:ascii="Arial" w:hAnsi="Arial" w:cs="Arial"/>
                <w:color w:val="000000"/>
                <w:sz w:val="18"/>
                <w:szCs w:val="18"/>
                <w:lang w:val="en-US" w:eastAsia="zh-CN"/>
              </w:rPr>
              <w:t>)</w:t>
            </w:r>
          </w:p>
        </w:tc>
        <w:tc>
          <w:tcPr>
            <w:tcW w:w="2307" w:type="dxa"/>
            <w:vMerge w:val="restart"/>
            <w:tcBorders>
              <w:top w:val="single" w:sz="4" w:space="0" w:color="auto"/>
              <w:bottom w:val="nil"/>
            </w:tcBorders>
            <w:vAlign w:val="center"/>
            <w:hideMark/>
          </w:tcPr>
          <w:p w14:paraId="33E6CB82" w14:textId="77777777" w:rsidR="00D9653E" w:rsidRDefault="00D9653E">
            <w:pPr>
              <w:jc w:val="center"/>
              <w:rPr>
                <w:rFonts w:ascii="Arial" w:hAnsi="Arial" w:cs="Arial"/>
                <w:color w:val="000000"/>
                <w:sz w:val="18"/>
                <w:szCs w:val="18"/>
                <w:lang w:val="en-US" w:eastAsia="zh-CN"/>
              </w:rPr>
            </w:pPr>
            <w:r>
              <w:rPr>
                <w:rFonts w:ascii="Arial" w:hAnsi="Arial" w:cs="Arial"/>
                <w:color w:val="000000"/>
                <w:sz w:val="18"/>
                <w:szCs w:val="18"/>
                <w:lang w:val="en-US" w:eastAsia="zh-CN"/>
              </w:rPr>
              <w:t>Span Arrangement</w:t>
            </w:r>
          </w:p>
        </w:tc>
        <w:tc>
          <w:tcPr>
            <w:tcW w:w="737" w:type="dxa"/>
            <w:vMerge w:val="restart"/>
            <w:tcBorders>
              <w:top w:val="single" w:sz="4" w:space="0" w:color="auto"/>
              <w:bottom w:val="nil"/>
            </w:tcBorders>
            <w:vAlign w:val="center"/>
            <w:hideMark/>
          </w:tcPr>
          <w:p w14:paraId="381A1B1C" w14:textId="77777777" w:rsidR="00D9653E" w:rsidRDefault="00D9653E">
            <w:pPr>
              <w:jc w:val="center"/>
              <w:rPr>
                <w:rFonts w:ascii="Arial" w:hAnsi="Arial" w:cs="Arial"/>
                <w:color w:val="000000"/>
                <w:sz w:val="18"/>
                <w:szCs w:val="18"/>
                <w:lang w:val="en-US" w:eastAsia="zh-CN"/>
              </w:rPr>
            </w:pPr>
            <w:r>
              <w:rPr>
                <w:rFonts w:ascii="Arial" w:hAnsi="Arial" w:cs="Arial"/>
                <w:color w:val="000000"/>
                <w:sz w:val="18"/>
                <w:szCs w:val="18"/>
                <w:lang w:val="en-US" w:eastAsia="zh-CN"/>
              </w:rPr>
              <w:t>Period</w:t>
            </w:r>
          </w:p>
          <w:p w14:paraId="5C8ED5B1" w14:textId="77777777" w:rsidR="00D9653E" w:rsidRDefault="00D9653E">
            <w:pPr>
              <w:jc w:val="center"/>
              <w:rPr>
                <w:rFonts w:ascii="Arial" w:hAnsi="Arial" w:cs="Arial"/>
                <w:color w:val="000000"/>
                <w:sz w:val="18"/>
                <w:szCs w:val="18"/>
                <w:lang w:val="en-US" w:eastAsia="zh-CN"/>
              </w:rPr>
            </w:pPr>
            <w:proofErr w:type="spellStart"/>
            <w:r>
              <w:rPr>
                <w:rFonts w:ascii="Arial" w:hAnsi="Arial" w:cs="Arial"/>
                <w:color w:val="000000"/>
                <w:sz w:val="18"/>
                <w:szCs w:val="18"/>
                <w:lang w:val="en-US" w:eastAsia="zh-CN"/>
              </w:rPr>
              <w:t>T</w:t>
            </w:r>
            <w:r>
              <w:rPr>
                <w:rFonts w:ascii="Arial" w:hAnsi="Arial" w:cs="Arial"/>
                <w:color w:val="000000"/>
                <w:sz w:val="18"/>
                <w:szCs w:val="18"/>
                <w:vertAlign w:val="subscript"/>
                <w:lang w:val="en-US" w:eastAsia="zh-CN"/>
              </w:rPr>
              <w:t>Long</w:t>
            </w:r>
            <w:proofErr w:type="spellEnd"/>
            <w:r>
              <w:rPr>
                <w:rFonts w:ascii="Arial" w:hAnsi="Arial" w:cs="Arial"/>
                <w:color w:val="000000"/>
                <w:sz w:val="18"/>
                <w:szCs w:val="18"/>
                <w:vertAlign w:val="subscript"/>
                <w:lang w:val="en-US" w:eastAsia="zh-CN"/>
              </w:rPr>
              <w:t xml:space="preserve">. </w:t>
            </w:r>
            <w:r w:rsidRPr="00A05AFC">
              <w:rPr>
                <w:rFonts w:ascii="Arial" w:hAnsi="Arial" w:cs="Arial"/>
                <w:i/>
                <w:color w:val="000000"/>
                <w:sz w:val="18"/>
                <w:szCs w:val="18"/>
                <w:lang w:val="en-US" w:eastAsia="zh-CN"/>
              </w:rPr>
              <w:t>(sec.)</w:t>
            </w:r>
          </w:p>
        </w:tc>
        <w:tc>
          <w:tcPr>
            <w:tcW w:w="737" w:type="dxa"/>
            <w:vMerge w:val="restart"/>
            <w:tcBorders>
              <w:top w:val="single" w:sz="4" w:space="0" w:color="auto"/>
              <w:bottom w:val="single" w:sz="4" w:space="0" w:color="auto"/>
            </w:tcBorders>
            <w:vAlign w:val="center"/>
            <w:hideMark/>
          </w:tcPr>
          <w:p w14:paraId="6EA8BCF1" w14:textId="77777777" w:rsidR="00D9653E" w:rsidRDefault="00D9653E">
            <w:pPr>
              <w:jc w:val="center"/>
              <w:rPr>
                <w:rFonts w:ascii="Arial" w:hAnsi="Arial" w:cs="Arial"/>
                <w:color w:val="000000"/>
                <w:sz w:val="18"/>
                <w:szCs w:val="18"/>
                <w:lang w:val="en-US" w:eastAsia="zh-CN"/>
              </w:rPr>
            </w:pPr>
            <w:r>
              <w:rPr>
                <w:rFonts w:ascii="Arial" w:hAnsi="Arial" w:cs="Arial"/>
                <w:color w:val="000000"/>
                <w:sz w:val="18"/>
                <w:szCs w:val="18"/>
                <w:lang w:val="en-US" w:eastAsia="zh-CN"/>
              </w:rPr>
              <w:t xml:space="preserve">Period </w:t>
            </w:r>
            <w:proofErr w:type="spellStart"/>
            <w:r>
              <w:rPr>
                <w:rFonts w:ascii="Arial" w:hAnsi="Arial" w:cs="Arial"/>
                <w:color w:val="000000"/>
                <w:sz w:val="18"/>
                <w:szCs w:val="18"/>
                <w:lang w:val="en-US" w:eastAsia="zh-CN"/>
              </w:rPr>
              <w:t>T</w:t>
            </w:r>
            <w:r>
              <w:rPr>
                <w:rFonts w:ascii="Arial" w:hAnsi="Arial" w:cs="Arial"/>
                <w:color w:val="000000"/>
                <w:sz w:val="18"/>
                <w:szCs w:val="18"/>
                <w:vertAlign w:val="subscript"/>
                <w:lang w:val="en-US" w:eastAsia="zh-CN"/>
              </w:rPr>
              <w:t>Transv</w:t>
            </w:r>
            <w:proofErr w:type="spellEnd"/>
            <w:r>
              <w:rPr>
                <w:rFonts w:ascii="Arial" w:hAnsi="Arial" w:cs="Arial"/>
                <w:color w:val="000000"/>
                <w:sz w:val="18"/>
                <w:szCs w:val="18"/>
                <w:vertAlign w:val="subscript"/>
                <w:lang w:val="en-US" w:eastAsia="zh-CN"/>
              </w:rPr>
              <w:t xml:space="preserve">. </w:t>
            </w:r>
            <w:r w:rsidRPr="00A05AFC">
              <w:rPr>
                <w:rFonts w:ascii="Arial" w:hAnsi="Arial" w:cs="Arial"/>
                <w:i/>
                <w:color w:val="000000"/>
                <w:sz w:val="18"/>
                <w:szCs w:val="18"/>
                <w:lang w:val="en-US" w:eastAsia="zh-CN"/>
              </w:rPr>
              <w:t>(sec.)</w:t>
            </w:r>
          </w:p>
        </w:tc>
        <w:tc>
          <w:tcPr>
            <w:tcW w:w="1955" w:type="dxa"/>
            <w:gridSpan w:val="2"/>
            <w:tcBorders>
              <w:top w:val="single" w:sz="4" w:space="0" w:color="auto"/>
              <w:bottom w:val="single" w:sz="4" w:space="0" w:color="auto"/>
            </w:tcBorders>
            <w:vAlign w:val="center"/>
            <w:hideMark/>
          </w:tcPr>
          <w:p w14:paraId="5A655AFE" w14:textId="77777777" w:rsidR="00D9653E" w:rsidRDefault="00D9653E">
            <w:pPr>
              <w:jc w:val="center"/>
              <w:rPr>
                <w:rFonts w:ascii="Arial" w:hAnsi="Arial" w:cs="Arial"/>
                <w:color w:val="000000"/>
                <w:sz w:val="18"/>
                <w:szCs w:val="18"/>
                <w:lang w:val="en-US" w:eastAsia="zh-CN"/>
              </w:rPr>
            </w:pPr>
            <w:r>
              <w:rPr>
                <w:rFonts w:ascii="Arial" w:hAnsi="Arial" w:cs="Arial"/>
                <w:color w:val="000000"/>
                <w:sz w:val="18"/>
                <w:szCs w:val="18"/>
                <w:lang w:val="en-US" w:eastAsia="zh-CN"/>
              </w:rPr>
              <w:t>Column Base Longitudinal Moment</w:t>
            </w:r>
          </w:p>
        </w:tc>
        <w:tc>
          <w:tcPr>
            <w:tcW w:w="1890" w:type="dxa"/>
            <w:gridSpan w:val="2"/>
            <w:tcBorders>
              <w:top w:val="single" w:sz="4" w:space="0" w:color="auto"/>
              <w:bottom w:val="single" w:sz="4" w:space="0" w:color="auto"/>
              <w:right w:val="nil"/>
            </w:tcBorders>
            <w:vAlign w:val="center"/>
            <w:hideMark/>
          </w:tcPr>
          <w:p w14:paraId="7D609C69" w14:textId="77777777" w:rsidR="00D9653E" w:rsidRDefault="00D9653E">
            <w:pPr>
              <w:jc w:val="center"/>
              <w:rPr>
                <w:rFonts w:ascii="Arial" w:hAnsi="Arial" w:cs="Arial"/>
                <w:color w:val="000000"/>
                <w:sz w:val="18"/>
                <w:szCs w:val="18"/>
                <w:lang w:val="en-US" w:eastAsia="zh-CN"/>
              </w:rPr>
            </w:pPr>
            <w:r>
              <w:rPr>
                <w:rFonts w:ascii="Arial" w:hAnsi="Arial" w:cs="Arial"/>
                <w:color w:val="000000"/>
                <w:sz w:val="18"/>
                <w:szCs w:val="18"/>
                <w:lang w:val="en-US" w:eastAsia="zh-CN"/>
              </w:rPr>
              <w:t>Column Base Transverse Moment</w:t>
            </w:r>
          </w:p>
        </w:tc>
      </w:tr>
      <w:tr w:rsidR="000B5229" w14:paraId="2DFA7E90" w14:textId="77777777" w:rsidTr="000B5229">
        <w:trPr>
          <w:trHeight w:val="224"/>
        </w:trPr>
        <w:tc>
          <w:tcPr>
            <w:tcW w:w="0" w:type="auto"/>
            <w:vMerge/>
            <w:tcBorders>
              <w:top w:val="single" w:sz="4" w:space="0" w:color="auto"/>
              <w:left w:val="nil"/>
              <w:bottom w:val="nil"/>
            </w:tcBorders>
            <w:vAlign w:val="center"/>
            <w:hideMark/>
          </w:tcPr>
          <w:p w14:paraId="5DAD305B" w14:textId="77777777" w:rsidR="00D9653E" w:rsidRDefault="00D9653E">
            <w:pPr>
              <w:rPr>
                <w:rFonts w:ascii="Arial" w:hAnsi="Arial" w:cs="Arial"/>
                <w:color w:val="000000"/>
                <w:sz w:val="18"/>
                <w:szCs w:val="18"/>
                <w:lang w:val="en-US" w:eastAsia="zh-CN"/>
              </w:rPr>
            </w:pPr>
          </w:p>
        </w:tc>
        <w:tc>
          <w:tcPr>
            <w:tcW w:w="0" w:type="auto"/>
            <w:vMerge/>
            <w:tcBorders>
              <w:top w:val="single" w:sz="4" w:space="0" w:color="auto"/>
              <w:bottom w:val="nil"/>
            </w:tcBorders>
            <w:vAlign w:val="center"/>
            <w:hideMark/>
          </w:tcPr>
          <w:p w14:paraId="5824F0CB" w14:textId="77777777" w:rsidR="00D9653E" w:rsidRDefault="00D9653E">
            <w:pPr>
              <w:rPr>
                <w:rFonts w:ascii="Arial" w:hAnsi="Arial" w:cs="Arial"/>
                <w:color w:val="000000"/>
                <w:sz w:val="18"/>
                <w:szCs w:val="18"/>
                <w:lang w:val="en-US" w:eastAsia="zh-CN"/>
              </w:rPr>
            </w:pPr>
          </w:p>
        </w:tc>
        <w:tc>
          <w:tcPr>
            <w:tcW w:w="0" w:type="auto"/>
            <w:vMerge/>
            <w:tcBorders>
              <w:top w:val="single" w:sz="4" w:space="0" w:color="auto"/>
              <w:bottom w:val="nil"/>
            </w:tcBorders>
            <w:vAlign w:val="center"/>
            <w:hideMark/>
          </w:tcPr>
          <w:p w14:paraId="1C367E81" w14:textId="77777777" w:rsidR="00D9653E" w:rsidRDefault="00D9653E">
            <w:pPr>
              <w:rPr>
                <w:rFonts w:ascii="Arial" w:hAnsi="Arial" w:cs="Arial"/>
                <w:color w:val="000000"/>
                <w:sz w:val="18"/>
                <w:szCs w:val="18"/>
                <w:lang w:val="en-US" w:eastAsia="zh-CN"/>
              </w:rPr>
            </w:pPr>
          </w:p>
        </w:tc>
        <w:tc>
          <w:tcPr>
            <w:tcW w:w="0" w:type="auto"/>
            <w:vMerge/>
            <w:tcBorders>
              <w:top w:val="single" w:sz="4" w:space="0" w:color="auto"/>
              <w:bottom w:val="nil"/>
            </w:tcBorders>
            <w:vAlign w:val="center"/>
            <w:hideMark/>
          </w:tcPr>
          <w:p w14:paraId="719FDDC6" w14:textId="77777777" w:rsidR="00D9653E" w:rsidRDefault="00D9653E">
            <w:pPr>
              <w:rPr>
                <w:rFonts w:ascii="Arial" w:hAnsi="Arial" w:cs="Arial"/>
                <w:color w:val="000000"/>
                <w:sz w:val="18"/>
                <w:szCs w:val="18"/>
                <w:lang w:val="en-US" w:eastAsia="zh-CN"/>
              </w:rPr>
            </w:pPr>
          </w:p>
        </w:tc>
        <w:tc>
          <w:tcPr>
            <w:tcW w:w="0" w:type="auto"/>
            <w:vMerge/>
            <w:tcBorders>
              <w:top w:val="single" w:sz="4" w:space="0" w:color="auto"/>
              <w:bottom w:val="single" w:sz="4" w:space="0" w:color="auto"/>
            </w:tcBorders>
            <w:vAlign w:val="center"/>
            <w:hideMark/>
          </w:tcPr>
          <w:p w14:paraId="1D0BD6A3" w14:textId="77777777" w:rsidR="00D9653E" w:rsidRDefault="00D9653E">
            <w:pPr>
              <w:rPr>
                <w:rFonts w:ascii="Arial" w:hAnsi="Arial" w:cs="Arial"/>
                <w:color w:val="000000"/>
                <w:sz w:val="18"/>
                <w:szCs w:val="18"/>
                <w:lang w:val="en-US" w:eastAsia="zh-CN"/>
              </w:rPr>
            </w:pPr>
          </w:p>
        </w:tc>
        <w:tc>
          <w:tcPr>
            <w:tcW w:w="878" w:type="dxa"/>
            <w:tcBorders>
              <w:top w:val="single" w:sz="4" w:space="0" w:color="auto"/>
              <w:bottom w:val="single" w:sz="4" w:space="0" w:color="auto"/>
            </w:tcBorders>
            <w:vAlign w:val="center"/>
            <w:hideMark/>
          </w:tcPr>
          <w:p w14:paraId="6A35FFA8" w14:textId="203F8BFF" w:rsidR="00D9653E" w:rsidRDefault="00D9653E">
            <w:pPr>
              <w:jc w:val="center"/>
              <w:rPr>
                <w:rFonts w:ascii="Arial" w:hAnsi="Arial" w:cs="Arial"/>
                <w:color w:val="000000"/>
                <w:sz w:val="18"/>
                <w:szCs w:val="18"/>
                <w:lang w:val="en-US" w:eastAsia="zh-CN"/>
              </w:rPr>
            </w:pPr>
            <w:r>
              <w:rPr>
                <w:rFonts w:ascii="Arial" w:hAnsi="Arial" w:cs="Arial"/>
                <w:color w:val="000000"/>
                <w:sz w:val="18"/>
                <w:szCs w:val="18"/>
                <w:lang w:val="en-US" w:eastAsia="zh-CN"/>
              </w:rPr>
              <w:t>M</w:t>
            </w:r>
            <w:r>
              <w:rPr>
                <w:rFonts w:ascii="Arial" w:hAnsi="Arial" w:cs="Arial"/>
                <w:color w:val="000000"/>
                <w:sz w:val="18"/>
                <w:szCs w:val="18"/>
                <w:vertAlign w:val="subscript"/>
                <w:lang w:val="en-US" w:eastAsia="zh-CN"/>
              </w:rPr>
              <w:t xml:space="preserve">AASHTO </w:t>
            </w:r>
            <w:r w:rsidRPr="00A05AFC">
              <w:rPr>
                <w:rFonts w:ascii="Arial" w:hAnsi="Arial" w:cs="Arial"/>
                <w:i/>
                <w:color w:val="000000"/>
                <w:sz w:val="18"/>
                <w:szCs w:val="18"/>
                <w:lang w:val="en-US" w:eastAsia="zh-CN"/>
              </w:rPr>
              <w:t>(</w:t>
            </w:r>
            <w:proofErr w:type="spellStart"/>
            <w:r w:rsidR="00A05AFC" w:rsidRPr="00A05AFC">
              <w:rPr>
                <w:rFonts w:ascii="Arial" w:hAnsi="Arial" w:cs="Arial"/>
                <w:i/>
                <w:color w:val="000000"/>
                <w:sz w:val="18"/>
                <w:szCs w:val="18"/>
                <w:lang w:val="en-US" w:eastAsia="zh-CN"/>
              </w:rPr>
              <w:t>kN.m</w:t>
            </w:r>
            <w:proofErr w:type="spellEnd"/>
            <w:r w:rsidRPr="00A05AFC">
              <w:rPr>
                <w:rFonts w:ascii="Arial" w:hAnsi="Arial" w:cs="Arial"/>
                <w:i/>
                <w:color w:val="000000"/>
                <w:sz w:val="18"/>
                <w:szCs w:val="18"/>
                <w:lang w:val="en-US" w:eastAsia="zh-CN"/>
              </w:rPr>
              <w:t>)</w:t>
            </w:r>
          </w:p>
        </w:tc>
        <w:tc>
          <w:tcPr>
            <w:tcW w:w="1077" w:type="dxa"/>
            <w:tcBorders>
              <w:top w:val="single" w:sz="4" w:space="0" w:color="auto"/>
              <w:bottom w:val="single" w:sz="4" w:space="0" w:color="auto"/>
            </w:tcBorders>
            <w:vAlign w:val="center"/>
            <w:hideMark/>
          </w:tcPr>
          <w:p w14:paraId="349DC512" w14:textId="42313068" w:rsidR="00D9653E" w:rsidRDefault="00D9653E">
            <w:pPr>
              <w:jc w:val="center"/>
              <w:rPr>
                <w:rFonts w:ascii="Arial" w:hAnsi="Arial" w:cs="Arial"/>
                <w:color w:val="000000"/>
                <w:sz w:val="18"/>
                <w:szCs w:val="18"/>
                <w:lang w:val="en-US" w:eastAsia="zh-CN"/>
              </w:rPr>
            </w:pPr>
            <w:r>
              <w:rPr>
                <w:rFonts w:ascii="Arial" w:hAnsi="Arial" w:cs="Arial"/>
                <w:color w:val="000000"/>
                <w:sz w:val="18"/>
                <w:szCs w:val="18"/>
                <w:lang w:val="en-US" w:eastAsia="zh-CN"/>
              </w:rPr>
              <w:t>M</w:t>
            </w:r>
            <w:r>
              <w:rPr>
                <w:rFonts w:ascii="Arial" w:hAnsi="Arial" w:cs="Arial"/>
                <w:color w:val="000000"/>
                <w:sz w:val="18"/>
                <w:szCs w:val="18"/>
                <w:vertAlign w:val="subscript"/>
                <w:lang w:val="en-US" w:eastAsia="zh-CN"/>
              </w:rPr>
              <w:t xml:space="preserve">S-Specific </w:t>
            </w:r>
            <w:r w:rsidRPr="00A05AFC">
              <w:rPr>
                <w:rFonts w:ascii="Arial" w:hAnsi="Arial" w:cs="Arial"/>
                <w:i/>
                <w:color w:val="000000"/>
                <w:sz w:val="18"/>
                <w:szCs w:val="18"/>
                <w:lang w:val="en-US" w:eastAsia="zh-CN"/>
              </w:rPr>
              <w:t>(</w:t>
            </w:r>
            <w:proofErr w:type="spellStart"/>
            <w:r w:rsidR="00A05AFC" w:rsidRPr="00A05AFC">
              <w:rPr>
                <w:rFonts w:ascii="Arial" w:hAnsi="Arial" w:cs="Arial"/>
                <w:i/>
                <w:color w:val="000000"/>
                <w:sz w:val="18"/>
                <w:szCs w:val="18"/>
                <w:lang w:val="en-US" w:eastAsia="zh-CN"/>
              </w:rPr>
              <w:t>kN.m</w:t>
            </w:r>
            <w:proofErr w:type="spellEnd"/>
            <w:r w:rsidRPr="00A05AFC">
              <w:rPr>
                <w:rFonts w:ascii="Arial" w:hAnsi="Arial" w:cs="Arial"/>
                <w:i/>
                <w:color w:val="000000"/>
                <w:sz w:val="18"/>
                <w:szCs w:val="18"/>
                <w:lang w:val="en-US" w:eastAsia="zh-CN"/>
              </w:rPr>
              <w:t>)</w:t>
            </w:r>
          </w:p>
        </w:tc>
        <w:tc>
          <w:tcPr>
            <w:tcW w:w="860" w:type="dxa"/>
            <w:tcBorders>
              <w:top w:val="single" w:sz="4" w:space="0" w:color="auto"/>
              <w:bottom w:val="single" w:sz="4" w:space="0" w:color="auto"/>
            </w:tcBorders>
            <w:vAlign w:val="center"/>
            <w:hideMark/>
          </w:tcPr>
          <w:p w14:paraId="239E12BE" w14:textId="7FB58B3F" w:rsidR="00D9653E" w:rsidRDefault="00D9653E">
            <w:pPr>
              <w:jc w:val="center"/>
              <w:rPr>
                <w:rFonts w:ascii="Arial" w:hAnsi="Arial" w:cs="Arial"/>
                <w:color w:val="000000"/>
                <w:sz w:val="18"/>
                <w:szCs w:val="18"/>
                <w:lang w:val="en-US" w:eastAsia="zh-CN"/>
              </w:rPr>
            </w:pPr>
            <w:r>
              <w:rPr>
                <w:rFonts w:ascii="Arial" w:hAnsi="Arial" w:cs="Arial"/>
                <w:color w:val="000000"/>
                <w:sz w:val="18"/>
                <w:szCs w:val="18"/>
                <w:lang w:val="en-US" w:eastAsia="zh-CN"/>
              </w:rPr>
              <w:t>M</w:t>
            </w:r>
            <w:r>
              <w:rPr>
                <w:rFonts w:ascii="Arial" w:hAnsi="Arial" w:cs="Arial"/>
                <w:color w:val="000000"/>
                <w:sz w:val="18"/>
                <w:szCs w:val="18"/>
                <w:vertAlign w:val="subscript"/>
                <w:lang w:val="en-US" w:eastAsia="zh-CN"/>
              </w:rPr>
              <w:t xml:space="preserve">AASHTO </w:t>
            </w:r>
            <w:r w:rsidRPr="00A05AFC">
              <w:rPr>
                <w:rFonts w:ascii="Arial" w:hAnsi="Arial" w:cs="Arial"/>
                <w:i/>
                <w:color w:val="000000"/>
                <w:sz w:val="18"/>
                <w:szCs w:val="18"/>
                <w:lang w:val="en-US" w:eastAsia="zh-CN"/>
              </w:rPr>
              <w:t>(</w:t>
            </w:r>
            <w:proofErr w:type="spellStart"/>
            <w:r w:rsidR="00A05AFC" w:rsidRPr="00A05AFC">
              <w:rPr>
                <w:rFonts w:ascii="Arial" w:hAnsi="Arial" w:cs="Arial"/>
                <w:i/>
                <w:color w:val="000000"/>
                <w:sz w:val="18"/>
                <w:szCs w:val="18"/>
                <w:lang w:val="en-US" w:eastAsia="zh-CN"/>
              </w:rPr>
              <w:t>kN.m</w:t>
            </w:r>
            <w:proofErr w:type="spellEnd"/>
            <w:r w:rsidRPr="00A05AFC">
              <w:rPr>
                <w:rFonts w:ascii="Arial" w:hAnsi="Arial" w:cs="Arial"/>
                <w:i/>
                <w:color w:val="000000"/>
                <w:sz w:val="18"/>
                <w:szCs w:val="18"/>
                <w:lang w:val="en-US" w:eastAsia="zh-CN"/>
              </w:rPr>
              <w:t>)</w:t>
            </w:r>
          </w:p>
        </w:tc>
        <w:tc>
          <w:tcPr>
            <w:tcW w:w="1030" w:type="dxa"/>
            <w:tcBorders>
              <w:top w:val="single" w:sz="4" w:space="0" w:color="auto"/>
              <w:bottom w:val="single" w:sz="4" w:space="0" w:color="auto"/>
              <w:right w:val="nil"/>
            </w:tcBorders>
            <w:vAlign w:val="center"/>
            <w:hideMark/>
          </w:tcPr>
          <w:p w14:paraId="0241B647" w14:textId="1E60CB4D" w:rsidR="00D9653E" w:rsidRDefault="00D9653E">
            <w:pPr>
              <w:jc w:val="center"/>
              <w:rPr>
                <w:rFonts w:ascii="Arial" w:hAnsi="Arial" w:cs="Arial"/>
                <w:color w:val="000000"/>
                <w:sz w:val="18"/>
                <w:szCs w:val="18"/>
                <w:lang w:val="en-US" w:eastAsia="zh-CN"/>
              </w:rPr>
            </w:pPr>
            <w:r>
              <w:rPr>
                <w:rFonts w:ascii="Arial" w:hAnsi="Arial" w:cs="Arial"/>
                <w:color w:val="000000"/>
                <w:sz w:val="18"/>
                <w:szCs w:val="18"/>
                <w:lang w:val="en-US" w:eastAsia="zh-CN"/>
              </w:rPr>
              <w:t>M</w:t>
            </w:r>
            <w:r>
              <w:rPr>
                <w:rFonts w:ascii="Arial" w:hAnsi="Arial" w:cs="Arial"/>
                <w:color w:val="000000"/>
                <w:sz w:val="18"/>
                <w:szCs w:val="18"/>
                <w:vertAlign w:val="subscript"/>
                <w:lang w:val="en-US" w:eastAsia="zh-CN"/>
              </w:rPr>
              <w:t xml:space="preserve">S-Specific </w:t>
            </w:r>
            <w:r w:rsidRPr="00A05AFC">
              <w:rPr>
                <w:rFonts w:ascii="Arial" w:hAnsi="Arial" w:cs="Arial"/>
                <w:i/>
                <w:color w:val="000000"/>
                <w:sz w:val="18"/>
                <w:szCs w:val="18"/>
                <w:lang w:val="en-US" w:eastAsia="zh-CN"/>
              </w:rPr>
              <w:t>(</w:t>
            </w:r>
            <w:proofErr w:type="spellStart"/>
            <w:r w:rsidR="00A05AFC" w:rsidRPr="00A05AFC">
              <w:rPr>
                <w:rFonts w:ascii="Arial" w:hAnsi="Arial" w:cs="Arial"/>
                <w:i/>
                <w:color w:val="000000"/>
                <w:sz w:val="18"/>
                <w:szCs w:val="18"/>
                <w:lang w:val="en-US" w:eastAsia="zh-CN"/>
              </w:rPr>
              <w:t>kN.m</w:t>
            </w:r>
            <w:proofErr w:type="spellEnd"/>
            <w:r w:rsidRPr="00A05AFC">
              <w:rPr>
                <w:rFonts w:ascii="Arial" w:hAnsi="Arial" w:cs="Arial"/>
                <w:i/>
                <w:color w:val="000000"/>
                <w:sz w:val="18"/>
                <w:szCs w:val="18"/>
                <w:lang w:val="en-US" w:eastAsia="zh-CN"/>
              </w:rPr>
              <w:t>)</w:t>
            </w:r>
          </w:p>
        </w:tc>
      </w:tr>
      <w:tr w:rsidR="00D9653E" w14:paraId="476615CF" w14:textId="77777777" w:rsidTr="000B5229">
        <w:trPr>
          <w:trHeight w:val="259"/>
        </w:trPr>
        <w:tc>
          <w:tcPr>
            <w:tcW w:w="737" w:type="dxa"/>
            <w:tcBorders>
              <w:top w:val="single" w:sz="4" w:space="0" w:color="auto"/>
              <w:left w:val="nil"/>
              <w:bottom w:val="nil"/>
            </w:tcBorders>
            <w:vAlign w:val="center"/>
          </w:tcPr>
          <w:p w14:paraId="7DD619B3" w14:textId="77777777" w:rsidR="00D9653E" w:rsidRDefault="00D9653E">
            <w:pPr>
              <w:rPr>
                <w:rFonts w:ascii="Arial" w:hAnsi="Arial" w:cs="Arial"/>
                <w:color w:val="000000"/>
                <w:sz w:val="18"/>
                <w:szCs w:val="18"/>
                <w:lang w:val="en-US" w:eastAsia="zh-CN"/>
              </w:rPr>
            </w:pPr>
          </w:p>
        </w:tc>
        <w:tc>
          <w:tcPr>
            <w:tcW w:w="907" w:type="dxa"/>
            <w:tcBorders>
              <w:top w:val="single" w:sz="4" w:space="0" w:color="auto"/>
              <w:bottom w:val="nil"/>
            </w:tcBorders>
            <w:vAlign w:val="center"/>
          </w:tcPr>
          <w:p w14:paraId="19A4F27F" w14:textId="77777777" w:rsidR="00D9653E" w:rsidRDefault="00D9653E">
            <w:pPr>
              <w:jc w:val="center"/>
              <w:rPr>
                <w:rFonts w:ascii="Arial" w:hAnsi="Arial" w:cs="Arial"/>
                <w:color w:val="000000"/>
                <w:sz w:val="18"/>
                <w:szCs w:val="18"/>
                <w:lang w:val="en-US" w:eastAsia="zh-CN"/>
              </w:rPr>
            </w:pPr>
          </w:p>
        </w:tc>
        <w:tc>
          <w:tcPr>
            <w:tcW w:w="2307" w:type="dxa"/>
            <w:tcBorders>
              <w:top w:val="single" w:sz="4" w:space="0" w:color="auto"/>
              <w:bottom w:val="nil"/>
            </w:tcBorders>
            <w:vAlign w:val="center"/>
            <w:hideMark/>
          </w:tcPr>
          <w:p w14:paraId="67F7BF63" w14:textId="77777777" w:rsidR="00D9653E" w:rsidRDefault="00D9653E">
            <w:pPr>
              <w:jc w:val="center"/>
              <w:rPr>
                <w:rFonts w:ascii="Arial" w:hAnsi="Arial" w:cs="Arial"/>
                <w:color w:val="000000"/>
                <w:sz w:val="18"/>
                <w:szCs w:val="18"/>
                <w:lang w:val="en-US" w:eastAsia="zh-CN"/>
              </w:rPr>
            </w:pPr>
            <w:r>
              <w:rPr>
                <w:rFonts w:ascii="Arial" w:hAnsi="Arial" w:cs="Arial"/>
                <w:color w:val="000000"/>
                <w:sz w:val="18"/>
                <w:szCs w:val="18"/>
                <w:lang w:val="en-US" w:eastAsia="zh-CN"/>
              </w:rPr>
              <w:t>Unit 1 (4-Span Steel)</w:t>
            </w:r>
          </w:p>
        </w:tc>
        <w:tc>
          <w:tcPr>
            <w:tcW w:w="737" w:type="dxa"/>
            <w:tcBorders>
              <w:top w:val="single" w:sz="4" w:space="0" w:color="auto"/>
              <w:bottom w:val="nil"/>
            </w:tcBorders>
            <w:vAlign w:val="center"/>
            <w:hideMark/>
          </w:tcPr>
          <w:p w14:paraId="26761D39" w14:textId="77777777" w:rsidR="00D9653E" w:rsidRDefault="00D9653E">
            <w:pPr>
              <w:jc w:val="center"/>
              <w:rPr>
                <w:rFonts w:ascii="Arial" w:hAnsi="Arial" w:cs="Arial"/>
                <w:color w:val="000000"/>
                <w:sz w:val="18"/>
                <w:szCs w:val="18"/>
                <w:lang w:val="en-US" w:eastAsia="zh-CN"/>
              </w:rPr>
            </w:pPr>
            <w:r>
              <w:rPr>
                <w:rFonts w:ascii="Arial" w:hAnsi="Arial" w:cs="Arial"/>
                <w:color w:val="000000"/>
                <w:sz w:val="18"/>
                <w:szCs w:val="18"/>
                <w:lang w:val="en-US" w:eastAsia="zh-CN"/>
              </w:rPr>
              <w:t>1.48</w:t>
            </w:r>
          </w:p>
        </w:tc>
        <w:tc>
          <w:tcPr>
            <w:tcW w:w="737" w:type="dxa"/>
            <w:tcBorders>
              <w:top w:val="nil"/>
              <w:bottom w:val="nil"/>
            </w:tcBorders>
            <w:vAlign w:val="center"/>
            <w:hideMark/>
          </w:tcPr>
          <w:p w14:paraId="1C4BC889" w14:textId="77777777" w:rsidR="00D9653E" w:rsidRDefault="00D9653E">
            <w:pPr>
              <w:jc w:val="center"/>
              <w:rPr>
                <w:rFonts w:ascii="Arial" w:hAnsi="Arial" w:cs="Arial"/>
                <w:color w:val="000000"/>
                <w:sz w:val="18"/>
                <w:szCs w:val="18"/>
                <w:lang w:val="en-US" w:eastAsia="zh-CN"/>
              </w:rPr>
            </w:pPr>
            <w:r>
              <w:rPr>
                <w:rFonts w:ascii="Arial" w:hAnsi="Arial" w:cs="Arial"/>
                <w:color w:val="000000"/>
                <w:sz w:val="18"/>
                <w:szCs w:val="18"/>
                <w:lang w:val="en-US" w:eastAsia="zh-CN"/>
              </w:rPr>
              <w:t>0.83</w:t>
            </w:r>
          </w:p>
        </w:tc>
        <w:tc>
          <w:tcPr>
            <w:tcW w:w="3845" w:type="dxa"/>
            <w:gridSpan w:val="4"/>
            <w:vMerge w:val="restart"/>
            <w:tcBorders>
              <w:top w:val="single" w:sz="4" w:space="0" w:color="auto"/>
              <w:bottom w:val="single" w:sz="4" w:space="0" w:color="auto"/>
              <w:right w:val="nil"/>
            </w:tcBorders>
            <w:vAlign w:val="center"/>
            <w:hideMark/>
          </w:tcPr>
          <w:p w14:paraId="2258E56C" w14:textId="77777777" w:rsidR="00D9653E" w:rsidRDefault="00D9653E">
            <w:pPr>
              <w:jc w:val="center"/>
              <w:rPr>
                <w:rFonts w:ascii="Arial" w:hAnsi="Arial" w:cs="Arial"/>
                <w:color w:val="000000"/>
                <w:sz w:val="18"/>
                <w:szCs w:val="18"/>
                <w:lang w:val="en-US" w:eastAsia="zh-CN"/>
              </w:rPr>
            </w:pPr>
            <w:r>
              <w:rPr>
                <w:rFonts w:ascii="Arial" w:hAnsi="Arial" w:cs="Arial"/>
                <w:color w:val="000000"/>
                <w:sz w:val="18"/>
                <w:szCs w:val="18"/>
                <w:lang w:val="en-US" w:eastAsia="zh-CN"/>
              </w:rPr>
              <w:t>Comparisons not performed</w:t>
            </w:r>
          </w:p>
        </w:tc>
      </w:tr>
      <w:tr w:rsidR="00D9653E" w14:paraId="6C1BDF41" w14:textId="77777777" w:rsidTr="000B5229">
        <w:trPr>
          <w:trHeight w:val="259"/>
        </w:trPr>
        <w:tc>
          <w:tcPr>
            <w:tcW w:w="737" w:type="dxa"/>
            <w:tcBorders>
              <w:top w:val="nil"/>
              <w:left w:val="nil"/>
              <w:bottom w:val="nil"/>
            </w:tcBorders>
            <w:vAlign w:val="center"/>
            <w:hideMark/>
          </w:tcPr>
          <w:p w14:paraId="325F7B2B" w14:textId="77777777" w:rsidR="00D9653E" w:rsidRDefault="00D9653E">
            <w:pPr>
              <w:rPr>
                <w:rFonts w:ascii="Arial" w:hAnsi="Arial" w:cs="Arial"/>
                <w:color w:val="000000"/>
                <w:sz w:val="18"/>
                <w:szCs w:val="18"/>
                <w:lang w:val="en-US" w:eastAsia="zh-CN"/>
              </w:rPr>
            </w:pPr>
            <w:r>
              <w:rPr>
                <w:rFonts w:ascii="Arial" w:hAnsi="Arial" w:cs="Arial"/>
                <w:color w:val="000000"/>
                <w:sz w:val="18"/>
                <w:szCs w:val="18"/>
                <w:lang w:val="en-US" w:eastAsia="zh-CN"/>
              </w:rPr>
              <w:t>DS12</w:t>
            </w:r>
          </w:p>
        </w:tc>
        <w:tc>
          <w:tcPr>
            <w:tcW w:w="907" w:type="dxa"/>
            <w:tcBorders>
              <w:top w:val="nil"/>
              <w:bottom w:val="nil"/>
            </w:tcBorders>
            <w:vAlign w:val="center"/>
            <w:hideMark/>
          </w:tcPr>
          <w:p w14:paraId="1404F9B7" w14:textId="5515EF60" w:rsidR="00D9653E" w:rsidRDefault="005E49E9">
            <w:pPr>
              <w:jc w:val="center"/>
              <w:rPr>
                <w:rFonts w:ascii="Arial" w:hAnsi="Arial" w:cs="Arial"/>
                <w:color w:val="000000"/>
                <w:sz w:val="18"/>
                <w:szCs w:val="18"/>
                <w:lang w:val="en-US" w:eastAsia="zh-CN"/>
              </w:rPr>
            </w:pPr>
            <w:r>
              <w:rPr>
                <w:rFonts w:ascii="Arial" w:hAnsi="Arial" w:cs="Arial"/>
                <w:color w:val="000000"/>
                <w:sz w:val="18"/>
                <w:szCs w:val="18"/>
                <w:lang w:val="en-US" w:eastAsia="zh-CN"/>
              </w:rPr>
              <w:t>11</w:t>
            </w:r>
            <w:r w:rsidR="00D9653E">
              <w:rPr>
                <w:rFonts w:ascii="Arial" w:hAnsi="Arial" w:cs="Arial"/>
                <w:color w:val="000000"/>
                <w:sz w:val="18"/>
                <w:szCs w:val="18"/>
                <w:lang w:val="en-US" w:eastAsia="zh-CN"/>
              </w:rPr>
              <w:t>,</w:t>
            </w:r>
            <w:r>
              <w:rPr>
                <w:rFonts w:ascii="Arial" w:hAnsi="Arial" w:cs="Arial"/>
                <w:color w:val="000000"/>
                <w:sz w:val="18"/>
                <w:szCs w:val="18"/>
                <w:lang w:val="en-US" w:eastAsia="zh-CN"/>
              </w:rPr>
              <w:t>520</w:t>
            </w:r>
          </w:p>
        </w:tc>
        <w:tc>
          <w:tcPr>
            <w:tcW w:w="2307" w:type="dxa"/>
            <w:tcBorders>
              <w:top w:val="nil"/>
              <w:bottom w:val="nil"/>
            </w:tcBorders>
            <w:vAlign w:val="center"/>
            <w:hideMark/>
          </w:tcPr>
          <w:p w14:paraId="1DEC93D6" w14:textId="77777777" w:rsidR="00D9653E" w:rsidRDefault="00D9653E">
            <w:pPr>
              <w:jc w:val="center"/>
              <w:rPr>
                <w:rFonts w:ascii="Arial" w:hAnsi="Arial" w:cs="Arial"/>
                <w:color w:val="000000"/>
                <w:sz w:val="18"/>
                <w:szCs w:val="18"/>
                <w:lang w:val="en-US" w:eastAsia="zh-CN"/>
              </w:rPr>
            </w:pPr>
            <w:r>
              <w:rPr>
                <w:rFonts w:ascii="Arial" w:hAnsi="Arial" w:cs="Arial"/>
                <w:color w:val="000000"/>
                <w:sz w:val="18"/>
                <w:szCs w:val="18"/>
                <w:lang w:val="en-US" w:eastAsia="zh-CN"/>
              </w:rPr>
              <w:t>Unit 2 (6-Span PS Conc.)</w:t>
            </w:r>
          </w:p>
        </w:tc>
        <w:tc>
          <w:tcPr>
            <w:tcW w:w="737" w:type="dxa"/>
            <w:tcBorders>
              <w:top w:val="nil"/>
              <w:bottom w:val="nil"/>
            </w:tcBorders>
            <w:vAlign w:val="center"/>
            <w:hideMark/>
          </w:tcPr>
          <w:p w14:paraId="17F02E9E" w14:textId="77777777" w:rsidR="00D9653E" w:rsidRDefault="00D9653E">
            <w:pPr>
              <w:jc w:val="center"/>
              <w:rPr>
                <w:rFonts w:ascii="Arial" w:hAnsi="Arial" w:cs="Arial"/>
                <w:color w:val="000000"/>
                <w:sz w:val="18"/>
                <w:szCs w:val="18"/>
                <w:lang w:val="en-US" w:eastAsia="zh-CN"/>
              </w:rPr>
            </w:pPr>
            <w:r>
              <w:rPr>
                <w:rFonts w:ascii="Arial" w:hAnsi="Arial" w:cs="Arial"/>
                <w:color w:val="000000"/>
                <w:sz w:val="18"/>
                <w:szCs w:val="18"/>
                <w:lang w:val="en-US" w:eastAsia="zh-CN"/>
              </w:rPr>
              <w:t>1.83</w:t>
            </w:r>
          </w:p>
        </w:tc>
        <w:tc>
          <w:tcPr>
            <w:tcW w:w="737" w:type="dxa"/>
            <w:tcBorders>
              <w:top w:val="nil"/>
              <w:bottom w:val="nil"/>
            </w:tcBorders>
            <w:vAlign w:val="center"/>
            <w:hideMark/>
          </w:tcPr>
          <w:p w14:paraId="74392DE0" w14:textId="77777777" w:rsidR="00D9653E" w:rsidRDefault="00D9653E">
            <w:pPr>
              <w:jc w:val="center"/>
              <w:rPr>
                <w:rFonts w:ascii="Arial" w:hAnsi="Arial" w:cs="Arial"/>
                <w:color w:val="000000"/>
                <w:sz w:val="18"/>
                <w:szCs w:val="18"/>
                <w:lang w:val="en-US" w:eastAsia="zh-CN"/>
              </w:rPr>
            </w:pPr>
            <w:r>
              <w:rPr>
                <w:rFonts w:ascii="Arial" w:hAnsi="Arial" w:cs="Arial"/>
                <w:color w:val="000000"/>
                <w:sz w:val="18"/>
                <w:szCs w:val="18"/>
                <w:lang w:val="en-US" w:eastAsia="zh-CN"/>
              </w:rPr>
              <w:t>0.55</w:t>
            </w:r>
          </w:p>
        </w:tc>
        <w:tc>
          <w:tcPr>
            <w:tcW w:w="0" w:type="auto"/>
            <w:gridSpan w:val="4"/>
            <w:vMerge/>
            <w:tcBorders>
              <w:top w:val="single" w:sz="4" w:space="0" w:color="auto"/>
              <w:bottom w:val="single" w:sz="4" w:space="0" w:color="auto"/>
            </w:tcBorders>
            <w:vAlign w:val="center"/>
            <w:hideMark/>
          </w:tcPr>
          <w:p w14:paraId="50A1D958" w14:textId="77777777" w:rsidR="00D9653E" w:rsidRDefault="00D9653E">
            <w:pPr>
              <w:rPr>
                <w:rFonts w:ascii="Arial" w:hAnsi="Arial" w:cs="Arial"/>
                <w:color w:val="000000"/>
                <w:sz w:val="18"/>
                <w:szCs w:val="18"/>
                <w:lang w:val="en-US" w:eastAsia="zh-CN"/>
              </w:rPr>
            </w:pPr>
          </w:p>
        </w:tc>
      </w:tr>
      <w:tr w:rsidR="00D9653E" w14:paraId="22D962ED" w14:textId="77777777" w:rsidTr="000B5229">
        <w:trPr>
          <w:trHeight w:val="259"/>
        </w:trPr>
        <w:tc>
          <w:tcPr>
            <w:tcW w:w="737" w:type="dxa"/>
            <w:tcBorders>
              <w:top w:val="nil"/>
              <w:left w:val="nil"/>
              <w:bottom w:val="single" w:sz="4" w:space="0" w:color="auto"/>
            </w:tcBorders>
            <w:vAlign w:val="center"/>
          </w:tcPr>
          <w:p w14:paraId="0450BC19" w14:textId="77777777" w:rsidR="00D9653E" w:rsidRDefault="00D9653E">
            <w:pPr>
              <w:rPr>
                <w:rFonts w:ascii="Arial" w:hAnsi="Arial" w:cs="Arial"/>
                <w:color w:val="000000"/>
                <w:sz w:val="18"/>
                <w:szCs w:val="18"/>
                <w:lang w:val="en-US" w:eastAsia="zh-CN"/>
              </w:rPr>
            </w:pPr>
          </w:p>
        </w:tc>
        <w:tc>
          <w:tcPr>
            <w:tcW w:w="907" w:type="dxa"/>
            <w:tcBorders>
              <w:top w:val="nil"/>
              <w:bottom w:val="single" w:sz="4" w:space="0" w:color="auto"/>
            </w:tcBorders>
            <w:vAlign w:val="center"/>
          </w:tcPr>
          <w:p w14:paraId="284CCBBF" w14:textId="77777777" w:rsidR="00D9653E" w:rsidRDefault="00D9653E">
            <w:pPr>
              <w:jc w:val="center"/>
              <w:rPr>
                <w:rFonts w:ascii="Arial" w:hAnsi="Arial" w:cs="Arial"/>
                <w:color w:val="000000"/>
                <w:sz w:val="18"/>
                <w:szCs w:val="18"/>
                <w:lang w:val="en-US" w:eastAsia="zh-CN"/>
              </w:rPr>
            </w:pPr>
          </w:p>
        </w:tc>
        <w:tc>
          <w:tcPr>
            <w:tcW w:w="2307" w:type="dxa"/>
            <w:tcBorders>
              <w:top w:val="nil"/>
              <w:bottom w:val="single" w:sz="4" w:space="0" w:color="auto"/>
            </w:tcBorders>
            <w:vAlign w:val="center"/>
            <w:hideMark/>
          </w:tcPr>
          <w:p w14:paraId="25312EDD" w14:textId="77777777" w:rsidR="00D9653E" w:rsidRDefault="00D9653E">
            <w:pPr>
              <w:jc w:val="center"/>
              <w:rPr>
                <w:rFonts w:ascii="Arial" w:hAnsi="Arial" w:cs="Arial"/>
                <w:color w:val="000000"/>
                <w:sz w:val="18"/>
                <w:szCs w:val="18"/>
                <w:lang w:val="en-US" w:eastAsia="zh-CN"/>
              </w:rPr>
            </w:pPr>
            <w:r>
              <w:rPr>
                <w:rFonts w:ascii="Arial" w:hAnsi="Arial" w:cs="Arial"/>
                <w:color w:val="000000"/>
                <w:sz w:val="18"/>
                <w:szCs w:val="18"/>
                <w:lang w:val="en-US" w:eastAsia="zh-CN"/>
              </w:rPr>
              <w:t>Unit 3 (4-Span Steel</w:t>
            </w:r>
          </w:p>
        </w:tc>
        <w:tc>
          <w:tcPr>
            <w:tcW w:w="737" w:type="dxa"/>
            <w:tcBorders>
              <w:top w:val="nil"/>
              <w:bottom w:val="single" w:sz="4" w:space="0" w:color="auto"/>
            </w:tcBorders>
            <w:vAlign w:val="center"/>
            <w:hideMark/>
          </w:tcPr>
          <w:p w14:paraId="6ADF8AE8" w14:textId="77777777" w:rsidR="00D9653E" w:rsidRDefault="00D9653E">
            <w:pPr>
              <w:jc w:val="center"/>
              <w:rPr>
                <w:rFonts w:ascii="Arial" w:hAnsi="Arial" w:cs="Arial"/>
                <w:color w:val="000000"/>
                <w:sz w:val="18"/>
                <w:szCs w:val="18"/>
                <w:lang w:val="en-US" w:eastAsia="zh-CN"/>
              </w:rPr>
            </w:pPr>
            <w:r>
              <w:rPr>
                <w:rFonts w:ascii="Arial" w:hAnsi="Arial" w:cs="Arial"/>
                <w:color w:val="000000"/>
                <w:sz w:val="18"/>
                <w:szCs w:val="18"/>
                <w:lang w:val="en-US" w:eastAsia="zh-CN"/>
              </w:rPr>
              <w:t>1.03</w:t>
            </w:r>
          </w:p>
        </w:tc>
        <w:tc>
          <w:tcPr>
            <w:tcW w:w="737" w:type="dxa"/>
            <w:tcBorders>
              <w:top w:val="nil"/>
              <w:bottom w:val="single" w:sz="4" w:space="0" w:color="auto"/>
            </w:tcBorders>
            <w:vAlign w:val="center"/>
            <w:hideMark/>
          </w:tcPr>
          <w:p w14:paraId="1CE0D015" w14:textId="77777777" w:rsidR="00D9653E" w:rsidRDefault="00D9653E">
            <w:pPr>
              <w:jc w:val="center"/>
              <w:rPr>
                <w:rFonts w:ascii="Arial" w:hAnsi="Arial" w:cs="Arial"/>
                <w:color w:val="000000"/>
                <w:sz w:val="18"/>
                <w:szCs w:val="18"/>
                <w:lang w:val="en-US" w:eastAsia="zh-CN"/>
              </w:rPr>
            </w:pPr>
            <w:r>
              <w:rPr>
                <w:rFonts w:ascii="Arial" w:hAnsi="Arial" w:cs="Arial"/>
                <w:color w:val="000000"/>
                <w:sz w:val="18"/>
                <w:szCs w:val="18"/>
                <w:lang w:val="en-US" w:eastAsia="zh-CN"/>
              </w:rPr>
              <w:t>0.55</w:t>
            </w:r>
          </w:p>
        </w:tc>
        <w:tc>
          <w:tcPr>
            <w:tcW w:w="0" w:type="auto"/>
            <w:gridSpan w:val="4"/>
            <w:vMerge/>
            <w:tcBorders>
              <w:top w:val="single" w:sz="4" w:space="0" w:color="auto"/>
              <w:bottom w:val="single" w:sz="4" w:space="0" w:color="auto"/>
            </w:tcBorders>
            <w:vAlign w:val="center"/>
            <w:hideMark/>
          </w:tcPr>
          <w:p w14:paraId="779B7B62" w14:textId="77777777" w:rsidR="00D9653E" w:rsidRDefault="00D9653E">
            <w:pPr>
              <w:rPr>
                <w:rFonts w:ascii="Arial" w:hAnsi="Arial" w:cs="Arial"/>
                <w:color w:val="000000"/>
                <w:sz w:val="18"/>
                <w:szCs w:val="18"/>
                <w:lang w:val="en-US" w:eastAsia="zh-CN"/>
              </w:rPr>
            </w:pPr>
          </w:p>
        </w:tc>
      </w:tr>
      <w:tr w:rsidR="000B5229" w14:paraId="3CD86FB1" w14:textId="77777777" w:rsidTr="000B5229">
        <w:trPr>
          <w:trHeight w:val="259"/>
        </w:trPr>
        <w:tc>
          <w:tcPr>
            <w:tcW w:w="737" w:type="dxa"/>
            <w:tcBorders>
              <w:top w:val="single" w:sz="4" w:space="0" w:color="auto"/>
              <w:left w:val="nil"/>
              <w:bottom w:val="nil"/>
            </w:tcBorders>
            <w:vAlign w:val="center"/>
          </w:tcPr>
          <w:p w14:paraId="08B4EF8C" w14:textId="77777777" w:rsidR="00D9653E" w:rsidRDefault="00D9653E">
            <w:pPr>
              <w:rPr>
                <w:rFonts w:ascii="Arial" w:hAnsi="Arial" w:cs="Arial"/>
                <w:color w:val="000000"/>
                <w:sz w:val="18"/>
                <w:szCs w:val="18"/>
                <w:lang w:val="en-US" w:eastAsia="zh-CN"/>
              </w:rPr>
            </w:pPr>
          </w:p>
        </w:tc>
        <w:tc>
          <w:tcPr>
            <w:tcW w:w="907" w:type="dxa"/>
            <w:tcBorders>
              <w:top w:val="single" w:sz="4" w:space="0" w:color="auto"/>
              <w:bottom w:val="nil"/>
            </w:tcBorders>
            <w:vAlign w:val="center"/>
          </w:tcPr>
          <w:p w14:paraId="20569259" w14:textId="77777777" w:rsidR="00D9653E" w:rsidRDefault="00D9653E">
            <w:pPr>
              <w:jc w:val="center"/>
              <w:rPr>
                <w:rFonts w:ascii="Arial" w:hAnsi="Arial" w:cs="Arial"/>
                <w:color w:val="000000"/>
                <w:sz w:val="18"/>
                <w:szCs w:val="18"/>
                <w:lang w:val="en-US" w:eastAsia="zh-CN"/>
              </w:rPr>
            </w:pPr>
          </w:p>
        </w:tc>
        <w:tc>
          <w:tcPr>
            <w:tcW w:w="2307" w:type="dxa"/>
            <w:tcBorders>
              <w:top w:val="single" w:sz="4" w:space="0" w:color="auto"/>
              <w:bottom w:val="nil"/>
            </w:tcBorders>
            <w:vAlign w:val="center"/>
            <w:hideMark/>
          </w:tcPr>
          <w:p w14:paraId="3439148F" w14:textId="77777777" w:rsidR="00D9653E" w:rsidRDefault="00D9653E">
            <w:pPr>
              <w:jc w:val="center"/>
              <w:rPr>
                <w:rFonts w:ascii="Arial" w:hAnsi="Arial" w:cs="Arial"/>
                <w:color w:val="000000"/>
                <w:sz w:val="18"/>
                <w:szCs w:val="18"/>
                <w:lang w:val="en-US" w:eastAsia="zh-CN"/>
              </w:rPr>
            </w:pPr>
            <w:r>
              <w:rPr>
                <w:rFonts w:ascii="Arial" w:hAnsi="Arial" w:cs="Arial"/>
                <w:color w:val="000000"/>
                <w:sz w:val="18"/>
                <w:szCs w:val="18"/>
                <w:lang w:val="en-US" w:eastAsia="zh-CN"/>
              </w:rPr>
              <w:t>Unit 1 (4-Span Steel)</w:t>
            </w:r>
          </w:p>
        </w:tc>
        <w:tc>
          <w:tcPr>
            <w:tcW w:w="737" w:type="dxa"/>
            <w:tcBorders>
              <w:top w:val="single" w:sz="4" w:space="0" w:color="auto"/>
              <w:bottom w:val="nil"/>
            </w:tcBorders>
            <w:vAlign w:val="center"/>
            <w:hideMark/>
          </w:tcPr>
          <w:p w14:paraId="0CD67C95" w14:textId="77777777" w:rsidR="00D9653E" w:rsidRDefault="00D9653E">
            <w:pPr>
              <w:jc w:val="center"/>
              <w:rPr>
                <w:rFonts w:ascii="Arial" w:hAnsi="Arial" w:cs="Arial"/>
                <w:color w:val="000000"/>
                <w:sz w:val="18"/>
                <w:szCs w:val="18"/>
                <w:lang w:val="en-US" w:eastAsia="zh-CN"/>
              </w:rPr>
            </w:pPr>
            <w:r>
              <w:rPr>
                <w:rFonts w:ascii="Arial" w:hAnsi="Arial" w:cs="Arial"/>
                <w:color w:val="000000"/>
                <w:sz w:val="18"/>
                <w:szCs w:val="18"/>
                <w:lang w:val="en-US" w:eastAsia="zh-CN"/>
              </w:rPr>
              <w:t>1.53</w:t>
            </w:r>
          </w:p>
        </w:tc>
        <w:tc>
          <w:tcPr>
            <w:tcW w:w="737" w:type="dxa"/>
            <w:tcBorders>
              <w:top w:val="single" w:sz="4" w:space="0" w:color="auto"/>
              <w:bottom w:val="nil"/>
            </w:tcBorders>
            <w:vAlign w:val="center"/>
            <w:hideMark/>
          </w:tcPr>
          <w:p w14:paraId="1B76104F" w14:textId="77777777" w:rsidR="00D9653E" w:rsidRDefault="00D9653E">
            <w:pPr>
              <w:jc w:val="center"/>
              <w:rPr>
                <w:rFonts w:ascii="Arial" w:hAnsi="Arial" w:cs="Arial"/>
                <w:color w:val="000000"/>
                <w:sz w:val="18"/>
                <w:szCs w:val="18"/>
                <w:lang w:val="en-US" w:eastAsia="zh-CN"/>
              </w:rPr>
            </w:pPr>
            <w:r>
              <w:rPr>
                <w:rFonts w:ascii="Arial" w:hAnsi="Arial" w:cs="Arial"/>
                <w:color w:val="000000"/>
                <w:sz w:val="18"/>
                <w:szCs w:val="18"/>
                <w:lang w:val="en-US" w:eastAsia="zh-CN"/>
              </w:rPr>
              <w:t>0.75</w:t>
            </w:r>
          </w:p>
        </w:tc>
        <w:tc>
          <w:tcPr>
            <w:tcW w:w="878" w:type="dxa"/>
            <w:tcBorders>
              <w:top w:val="single" w:sz="4" w:space="0" w:color="auto"/>
              <w:bottom w:val="nil"/>
            </w:tcBorders>
            <w:vAlign w:val="center"/>
            <w:hideMark/>
          </w:tcPr>
          <w:p w14:paraId="1B5C78AC" w14:textId="458D207F" w:rsidR="00D9653E" w:rsidRDefault="00580F06">
            <w:pPr>
              <w:jc w:val="center"/>
              <w:rPr>
                <w:rFonts w:ascii="Arial" w:hAnsi="Arial" w:cs="Arial"/>
                <w:color w:val="000000"/>
                <w:sz w:val="18"/>
                <w:szCs w:val="18"/>
                <w:lang w:val="en-US" w:eastAsia="zh-CN"/>
              </w:rPr>
            </w:pPr>
            <w:r>
              <w:rPr>
                <w:rFonts w:ascii="Arial" w:hAnsi="Arial" w:cs="Arial"/>
                <w:color w:val="000000"/>
                <w:sz w:val="18"/>
                <w:szCs w:val="18"/>
                <w:lang w:val="en-US" w:eastAsia="zh-CN"/>
              </w:rPr>
              <w:t>83,040</w:t>
            </w:r>
          </w:p>
        </w:tc>
        <w:tc>
          <w:tcPr>
            <w:tcW w:w="1077" w:type="dxa"/>
            <w:tcBorders>
              <w:top w:val="single" w:sz="4" w:space="0" w:color="auto"/>
              <w:bottom w:val="nil"/>
            </w:tcBorders>
            <w:vAlign w:val="center"/>
            <w:hideMark/>
          </w:tcPr>
          <w:p w14:paraId="458E2D62" w14:textId="6055A610" w:rsidR="00D9653E" w:rsidRDefault="00580F06">
            <w:pPr>
              <w:jc w:val="center"/>
              <w:rPr>
                <w:rFonts w:ascii="Arial" w:hAnsi="Arial" w:cs="Arial"/>
                <w:color w:val="000000"/>
                <w:sz w:val="18"/>
                <w:szCs w:val="18"/>
                <w:lang w:val="en-US" w:eastAsia="zh-CN"/>
              </w:rPr>
            </w:pPr>
            <w:r>
              <w:rPr>
                <w:rFonts w:ascii="Arial" w:hAnsi="Arial" w:cs="Arial"/>
                <w:color w:val="000000"/>
                <w:sz w:val="18"/>
                <w:szCs w:val="18"/>
                <w:lang w:val="en-US" w:eastAsia="zh-CN"/>
              </w:rPr>
              <w:t>24</w:t>
            </w:r>
            <w:r w:rsidR="00D9653E">
              <w:rPr>
                <w:rFonts w:ascii="Arial" w:hAnsi="Arial" w:cs="Arial"/>
                <w:color w:val="000000"/>
                <w:sz w:val="18"/>
                <w:szCs w:val="18"/>
                <w:lang w:val="en-US" w:eastAsia="zh-CN"/>
              </w:rPr>
              <w:t>,</w:t>
            </w:r>
            <w:r>
              <w:rPr>
                <w:rFonts w:ascii="Arial" w:hAnsi="Arial" w:cs="Arial"/>
                <w:color w:val="000000"/>
                <w:sz w:val="18"/>
                <w:szCs w:val="18"/>
                <w:lang w:val="en-US" w:eastAsia="zh-CN"/>
              </w:rPr>
              <w:t>939</w:t>
            </w:r>
          </w:p>
        </w:tc>
        <w:tc>
          <w:tcPr>
            <w:tcW w:w="860" w:type="dxa"/>
            <w:tcBorders>
              <w:top w:val="single" w:sz="4" w:space="0" w:color="auto"/>
              <w:bottom w:val="nil"/>
            </w:tcBorders>
            <w:vAlign w:val="center"/>
            <w:hideMark/>
          </w:tcPr>
          <w:p w14:paraId="7A6FECB4" w14:textId="70ED36C1" w:rsidR="00D9653E" w:rsidRDefault="00580F06">
            <w:pPr>
              <w:jc w:val="center"/>
              <w:rPr>
                <w:rFonts w:ascii="Arial" w:hAnsi="Arial" w:cs="Arial"/>
                <w:color w:val="000000"/>
                <w:sz w:val="18"/>
                <w:szCs w:val="18"/>
                <w:lang w:val="en-US" w:eastAsia="zh-CN"/>
              </w:rPr>
            </w:pPr>
            <w:r>
              <w:rPr>
                <w:rFonts w:ascii="Arial" w:hAnsi="Arial" w:cs="Arial"/>
                <w:color w:val="000000"/>
                <w:sz w:val="18"/>
                <w:szCs w:val="18"/>
                <w:lang w:val="en-US" w:eastAsia="zh-CN"/>
              </w:rPr>
              <w:t>42</w:t>
            </w:r>
            <w:r w:rsidR="00D9653E">
              <w:rPr>
                <w:rFonts w:ascii="Arial" w:hAnsi="Arial" w:cs="Arial"/>
                <w:color w:val="000000"/>
                <w:sz w:val="18"/>
                <w:szCs w:val="18"/>
                <w:lang w:val="en-US" w:eastAsia="zh-CN"/>
              </w:rPr>
              <w:t>,</w:t>
            </w:r>
            <w:r>
              <w:rPr>
                <w:rFonts w:ascii="Arial" w:hAnsi="Arial" w:cs="Arial"/>
                <w:color w:val="000000"/>
                <w:sz w:val="18"/>
                <w:szCs w:val="18"/>
                <w:lang w:val="en-US" w:eastAsia="zh-CN"/>
              </w:rPr>
              <w:t>215</w:t>
            </w:r>
          </w:p>
        </w:tc>
        <w:tc>
          <w:tcPr>
            <w:tcW w:w="1030" w:type="dxa"/>
            <w:tcBorders>
              <w:top w:val="single" w:sz="4" w:space="0" w:color="auto"/>
              <w:bottom w:val="nil"/>
              <w:right w:val="nil"/>
            </w:tcBorders>
            <w:vAlign w:val="center"/>
            <w:hideMark/>
          </w:tcPr>
          <w:p w14:paraId="32D8A902" w14:textId="439963DD" w:rsidR="00D9653E" w:rsidRDefault="00580F06">
            <w:pPr>
              <w:jc w:val="center"/>
              <w:rPr>
                <w:rFonts w:ascii="Arial" w:hAnsi="Arial" w:cs="Arial"/>
                <w:color w:val="000000"/>
                <w:sz w:val="18"/>
                <w:szCs w:val="18"/>
                <w:lang w:val="en-US" w:eastAsia="zh-CN"/>
              </w:rPr>
            </w:pPr>
            <w:r>
              <w:rPr>
                <w:rFonts w:ascii="Arial" w:hAnsi="Arial" w:cs="Arial"/>
                <w:color w:val="000000"/>
                <w:sz w:val="18"/>
                <w:szCs w:val="18"/>
                <w:lang w:val="en-US" w:eastAsia="zh-CN"/>
              </w:rPr>
              <w:t>17</w:t>
            </w:r>
            <w:r w:rsidR="00D9653E">
              <w:rPr>
                <w:rFonts w:ascii="Arial" w:hAnsi="Arial" w:cs="Arial"/>
                <w:color w:val="000000"/>
                <w:sz w:val="18"/>
                <w:szCs w:val="18"/>
                <w:lang w:val="en-US" w:eastAsia="zh-CN"/>
              </w:rPr>
              <w:t>,</w:t>
            </w:r>
            <w:r>
              <w:rPr>
                <w:rFonts w:ascii="Arial" w:hAnsi="Arial" w:cs="Arial"/>
                <w:color w:val="000000"/>
                <w:sz w:val="18"/>
                <w:szCs w:val="18"/>
                <w:lang w:val="en-US" w:eastAsia="zh-CN"/>
              </w:rPr>
              <w:t>790</w:t>
            </w:r>
          </w:p>
        </w:tc>
      </w:tr>
      <w:tr w:rsidR="000B5229" w14:paraId="6C69D606" w14:textId="77777777" w:rsidTr="000B5229">
        <w:trPr>
          <w:trHeight w:val="259"/>
        </w:trPr>
        <w:tc>
          <w:tcPr>
            <w:tcW w:w="737" w:type="dxa"/>
            <w:tcBorders>
              <w:top w:val="nil"/>
              <w:left w:val="nil"/>
              <w:bottom w:val="nil"/>
            </w:tcBorders>
            <w:vAlign w:val="center"/>
            <w:hideMark/>
          </w:tcPr>
          <w:p w14:paraId="5641BB75" w14:textId="77777777" w:rsidR="00D9653E" w:rsidRDefault="00D9653E">
            <w:pPr>
              <w:rPr>
                <w:rFonts w:ascii="Arial" w:hAnsi="Arial" w:cs="Arial"/>
                <w:color w:val="000000"/>
                <w:sz w:val="18"/>
                <w:szCs w:val="18"/>
                <w:lang w:val="en-US" w:eastAsia="zh-CN"/>
              </w:rPr>
            </w:pPr>
            <w:r>
              <w:rPr>
                <w:rFonts w:ascii="Arial" w:hAnsi="Arial" w:cs="Arial"/>
                <w:color w:val="000000"/>
                <w:sz w:val="18"/>
                <w:szCs w:val="18"/>
                <w:lang w:val="en-US" w:eastAsia="zh-CN"/>
              </w:rPr>
              <w:t>DS13</w:t>
            </w:r>
          </w:p>
        </w:tc>
        <w:tc>
          <w:tcPr>
            <w:tcW w:w="907" w:type="dxa"/>
            <w:tcBorders>
              <w:top w:val="nil"/>
              <w:bottom w:val="nil"/>
            </w:tcBorders>
            <w:vAlign w:val="center"/>
            <w:hideMark/>
          </w:tcPr>
          <w:p w14:paraId="32C14F65" w14:textId="7E78F501" w:rsidR="00D9653E" w:rsidRDefault="005E49E9">
            <w:pPr>
              <w:jc w:val="center"/>
              <w:rPr>
                <w:rFonts w:ascii="Arial" w:hAnsi="Arial" w:cs="Arial"/>
                <w:color w:val="000000"/>
                <w:sz w:val="18"/>
                <w:szCs w:val="18"/>
                <w:lang w:val="en-US" w:eastAsia="zh-CN"/>
              </w:rPr>
            </w:pPr>
            <w:r>
              <w:rPr>
                <w:rFonts w:ascii="Arial" w:hAnsi="Arial" w:cs="Arial"/>
                <w:color w:val="000000"/>
                <w:sz w:val="18"/>
                <w:szCs w:val="18"/>
                <w:lang w:val="en-US" w:eastAsia="zh-CN"/>
              </w:rPr>
              <w:t>12</w:t>
            </w:r>
            <w:r w:rsidR="00D9653E">
              <w:rPr>
                <w:rFonts w:ascii="Arial" w:hAnsi="Arial" w:cs="Arial"/>
                <w:color w:val="000000"/>
                <w:sz w:val="18"/>
                <w:szCs w:val="18"/>
                <w:lang w:val="en-US" w:eastAsia="zh-CN"/>
              </w:rPr>
              <w:t>,</w:t>
            </w:r>
            <w:r>
              <w:rPr>
                <w:rFonts w:ascii="Arial" w:hAnsi="Arial" w:cs="Arial"/>
                <w:color w:val="000000"/>
                <w:sz w:val="18"/>
                <w:szCs w:val="18"/>
                <w:lang w:val="en-US" w:eastAsia="zh-CN"/>
              </w:rPr>
              <w:t>265</w:t>
            </w:r>
          </w:p>
        </w:tc>
        <w:tc>
          <w:tcPr>
            <w:tcW w:w="2307" w:type="dxa"/>
            <w:tcBorders>
              <w:top w:val="nil"/>
              <w:bottom w:val="nil"/>
            </w:tcBorders>
            <w:vAlign w:val="center"/>
            <w:hideMark/>
          </w:tcPr>
          <w:p w14:paraId="3D0FB201" w14:textId="77777777" w:rsidR="00D9653E" w:rsidRDefault="00D9653E">
            <w:pPr>
              <w:jc w:val="center"/>
              <w:rPr>
                <w:rFonts w:ascii="Arial" w:hAnsi="Arial" w:cs="Arial"/>
                <w:color w:val="000000"/>
                <w:sz w:val="18"/>
                <w:szCs w:val="18"/>
                <w:lang w:val="en-US" w:eastAsia="zh-CN"/>
              </w:rPr>
            </w:pPr>
            <w:r>
              <w:rPr>
                <w:rFonts w:ascii="Arial" w:hAnsi="Arial" w:cs="Arial"/>
                <w:color w:val="000000"/>
                <w:sz w:val="18"/>
                <w:szCs w:val="18"/>
                <w:lang w:val="en-US" w:eastAsia="zh-CN"/>
              </w:rPr>
              <w:t>Unit 2 (6-Span PS Conc.)</w:t>
            </w:r>
          </w:p>
        </w:tc>
        <w:tc>
          <w:tcPr>
            <w:tcW w:w="737" w:type="dxa"/>
            <w:tcBorders>
              <w:top w:val="nil"/>
              <w:bottom w:val="nil"/>
            </w:tcBorders>
            <w:vAlign w:val="center"/>
            <w:hideMark/>
          </w:tcPr>
          <w:p w14:paraId="1E2CA1D0" w14:textId="77777777" w:rsidR="00D9653E" w:rsidRDefault="00D9653E">
            <w:pPr>
              <w:jc w:val="center"/>
              <w:rPr>
                <w:rFonts w:ascii="Arial" w:hAnsi="Arial" w:cs="Arial"/>
                <w:color w:val="000000"/>
                <w:sz w:val="18"/>
                <w:szCs w:val="18"/>
                <w:lang w:val="en-US" w:eastAsia="zh-CN"/>
              </w:rPr>
            </w:pPr>
            <w:r>
              <w:rPr>
                <w:rFonts w:ascii="Arial" w:hAnsi="Arial" w:cs="Arial"/>
                <w:color w:val="000000"/>
                <w:sz w:val="18"/>
                <w:szCs w:val="18"/>
                <w:lang w:val="en-US" w:eastAsia="zh-CN"/>
              </w:rPr>
              <w:t>1.78</w:t>
            </w:r>
          </w:p>
        </w:tc>
        <w:tc>
          <w:tcPr>
            <w:tcW w:w="737" w:type="dxa"/>
            <w:tcBorders>
              <w:top w:val="nil"/>
              <w:bottom w:val="nil"/>
            </w:tcBorders>
            <w:vAlign w:val="center"/>
            <w:hideMark/>
          </w:tcPr>
          <w:p w14:paraId="31486D0C" w14:textId="77777777" w:rsidR="00D9653E" w:rsidRDefault="00D9653E">
            <w:pPr>
              <w:jc w:val="center"/>
              <w:rPr>
                <w:rFonts w:ascii="Arial" w:hAnsi="Arial" w:cs="Arial"/>
                <w:color w:val="000000"/>
                <w:sz w:val="18"/>
                <w:szCs w:val="18"/>
                <w:lang w:val="en-US" w:eastAsia="zh-CN"/>
              </w:rPr>
            </w:pPr>
            <w:r>
              <w:rPr>
                <w:rFonts w:ascii="Arial" w:hAnsi="Arial" w:cs="Arial"/>
                <w:color w:val="000000"/>
                <w:sz w:val="18"/>
                <w:szCs w:val="18"/>
                <w:lang w:val="en-US" w:eastAsia="zh-CN"/>
              </w:rPr>
              <w:t>0.78</w:t>
            </w:r>
          </w:p>
        </w:tc>
        <w:tc>
          <w:tcPr>
            <w:tcW w:w="878" w:type="dxa"/>
            <w:tcBorders>
              <w:top w:val="nil"/>
              <w:bottom w:val="nil"/>
            </w:tcBorders>
            <w:vAlign w:val="center"/>
            <w:hideMark/>
          </w:tcPr>
          <w:p w14:paraId="428C3FF3" w14:textId="4943E1F4" w:rsidR="00D9653E" w:rsidRDefault="00580F06">
            <w:pPr>
              <w:jc w:val="center"/>
              <w:rPr>
                <w:rFonts w:ascii="Arial" w:hAnsi="Arial" w:cs="Arial"/>
                <w:color w:val="000000"/>
                <w:sz w:val="18"/>
                <w:szCs w:val="18"/>
                <w:lang w:val="en-US" w:eastAsia="zh-CN"/>
              </w:rPr>
            </w:pPr>
            <w:r>
              <w:rPr>
                <w:rFonts w:ascii="Arial" w:hAnsi="Arial" w:cs="Arial"/>
                <w:color w:val="000000"/>
                <w:sz w:val="18"/>
                <w:szCs w:val="18"/>
                <w:lang w:val="en-US" w:eastAsia="zh-CN"/>
              </w:rPr>
              <w:t>26</w:t>
            </w:r>
            <w:r w:rsidR="00D9653E">
              <w:rPr>
                <w:rFonts w:ascii="Arial" w:hAnsi="Arial" w:cs="Arial"/>
                <w:color w:val="000000"/>
                <w:sz w:val="18"/>
                <w:szCs w:val="18"/>
                <w:lang w:val="en-US" w:eastAsia="zh-CN"/>
              </w:rPr>
              <w:t>,</w:t>
            </w:r>
            <w:r>
              <w:rPr>
                <w:rFonts w:ascii="Arial" w:hAnsi="Arial" w:cs="Arial"/>
                <w:color w:val="000000"/>
                <w:sz w:val="18"/>
                <w:szCs w:val="18"/>
                <w:lang w:val="en-US" w:eastAsia="zh-CN"/>
              </w:rPr>
              <w:t>456</w:t>
            </w:r>
          </w:p>
        </w:tc>
        <w:tc>
          <w:tcPr>
            <w:tcW w:w="1077" w:type="dxa"/>
            <w:tcBorders>
              <w:top w:val="nil"/>
              <w:bottom w:val="nil"/>
            </w:tcBorders>
            <w:vAlign w:val="center"/>
            <w:hideMark/>
          </w:tcPr>
          <w:p w14:paraId="197E17E9" w14:textId="5628C072" w:rsidR="00D9653E" w:rsidRDefault="00580F06">
            <w:pPr>
              <w:jc w:val="center"/>
              <w:rPr>
                <w:rFonts w:ascii="Arial" w:hAnsi="Arial" w:cs="Arial"/>
                <w:color w:val="000000"/>
                <w:sz w:val="18"/>
                <w:szCs w:val="18"/>
                <w:lang w:val="en-US" w:eastAsia="zh-CN"/>
              </w:rPr>
            </w:pPr>
            <w:r>
              <w:rPr>
                <w:rFonts w:ascii="Arial" w:hAnsi="Arial" w:cs="Arial"/>
                <w:color w:val="000000"/>
                <w:sz w:val="18"/>
                <w:szCs w:val="18"/>
                <w:lang w:val="en-US" w:eastAsia="zh-CN"/>
              </w:rPr>
              <w:t>7</w:t>
            </w:r>
            <w:r w:rsidR="00D9653E">
              <w:rPr>
                <w:rFonts w:ascii="Arial" w:hAnsi="Arial" w:cs="Arial"/>
                <w:color w:val="000000"/>
                <w:sz w:val="18"/>
                <w:szCs w:val="18"/>
                <w:lang w:val="en-US" w:eastAsia="zh-CN"/>
              </w:rPr>
              <w:t>,</w:t>
            </w:r>
            <w:r>
              <w:rPr>
                <w:rFonts w:ascii="Arial" w:hAnsi="Arial" w:cs="Arial"/>
                <w:color w:val="000000"/>
                <w:sz w:val="18"/>
                <w:szCs w:val="18"/>
                <w:lang w:val="en-US" w:eastAsia="zh-CN"/>
              </w:rPr>
              <w:t>692</w:t>
            </w:r>
          </w:p>
        </w:tc>
        <w:tc>
          <w:tcPr>
            <w:tcW w:w="860" w:type="dxa"/>
            <w:tcBorders>
              <w:top w:val="nil"/>
              <w:bottom w:val="nil"/>
            </w:tcBorders>
            <w:vAlign w:val="center"/>
            <w:hideMark/>
          </w:tcPr>
          <w:p w14:paraId="1567F5D4" w14:textId="634E955A" w:rsidR="00D9653E" w:rsidRDefault="00580F06">
            <w:pPr>
              <w:jc w:val="center"/>
              <w:rPr>
                <w:rFonts w:ascii="Arial" w:hAnsi="Arial" w:cs="Arial"/>
                <w:color w:val="000000"/>
                <w:sz w:val="18"/>
                <w:szCs w:val="18"/>
                <w:lang w:val="en-US" w:eastAsia="zh-CN"/>
              </w:rPr>
            </w:pPr>
            <w:r>
              <w:rPr>
                <w:rFonts w:ascii="Arial" w:hAnsi="Arial" w:cs="Arial"/>
                <w:color w:val="000000"/>
                <w:sz w:val="18"/>
                <w:szCs w:val="18"/>
                <w:lang w:val="en-US" w:eastAsia="zh-CN"/>
              </w:rPr>
              <w:t>61</w:t>
            </w:r>
            <w:r w:rsidR="00D9653E">
              <w:rPr>
                <w:rFonts w:ascii="Arial" w:hAnsi="Arial" w:cs="Arial"/>
                <w:color w:val="000000"/>
                <w:sz w:val="18"/>
                <w:szCs w:val="18"/>
                <w:lang w:val="en-US" w:eastAsia="zh-CN"/>
              </w:rPr>
              <w:t>,</w:t>
            </w:r>
            <w:r>
              <w:rPr>
                <w:rFonts w:ascii="Arial" w:hAnsi="Arial" w:cs="Arial"/>
                <w:color w:val="000000"/>
                <w:sz w:val="18"/>
                <w:szCs w:val="18"/>
                <w:lang w:val="en-US" w:eastAsia="zh-CN"/>
              </w:rPr>
              <w:t>010</w:t>
            </w:r>
          </w:p>
        </w:tc>
        <w:tc>
          <w:tcPr>
            <w:tcW w:w="1030" w:type="dxa"/>
            <w:tcBorders>
              <w:top w:val="nil"/>
              <w:bottom w:val="nil"/>
              <w:right w:val="nil"/>
            </w:tcBorders>
            <w:vAlign w:val="center"/>
            <w:hideMark/>
          </w:tcPr>
          <w:p w14:paraId="504E71A0" w14:textId="059A83E4" w:rsidR="00D9653E" w:rsidRDefault="00580F06">
            <w:pPr>
              <w:jc w:val="center"/>
              <w:rPr>
                <w:rFonts w:ascii="Arial" w:hAnsi="Arial" w:cs="Arial"/>
                <w:color w:val="000000"/>
                <w:sz w:val="18"/>
                <w:szCs w:val="18"/>
                <w:lang w:val="en-US" w:eastAsia="zh-CN"/>
              </w:rPr>
            </w:pPr>
            <w:r>
              <w:rPr>
                <w:rFonts w:ascii="Arial" w:hAnsi="Arial" w:cs="Arial"/>
                <w:color w:val="000000"/>
                <w:sz w:val="18"/>
                <w:szCs w:val="18"/>
                <w:lang w:val="en-US" w:eastAsia="zh-CN"/>
              </w:rPr>
              <w:t>25</w:t>
            </w:r>
            <w:r w:rsidR="00D9653E">
              <w:rPr>
                <w:rFonts w:ascii="Arial" w:hAnsi="Arial" w:cs="Arial"/>
                <w:color w:val="000000"/>
                <w:sz w:val="18"/>
                <w:szCs w:val="18"/>
                <w:lang w:val="en-US" w:eastAsia="zh-CN"/>
              </w:rPr>
              <w:t>,</w:t>
            </w:r>
            <w:r>
              <w:rPr>
                <w:rFonts w:ascii="Arial" w:hAnsi="Arial" w:cs="Arial"/>
                <w:color w:val="000000"/>
                <w:sz w:val="18"/>
                <w:szCs w:val="18"/>
                <w:lang w:val="en-US" w:eastAsia="zh-CN"/>
              </w:rPr>
              <w:t>470</w:t>
            </w:r>
          </w:p>
        </w:tc>
      </w:tr>
      <w:tr w:rsidR="000B5229" w14:paraId="1CFA4240" w14:textId="77777777" w:rsidTr="000B5229">
        <w:trPr>
          <w:trHeight w:val="259"/>
        </w:trPr>
        <w:tc>
          <w:tcPr>
            <w:tcW w:w="737" w:type="dxa"/>
            <w:tcBorders>
              <w:top w:val="nil"/>
              <w:left w:val="nil"/>
              <w:bottom w:val="single" w:sz="4" w:space="0" w:color="auto"/>
            </w:tcBorders>
            <w:vAlign w:val="center"/>
          </w:tcPr>
          <w:p w14:paraId="33448849" w14:textId="77777777" w:rsidR="00D9653E" w:rsidRDefault="00D9653E">
            <w:pPr>
              <w:rPr>
                <w:rFonts w:ascii="Arial" w:hAnsi="Arial" w:cs="Arial"/>
                <w:color w:val="000000"/>
                <w:sz w:val="18"/>
                <w:szCs w:val="18"/>
                <w:lang w:val="en-US" w:eastAsia="zh-CN"/>
              </w:rPr>
            </w:pPr>
          </w:p>
        </w:tc>
        <w:tc>
          <w:tcPr>
            <w:tcW w:w="907" w:type="dxa"/>
            <w:tcBorders>
              <w:top w:val="nil"/>
              <w:bottom w:val="single" w:sz="4" w:space="0" w:color="auto"/>
            </w:tcBorders>
            <w:vAlign w:val="center"/>
          </w:tcPr>
          <w:p w14:paraId="672D25C5" w14:textId="77777777" w:rsidR="00D9653E" w:rsidRDefault="00D9653E">
            <w:pPr>
              <w:jc w:val="center"/>
              <w:rPr>
                <w:rFonts w:ascii="Arial" w:hAnsi="Arial" w:cs="Arial"/>
                <w:color w:val="000000"/>
                <w:sz w:val="18"/>
                <w:szCs w:val="18"/>
                <w:lang w:val="en-US" w:eastAsia="zh-CN"/>
              </w:rPr>
            </w:pPr>
          </w:p>
        </w:tc>
        <w:tc>
          <w:tcPr>
            <w:tcW w:w="2307" w:type="dxa"/>
            <w:tcBorders>
              <w:top w:val="nil"/>
              <w:bottom w:val="single" w:sz="4" w:space="0" w:color="auto"/>
            </w:tcBorders>
            <w:vAlign w:val="center"/>
            <w:hideMark/>
          </w:tcPr>
          <w:p w14:paraId="4A0EDAD2" w14:textId="77777777" w:rsidR="00D9653E" w:rsidRDefault="00D9653E">
            <w:pPr>
              <w:jc w:val="center"/>
              <w:rPr>
                <w:rFonts w:ascii="Arial" w:hAnsi="Arial" w:cs="Arial"/>
                <w:color w:val="000000"/>
                <w:sz w:val="18"/>
                <w:szCs w:val="18"/>
                <w:lang w:val="en-US" w:eastAsia="zh-CN"/>
              </w:rPr>
            </w:pPr>
            <w:r>
              <w:rPr>
                <w:rFonts w:ascii="Arial" w:hAnsi="Arial" w:cs="Arial"/>
                <w:color w:val="000000"/>
                <w:sz w:val="18"/>
                <w:szCs w:val="18"/>
                <w:lang w:val="en-US" w:eastAsia="zh-CN"/>
              </w:rPr>
              <w:t>Unit 3 (4-Span Steel</w:t>
            </w:r>
          </w:p>
        </w:tc>
        <w:tc>
          <w:tcPr>
            <w:tcW w:w="737" w:type="dxa"/>
            <w:tcBorders>
              <w:top w:val="nil"/>
              <w:bottom w:val="single" w:sz="4" w:space="0" w:color="auto"/>
            </w:tcBorders>
            <w:vAlign w:val="center"/>
            <w:hideMark/>
          </w:tcPr>
          <w:p w14:paraId="36ED857A" w14:textId="77777777" w:rsidR="00D9653E" w:rsidRDefault="00D9653E">
            <w:pPr>
              <w:jc w:val="center"/>
              <w:rPr>
                <w:rFonts w:ascii="Arial" w:hAnsi="Arial" w:cs="Arial"/>
                <w:color w:val="000000"/>
                <w:sz w:val="18"/>
                <w:szCs w:val="18"/>
                <w:lang w:val="en-US" w:eastAsia="zh-CN"/>
              </w:rPr>
            </w:pPr>
            <w:r>
              <w:rPr>
                <w:rFonts w:ascii="Arial" w:hAnsi="Arial" w:cs="Arial"/>
                <w:color w:val="000000"/>
                <w:sz w:val="18"/>
                <w:szCs w:val="18"/>
                <w:lang w:val="en-US" w:eastAsia="zh-CN"/>
              </w:rPr>
              <w:t>1.05</w:t>
            </w:r>
          </w:p>
        </w:tc>
        <w:tc>
          <w:tcPr>
            <w:tcW w:w="737" w:type="dxa"/>
            <w:tcBorders>
              <w:top w:val="nil"/>
              <w:bottom w:val="single" w:sz="4" w:space="0" w:color="auto"/>
            </w:tcBorders>
            <w:vAlign w:val="center"/>
            <w:hideMark/>
          </w:tcPr>
          <w:p w14:paraId="51267555" w14:textId="77777777" w:rsidR="00D9653E" w:rsidRDefault="00D9653E">
            <w:pPr>
              <w:jc w:val="center"/>
              <w:rPr>
                <w:rFonts w:ascii="Arial" w:hAnsi="Arial" w:cs="Arial"/>
                <w:color w:val="000000"/>
                <w:sz w:val="18"/>
                <w:szCs w:val="18"/>
                <w:lang w:val="en-US" w:eastAsia="zh-CN"/>
              </w:rPr>
            </w:pPr>
            <w:r>
              <w:rPr>
                <w:rFonts w:ascii="Arial" w:hAnsi="Arial" w:cs="Arial"/>
                <w:color w:val="000000"/>
                <w:sz w:val="18"/>
                <w:szCs w:val="18"/>
                <w:lang w:val="en-US" w:eastAsia="zh-CN"/>
              </w:rPr>
              <w:t>0.83</w:t>
            </w:r>
          </w:p>
        </w:tc>
        <w:tc>
          <w:tcPr>
            <w:tcW w:w="878" w:type="dxa"/>
            <w:tcBorders>
              <w:top w:val="nil"/>
              <w:bottom w:val="single" w:sz="4" w:space="0" w:color="auto"/>
            </w:tcBorders>
            <w:vAlign w:val="center"/>
            <w:hideMark/>
          </w:tcPr>
          <w:p w14:paraId="4B7019D1" w14:textId="2779B33B" w:rsidR="00D9653E" w:rsidRDefault="00580F06">
            <w:pPr>
              <w:jc w:val="center"/>
              <w:rPr>
                <w:rFonts w:ascii="Arial" w:hAnsi="Arial" w:cs="Arial"/>
                <w:color w:val="000000"/>
                <w:sz w:val="18"/>
                <w:szCs w:val="18"/>
                <w:lang w:val="en-US" w:eastAsia="zh-CN"/>
              </w:rPr>
            </w:pPr>
            <w:r>
              <w:rPr>
                <w:rFonts w:ascii="Arial" w:hAnsi="Arial" w:cs="Arial"/>
                <w:color w:val="000000"/>
                <w:sz w:val="18"/>
                <w:szCs w:val="18"/>
                <w:lang w:val="en-US" w:eastAsia="zh-CN"/>
              </w:rPr>
              <w:t>32</w:t>
            </w:r>
            <w:r w:rsidR="00D9653E">
              <w:rPr>
                <w:rFonts w:ascii="Arial" w:hAnsi="Arial" w:cs="Arial"/>
                <w:color w:val="000000"/>
                <w:sz w:val="18"/>
                <w:szCs w:val="18"/>
                <w:lang w:val="en-US" w:eastAsia="zh-CN"/>
              </w:rPr>
              <w:t>,</w:t>
            </w:r>
            <w:r>
              <w:rPr>
                <w:rFonts w:ascii="Arial" w:hAnsi="Arial" w:cs="Arial"/>
                <w:color w:val="000000"/>
                <w:sz w:val="18"/>
                <w:szCs w:val="18"/>
                <w:lang w:val="en-US" w:eastAsia="zh-CN"/>
              </w:rPr>
              <w:t>618</w:t>
            </w:r>
          </w:p>
        </w:tc>
        <w:tc>
          <w:tcPr>
            <w:tcW w:w="1077" w:type="dxa"/>
            <w:tcBorders>
              <w:top w:val="nil"/>
              <w:bottom w:val="single" w:sz="4" w:space="0" w:color="auto"/>
            </w:tcBorders>
            <w:vAlign w:val="center"/>
            <w:hideMark/>
          </w:tcPr>
          <w:p w14:paraId="269B3BE5" w14:textId="0E46AEDD" w:rsidR="00D9653E" w:rsidRDefault="00580F06">
            <w:pPr>
              <w:jc w:val="center"/>
              <w:rPr>
                <w:rFonts w:ascii="Arial" w:hAnsi="Arial" w:cs="Arial"/>
                <w:color w:val="000000"/>
                <w:sz w:val="18"/>
                <w:szCs w:val="18"/>
                <w:lang w:val="en-US" w:eastAsia="zh-CN"/>
              </w:rPr>
            </w:pPr>
            <w:r>
              <w:rPr>
                <w:rFonts w:ascii="Arial" w:hAnsi="Arial" w:cs="Arial"/>
                <w:color w:val="000000"/>
                <w:sz w:val="18"/>
                <w:szCs w:val="18"/>
                <w:lang w:val="en-US" w:eastAsia="zh-CN"/>
              </w:rPr>
              <w:t>12</w:t>
            </w:r>
            <w:r w:rsidR="00D9653E">
              <w:rPr>
                <w:rFonts w:ascii="Arial" w:hAnsi="Arial" w:cs="Arial"/>
                <w:color w:val="000000"/>
                <w:sz w:val="18"/>
                <w:szCs w:val="18"/>
                <w:lang w:val="en-US" w:eastAsia="zh-CN"/>
              </w:rPr>
              <w:t>,</w:t>
            </w:r>
            <w:r>
              <w:rPr>
                <w:rFonts w:ascii="Arial" w:hAnsi="Arial" w:cs="Arial"/>
                <w:color w:val="000000"/>
                <w:sz w:val="18"/>
                <w:szCs w:val="18"/>
                <w:lang w:val="en-US" w:eastAsia="zh-CN"/>
              </w:rPr>
              <w:t>841</w:t>
            </w:r>
          </w:p>
        </w:tc>
        <w:tc>
          <w:tcPr>
            <w:tcW w:w="860" w:type="dxa"/>
            <w:tcBorders>
              <w:top w:val="nil"/>
              <w:bottom w:val="single" w:sz="4" w:space="0" w:color="auto"/>
            </w:tcBorders>
            <w:vAlign w:val="center"/>
            <w:hideMark/>
          </w:tcPr>
          <w:p w14:paraId="2C559948" w14:textId="0047CFCF" w:rsidR="00D9653E" w:rsidRDefault="00580F06">
            <w:pPr>
              <w:jc w:val="center"/>
              <w:rPr>
                <w:rFonts w:ascii="Arial" w:hAnsi="Arial" w:cs="Arial"/>
                <w:color w:val="000000"/>
                <w:sz w:val="18"/>
                <w:szCs w:val="18"/>
                <w:lang w:val="en-US" w:eastAsia="zh-CN"/>
              </w:rPr>
            </w:pPr>
            <w:r>
              <w:rPr>
                <w:rFonts w:ascii="Arial" w:hAnsi="Arial" w:cs="Arial"/>
                <w:color w:val="000000"/>
                <w:sz w:val="18"/>
                <w:szCs w:val="18"/>
                <w:lang w:val="en-US" w:eastAsia="zh-CN"/>
              </w:rPr>
              <w:t>36</w:t>
            </w:r>
            <w:r w:rsidR="00D9653E">
              <w:rPr>
                <w:rFonts w:ascii="Arial" w:hAnsi="Arial" w:cs="Arial"/>
                <w:color w:val="000000"/>
                <w:sz w:val="18"/>
                <w:szCs w:val="18"/>
                <w:lang w:val="en-US" w:eastAsia="zh-CN"/>
              </w:rPr>
              <w:t>,</w:t>
            </w:r>
            <w:r>
              <w:rPr>
                <w:rFonts w:ascii="Arial" w:hAnsi="Arial" w:cs="Arial"/>
                <w:color w:val="000000"/>
                <w:sz w:val="18"/>
                <w:szCs w:val="18"/>
                <w:lang w:val="en-US" w:eastAsia="zh-CN"/>
              </w:rPr>
              <w:t>766</w:t>
            </w:r>
          </w:p>
        </w:tc>
        <w:tc>
          <w:tcPr>
            <w:tcW w:w="1030" w:type="dxa"/>
            <w:tcBorders>
              <w:top w:val="nil"/>
              <w:bottom w:val="single" w:sz="4" w:space="0" w:color="auto"/>
              <w:right w:val="nil"/>
            </w:tcBorders>
            <w:vAlign w:val="center"/>
            <w:hideMark/>
          </w:tcPr>
          <w:p w14:paraId="6AE637DE" w14:textId="240043DC" w:rsidR="00D9653E" w:rsidRDefault="00580F06">
            <w:pPr>
              <w:jc w:val="center"/>
              <w:rPr>
                <w:rFonts w:ascii="Arial" w:hAnsi="Arial" w:cs="Arial"/>
                <w:color w:val="000000"/>
                <w:sz w:val="18"/>
                <w:szCs w:val="18"/>
                <w:lang w:val="en-US" w:eastAsia="zh-CN"/>
              </w:rPr>
            </w:pPr>
            <w:r>
              <w:rPr>
                <w:rFonts w:ascii="Arial" w:hAnsi="Arial" w:cs="Arial"/>
                <w:color w:val="000000"/>
                <w:sz w:val="18"/>
                <w:szCs w:val="18"/>
                <w:lang w:val="en-US" w:eastAsia="zh-CN"/>
              </w:rPr>
              <w:t>15</w:t>
            </w:r>
            <w:r w:rsidR="00D9653E">
              <w:rPr>
                <w:rFonts w:ascii="Arial" w:hAnsi="Arial" w:cs="Arial"/>
                <w:color w:val="000000"/>
                <w:sz w:val="18"/>
                <w:szCs w:val="18"/>
                <w:lang w:val="en-US" w:eastAsia="zh-CN"/>
              </w:rPr>
              <w:t>,</w:t>
            </w:r>
            <w:r>
              <w:rPr>
                <w:rFonts w:ascii="Arial" w:hAnsi="Arial" w:cs="Arial"/>
                <w:color w:val="000000"/>
                <w:sz w:val="18"/>
                <w:szCs w:val="18"/>
                <w:lang w:val="en-US" w:eastAsia="zh-CN"/>
              </w:rPr>
              <w:t>679</w:t>
            </w:r>
          </w:p>
        </w:tc>
      </w:tr>
      <w:tr w:rsidR="00D9653E" w14:paraId="28360DFC" w14:textId="77777777" w:rsidTr="000B5229">
        <w:trPr>
          <w:trHeight w:val="259"/>
        </w:trPr>
        <w:tc>
          <w:tcPr>
            <w:tcW w:w="737" w:type="dxa"/>
            <w:tcBorders>
              <w:top w:val="single" w:sz="4" w:space="0" w:color="auto"/>
              <w:left w:val="nil"/>
              <w:bottom w:val="single" w:sz="4" w:space="0" w:color="auto"/>
            </w:tcBorders>
            <w:vAlign w:val="center"/>
            <w:hideMark/>
          </w:tcPr>
          <w:p w14:paraId="47CC5BCE" w14:textId="77777777" w:rsidR="00D9653E" w:rsidRDefault="00D9653E">
            <w:pPr>
              <w:rPr>
                <w:rFonts w:ascii="Arial" w:hAnsi="Arial" w:cs="Arial"/>
                <w:color w:val="000000"/>
                <w:sz w:val="18"/>
                <w:szCs w:val="18"/>
                <w:lang w:val="en-US" w:eastAsia="zh-CN"/>
              </w:rPr>
            </w:pPr>
            <w:r>
              <w:rPr>
                <w:rFonts w:ascii="Arial" w:hAnsi="Arial" w:cs="Arial"/>
                <w:color w:val="000000"/>
                <w:sz w:val="18"/>
                <w:szCs w:val="18"/>
                <w:lang w:val="en-US" w:eastAsia="zh-CN"/>
              </w:rPr>
              <w:t>DS14</w:t>
            </w:r>
          </w:p>
        </w:tc>
        <w:tc>
          <w:tcPr>
            <w:tcW w:w="907" w:type="dxa"/>
            <w:tcBorders>
              <w:top w:val="single" w:sz="4" w:space="0" w:color="auto"/>
              <w:bottom w:val="single" w:sz="4" w:space="0" w:color="auto"/>
            </w:tcBorders>
            <w:vAlign w:val="center"/>
            <w:hideMark/>
          </w:tcPr>
          <w:p w14:paraId="05EABD6A" w14:textId="385B8B37" w:rsidR="00D9653E" w:rsidRDefault="005E49E9">
            <w:pPr>
              <w:jc w:val="center"/>
              <w:rPr>
                <w:rFonts w:ascii="Arial" w:hAnsi="Arial" w:cs="Arial"/>
                <w:color w:val="000000"/>
                <w:sz w:val="18"/>
                <w:szCs w:val="18"/>
                <w:lang w:val="en-US" w:eastAsia="zh-CN"/>
              </w:rPr>
            </w:pPr>
            <w:r>
              <w:rPr>
                <w:rFonts w:ascii="Arial" w:hAnsi="Arial" w:cs="Arial"/>
                <w:color w:val="000000"/>
                <w:sz w:val="18"/>
                <w:szCs w:val="18"/>
                <w:lang w:val="en-US" w:eastAsia="zh-CN"/>
              </w:rPr>
              <w:t>2</w:t>
            </w:r>
            <w:r w:rsidR="00D9653E">
              <w:rPr>
                <w:rFonts w:ascii="Arial" w:hAnsi="Arial" w:cs="Arial"/>
                <w:color w:val="000000"/>
                <w:sz w:val="18"/>
                <w:szCs w:val="18"/>
                <w:lang w:val="en-US" w:eastAsia="zh-CN"/>
              </w:rPr>
              <w:t>,</w:t>
            </w:r>
            <w:r>
              <w:rPr>
                <w:rFonts w:ascii="Arial" w:hAnsi="Arial" w:cs="Arial"/>
                <w:color w:val="000000"/>
                <w:sz w:val="18"/>
                <w:szCs w:val="18"/>
                <w:lang w:val="en-US" w:eastAsia="zh-CN"/>
              </w:rPr>
              <w:t>555</w:t>
            </w:r>
          </w:p>
        </w:tc>
        <w:tc>
          <w:tcPr>
            <w:tcW w:w="2307" w:type="dxa"/>
            <w:tcBorders>
              <w:top w:val="single" w:sz="4" w:space="0" w:color="auto"/>
              <w:bottom w:val="single" w:sz="4" w:space="0" w:color="auto"/>
            </w:tcBorders>
            <w:vAlign w:val="center"/>
            <w:hideMark/>
          </w:tcPr>
          <w:p w14:paraId="19713B3D" w14:textId="77777777" w:rsidR="00D9653E" w:rsidRDefault="00D9653E">
            <w:pPr>
              <w:jc w:val="center"/>
              <w:rPr>
                <w:rFonts w:ascii="Arial" w:hAnsi="Arial" w:cs="Arial"/>
                <w:color w:val="000000"/>
                <w:sz w:val="18"/>
                <w:szCs w:val="18"/>
                <w:lang w:val="en-US" w:eastAsia="zh-CN"/>
              </w:rPr>
            </w:pPr>
            <w:r>
              <w:rPr>
                <w:rFonts w:ascii="Arial" w:hAnsi="Arial" w:cs="Arial"/>
                <w:color w:val="000000"/>
                <w:sz w:val="18"/>
                <w:szCs w:val="18"/>
                <w:lang w:val="en-US" w:eastAsia="zh-CN"/>
              </w:rPr>
              <w:t>4-Span PS Concrete</w:t>
            </w:r>
          </w:p>
        </w:tc>
        <w:tc>
          <w:tcPr>
            <w:tcW w:w="737" w:type="dxa"/>
            <w:tcBorders>
              <w:top w:val="single" w:sz="4" w:space="0" w:color="auto"/>
              <w:bottom w:val="single" w:sz="4" w:space="0" w:color="auto"/>
            </w:tcBorders>
            <w:vAlign w:val="center"/>
            <w:hideMark/>
          </w:tcPr>
          <w:p w14:paraId="27FA61B0" w14:textId="77777777" w:rsidR="00D9653E" w:rsidRDefault="00D9653E">
            <w:pPr>
              <w:jc w:val="center"/>
              <w:rPr>
                <w:rFonts w:ascii="Arial" w:hAnsi="Arial" w:cs="Arial"/>
                <w:color w:val="000000"/>
                <w:sz w:val="18"/>
                <w:szCs w:val="18"/>
                <w:lang w:val="en-US" w:eastAsia="zh-CN"/>
              </w:rPr>
            </w:pPr>
            <w:r>
              <w:rPr>
                <w:rFonts w:ascii="Arial" w:hAnsi="Arial" w:cs="Arial"/>
                <w:color w:val="000000"/>
                <w:sz w:val="18"/>
                <w:szCs w:val="18"/>
                <w:lang w:val="en-US" w:eastAsia="zh-CN"/>
              </w:rPr>
              <w:t>1.22</w:t>
            </w:r>
          </w:p>
        </w:tc>
        <w:tc>
          <w:tcPr>
            <w:tcW w:w="737" w:type="dxa"/>
            <w:tcBorders>
              <w:top w:val="single" w:sz="4" w:space="0" w:color="auto"/>
              <w:bottom w:val="single" w:sz="4" w:space="0" w:color="auto"/>
            </w:tcBorders>
            <w:vAlign w:val="center"/>
            <w:hideMark/>
          </w:tcPr>
          <w:p w14:paraId="4B825E33" w14:textId="77777777" w:rsidR="00D9653E" w:rsidRDefault="00D9653E">
            <w:pPr>
              <w:jc w:val="center"/>
              <w:rPr>
                <w:rFonts w:ascii="Arial" w:hAnsi="Arial" w:cs="Arial"/>
                <w:color w:val="000000"/>
                <w:sz w:val="18"/>
                <w:szCs w:val="18"/>
                <w:lang w:val="en-US" w:eastAsia="zh-CN"/>
              </w:rPr>
            </w:pPr>
            <w:r>
              <w:rPr>
                <w:rFonts w:ascii="Arial" w:hAnsi="Arial" w:cs="Arial"/>
                <w:color w:val="000000"/>
                <w:sz w:val="18"/>
                <w:szCs w:val="18"/>
                <w:lang w:val="en-US" w:eastAsia="zh-CN"/>
              </w:rPr>
              <w:t>0.35</w:t>
            </w:r>
          </w:p>
        </w:tc>
        <w:tc>
          <w:tcPr>
            <w:tcW w:w="3845" w:type="dxa"/>
            <w:gridSpan w:val="4"/>
            <w:tcBorders>
              <w:top w:val="single" w:sz="4" w:space="0" w:color="auto"/>
              <w:bottom w:val="single" w:sz="4" w:space="0" w:color="auto"/>
              <w:right w:val="nil"/>
            </w:tcBorders>
            <w:vAlign w:val="center"/>
            <w:hideMark/>
          </w:tcPr>
          <w:p w14:paraId="6364AC62" w14:textId="77777777" w:rsidR="00D9653E" w:rsidRDefault="00D9653E">
            <w:pPr>
              <w:jc w:val="center"/>
              <w:rPr>
                <w:rFonts w:ascii="Arial" w:hAnsi="Arial" w:cs="Arial"/>
                <w:color w:val="000000"/>
                <w:sz w:val="18"/>
                <w:szCs w:val="18"/>
                <w:lang w:val="en-US" w:eastAsia="zh-CN"/>
              </w:rPr>
            </w:pPr>
            <w:r>
              <w:rPr>
                <w:rFonts w:ascii="Arial" w:hAnsi="Arial" w:cs="Arial"/>
                <w:color w:val="000000"/>
                <w:sz w:val="18"/>
                <w:szCs w:val="18"/>
                <w:lang w:val="en-US" w:eastAsia="zh-CN"/>
              </w:rPr>
              <w:t>Comparisons not performed</w:t>
            </w:r>
          </w:p>
        </w:tc>
      </w:tr>
    </w:tbl>
    <w:p w14:paraId="3CC342FB" w14:textId="77777777" w:rsidR="00D9653E" w:rsidRDefault="00D9653E" w:rsidP="00D9653E">
      <w:pPr>
        <w:keepNext/>
        <w:numPr>
          <w:ilvl w:val="1"/>
          <w:numId w:val="1"/>
        </w:numPr>
        <w:tabs>
          <w:tab w:val="left" w:pos="540"/>
        </w:tabs>
        <w:spacing w:before="240" w:after="120" w:line="256" w:lineRule="auto"/>
        <w:ind w:left="540" w:hanging="540"/>
        <w:outlineLvl w:val="1"/>
        <w:rPr>
          <w:rFonts w:ascii="Arial" w:eastAsia="Meiryo" w:hAnsi="Arial" w:cs="Arial"/>
          <w:b/>
          <w:szCs w:val="20"/>
        </w:rPr>
      </w:pPr>
      <w:r>
        <w:rPr>
          <w:rFonts w:ascii="Arial" w:hAnsi="Arial" w:cs="Arial"/>
          <w:b/>
          <w:szCs w:val="20"/>
          <w:lang w:eastAsia="zh-CN"/>
        </w:rPr>
        <w:t xml:space="preserve">Hammer Head </w:t>
      </w:r>
      <w:r>
        <w:rPr>
          <w:rFonts w:ascii="Arial" w:eastAsia="Meiryo" w:hAnsi="Arial" w:cs="Arial"/>
          <w:b/>
          <w:szCs w:val="20"/>
        </w:rPr>
        <w:t>Integral Pier Caps</w:t>
      </w:r>
    </w:p>
    <w:p w14:paraId="29ED6722" w14:textId="753261E7" w:rsidR="00D9653E" w:rsidRDefault="00D9653E" w:rsidP="00D9653E">
      <w:pPr>
        <w:spacing w:before="200" w:after="200"/>
        <w:jc w:val="both"/>
        <w:rPr>
          <w:rFonts w:ascii="Arial" w:hAnsi="Arial" w:cs="Arial"/>
          <w:lang w:eastAsia="zh-CN"/>
        </w:rPr>
      </w:pPr>
      <w:r>
        <w:rPr>
          <w:rFonts w:ascii="Arial" w:hAnsi="Arial" w:cs="Arial"/>
          <w:lang w:eastAsia="zh-CN"/>
        </w:rPr>
        <w:t>Four post-tensioned integral pier caps were proposed for the interchange structures</w:t>
      </w:r>
      <w:r w:rsidR="00E37AB0">
        <w:rPr>
          <w:rFonts w:ascii="Arial" w:hAnsi="Arial" w:cs="Arial"/>
          <w:lang w:eastAsia="zh-CN"/>
        </w:rPr>
        <w:t xml:space="preserve">. Two </w:t>
      </w:r>
      <w:r w:rsidR="006D77A3">
        <w:rPr>
          <w:rFonts w:ascii="Arial" w:hAnsi="Arial" w:cs="Arial"/>
          <w:lang w:eastAsia="zh-CN"/>
        </w:rPr>
        <w:t>were</w:t>
      </w:r>
      <w:r>
        <w:rPr>
          <w:rFonts w:ascii="Arial" w:hAnsi="Arial" w:cs="Arial"/>
          <w:lang w:eastAsia="zh-CN"/>
        </w:rPr>
        <w:t xml:space="preserve"> constructed in Phase 1:  one at Pier 13 of </w:t>
      </w:r>
      <w:r w:rsidR="000F3D44">
        <w:rPr>
          <w:rFonts w:ascii="Arial" w:hAnsi="Arial" w:cs="Arial"/>
          <w:lang w:eastAsia="zh-CN"/>
        </w:rPr>
        <w:t xml:space="preserve">the </w:t>
      </w:r>
      <w:r>
        <w:rPr>
          <w:rFonts w:ascii="Arial" w:hAnsi="Arial" w:cs="Arial"/>
          <w:lang w:eastAsia="zh-CN"/>
        </w:rPr>
        <w:t>I</w:t>
      </w:r>
      <w:r w:rsidR="00A304EE">
        <w:rPr>
          <w:rFonts w:ascii="Arial" w:hAnsi="Arial" w:cs="Arial"/>
          <w:lang w:eastAsia="zh-CN"/>
        </w:rPr>
        <w:t>-</w:t>
      </w:r>
      <w:r>
        <w:rPr>
          <w:rFonts w:ascii="Arial" w:hAnsi="Arial" w:cs="Arial"/>
          <w:lang w:eastAsia="zh-CN"/>
        </w:rPr>
        <w:t>95 SB flyover</w:t>
      </w:r>
      <w:r w:rsidR="000C33E2">
        <w:rPr>
          <w:rFonts w:ascii="Arial" w:hAnsi="Arial" w:cs="Arial"/>
          <w:lang w:eastAsia="zh-CN"/>
        </w:rPr>
        <w:t xml:space="preserve"> (DS13)</w:t>
      </w:r>
      <w:r w:rsidR="009F0091">
        <w:rPr>
          <w:rFonts w:ascii="Arial" w:hAnsi="Arial" w:cs="Arial"/>
          <w:lang w:eastAsia="zh-CN"/>
        </w:rPr>
        <w:t xml:space="preserve"> (Figure 8)</w:t>
      </w:r>
      <w:r>
        <w:rPr>
          <w:rFonts w:ascii="Arial" w:hAnsi="Arial" w:cs="Arial"/>
          <w:lang w:eastAsia="zh-CN"/>
        </w:rPr>
        <w:t xml:space="preserve"> and another one at Pier 2 of</w:t>
      </w:r>
      <w:r w:rsidR="000F3D44">
        <w:rPr>
          <w:rFonts w:ascii="Arial" w:hAnsi="Arial" w:cs="Arial"/>
          <w:lang w:eastAsia="zh-CN"/>
        </w:rPr>
        <w:t xml:space="preserve"> the</w:t>
      </w:r>
      <w:r>
        <w:rPr>
          <w:rFonts w:ascii="Arial" w:hAnsi="Arial" w:cs="Arial"/>
          <w:lang w:eastAsia="zh-CN"/>
        </w:rPr>
        <w:t xml:space="preserve"> I</w:t>
      </w:r>
      <w:r w:rsidR="00A304EE">
        <w:rPr>
          <w:rFonts w:ascii="Arial" w:hAnsi="Arial" w:cs="Arial"/>
          <w:lang w:eastAsia="zh-CN"/>
        </w:rPr>
        <w:t>-</w:t>
      </w:r>
      <w:r>
        <w:rPr>
          <w:rFonts w:ascii="Arial" w:hAnsi="Arial" w:cs="Arial"/>
          <w:lang w:eastAsia="zh-CN"/>
        </w:rPr>
        <w:t>95 NB flyover</w:t>
      </w:r>
      <w:r w:rsidR="000C33E2">
        <w:rPr>
          <w:rFonts w:ascii="Arial" w:hAnsi="Arial" w:cs="Arial"/>
          <w:lang w:eastAsia="zh-CN"/>
        </w:rPr>
        <w:t xml:space="preserve"> (DS12)</w:t>
      </w:r>
      <w:r>
        <w:rPr>
          <w:rFonts w:ascii="Arial" w:hAnsi="Arial" w:cs="Arial"/>
          <w:lang w:eastAsia="zh-CN"/>
        </w:rPr>
        <w:t xml:space="preserve">, both piers </w:t>
      </w:r>
      <w:proofErr w:type="gramStart"/>
      <w:r>
        <w:rPr>
          <w:rFonts w:ascii="Arial" w:hAnsi="Arial" w:cs="Arial"/>
          <w:lang w:eastAsia="zh-CN"/>
        </w:rPr>
        <w:t>are located in</w:t>
      </w:r>
      <w:proofErr w:type="gramEnd"/>
      <w:r>
        <w:rPr>
          <w:rFonts w:ascii="Arial" w:hAnsi="Arial" w:cs="Arial"/>
          <w:lang w:eastAsia="zh-CN"/>
        </w:rPr>
        <w:t xml:space="preserve"> the median of </w:t>
      </w:r>
      <w:r w:rsidR="00157459">
        <w:rPr>
          <w:rFonts w:ascii="Arial" w:hAnsi="Arial" w:cs="Arial"/>
          <w:lang w:eastAsia="zh-CN"/>
        </w:rPr>
        <w:t xml:space="preserve">PA </w:t>
      </w:r>
      <w:r w:rsidR="00146A43">
        <w:rPr>
          <w:rFonts w:ascii="Arial" w:hAnsi="Arial" w:cs="Arial"/>
          <w:lang w:eastAsia="zh-CN"/>
        </w:rPr>
        <w:t>Turnpike I-276</w:t>
      </w:r>
      <w:r>
        <w:rPr>
          <w:rFonts w:ascii="Arial" w:hAnsi="Arial" w:cs="Arial"/>
          <w:lang w:eastAsia="zh-CN"/>
        </w:rPr>
        <w:t xml:space="preserve">.  </w:t>
      </w:r>
      <w:r w:rsidR="000C33E2">
        <w:rPr>
          <w:rFonts w:ascii="Arial" w:hAnsi="Arial" w:cs="Arial"/>
          <w:lang w:eastAsia="zh-CN"/>
        </w:rPr>
        <w:t xml:space="preserve">Where the </w:t>
      </w:r>
      <w:r>
        <w:rPr>
          <w:rFonts w:ascii="Arial" w:hAnsi="Arial" w:cs="Arial"/>
          <w:lang w:eastAsia="zh-CN"/>
        </w:rPr>
        <w:t>available vertical clearance</w:t>
      </w:r>
      <w:r w:rsidR="000C33E2">
        <w:rPr>
          <w:rFonts w:ascii="Arial" w:hAnsi="Arial" w:cs="Arial"/>
          <w:lang w:eastAsia="zh-CN"/>
        </w:rPr>
        <w:t xml:space="preserve"> is limited</w:t>
      </w:r>
      <w:r>
        <w:rPr>
          <w:rFonts w:ascii="Arial" w:hAnsi="Arial" w:cs="Arial"/>
          <w:lang w:eastAsia="zh-CN"/>
        </w:rPr>
        <w:t xml:space="preserve">, integral pier caps have demonstrated to be </w:t>
      </w:r>
      <w:r w:rsidR="00146A43">
        <w:rPr>
          <w:rFonts w:ascii="Arial" w:hAnsi="Arial" w:cs="Arial"/>
          <w:lang w:eastAsia="zh-CN"/>
        </w:rPr>
        <w:t>an</w:t>
      </w:r>
      <w:r w:rsidR="00A304EE">
        <w:rPr>
          <w:rFonts w:ascii="Arial" w:hAnsi="Arial" w:cs="Arial"/>
          <w:lang w:eastAsia="zh-CN"/>
        </w:rPr>
        <w:t xml:space="preserve"> </w:t>
      </w:r>
      <w:r>
        <w:rPr>
          <w:rFonts w:ascii="Arial" w:hAnsi="Arial" w:cs="Arial"/>
          <w:lang w:eastAsia="zh-CN"/>
        </w:rPr>
        <w:t>economical solution by improvin</w:t>
      </w:r>
      <w:r w:rsidR="000C33E2">
        <w:rPr>
          <w:rFonts w:ascii="Arial" w:hAnsi="Arial" w:cs="Arial"/>
          <w:lang w:eastAsia="zh-CN"/>
        </w:rPr>
        <w:t>g the profile and</w:t>
      </w:r>
      <w:r>
        <w:rPr>
          <w:rFonts w:ascii="Arial" w:hAnsi="Arial" w:cs="Arial"/>
          <w:lang w:eastAsia="zh-CN"/>
        </w:rPr>
        <w:t xml:space="preserve"> span arrangements</w:t>
      </w:r>
      <w:r w:rsidR="000C33E2" w:rsidRPr="000C33E2">
        <w:rPr>
          <w:rFonts w:ascii="Arial" w:hAnsi="Arial" w:cs="Arial"/>
          <w:lang w:eastAsia="zh-CN"/>
        </w:rPr>
        <w:t xml:space="preserve"> </w:t>
      </w:r>
      <w:r w:rsidR="000C33E2">
        <w:rPr>
          <w:rFonts w:ascii="Arial" w:hAnsi="Arial" w:cs="Arial"/>
          <w:lang w:eastAsia="zh-CN"/>
        </w:rPr>
        <w:t>of the structures</w:t>
      </w:r>
      <w:r>
        <w:rPr>
          <w:rFonts w:ascii="Arial" w:hAnsi="Arial" w:cs="Arial"/>
          <w:lang w:eastAsia="zh-CN"/>
        </w:rPr>
        <w:t xml:space="preserve">, and </w:t>
      </w:r>
      <w:r w:rsidR="000C33E2">
        <w:rPr>
          <w:rFonts w:ascii="Arial" w:hAnsi="Arial" w:cs="Arial"/>
          <w:lang w:eastAsia="zh-CN"/>
        </w:rPr>
        <w:t xml:space="preserve">reducing the </w:t>
      </w:r>
      <w:r>
        <w:rPr>
          <w:rFonts w:ascii="Arial" w:hAnsi="Arial" w:cs="Arial"/>
          <w:lang w:eastAsia="zh-CN"/>
        </w:rPr>
        <w:t>required embankment fill</w:t>
      </w:r>
      <w:r w:rsidR="00157459">
        <w:rPr>
          <w:rFonts w:ascii="Arial" w:hAnsi="Arial" w:cs="Arial"/>
          <w:lang w:eastAsia="zh-CN"/>
        </w:rPr>
        <w:t xml:space="preserve"> and </w:t>
      </w:r>
      <w:r>
        <w:rPr>
          <w:rFonts w:ascii="Arial" w:hAnsi="Arial" w:cs="Arial"/>
          <w:lang w:eastAsia="zh-CN"/>
        </w:rPr>
        <w:t>retaining walls at approach roadways.  Preliminary cost comparisons between using integral pier cap and raising bridge p</w:t>
      </w:r>
      <w:r w:rsidR="000C33E2">
        <w:rPr>
          <w:rFonts w:ascii="Arial" w:hAnsi="Arial" w:cs="Arial"/>
          <w:lang w:eastAsia="zh-CN"/>
        </w:rPr>
        <w:t>rofile are presented in Table 4.</w:t>
      </w:r>
    </w:p>
    <w:p w14:paraId="139A55ED" w14:textId="77777777" w:rsidR="009F0091" w:rsidRDefault="009F0091" w:rsidP="009F0091">
      <w:pPr>
        <w:keepNext/>
        <w:spacing w:before="200" w:after="120"/>
        <w:jc w:val="center"/>
      </w:pPr>
      <w:r>
        <w:rPr>
          <w:rFonts w:ascii="Arial" w:hAnsi="Arial" w:cs="Arial"/>
          <w:noProof/>
          <w:lang w:val="fr-CA" w:eastAsia="fr-CA"/>
        </w:rPr>
        <w:drawing>
          <wp:inline distT="0" distB="0" distL="0" distR="0" wp14:anchorId="73BC3C4A" wp14:editId="0C2BE7A2">
            <wp:extent cx="5933625" cy="203911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er Elevations 2D.em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33625" cy="2039112"/>
                    </a:xfrm>
                    <a:prstGeom prst="rect">
                      <a:avLst/>
                    </a:prstGeom>
                  </pic:spPr>
                </pic:pic>
              </a:graphicData>
            </a:graphic>
          </wp:inline>
        </w:drawing>
      </w:r>
    </w:p>
    <w:p w14:paraId="22DF1F05" w14:textId="34658244" w:rsidR="009F0091" w:rsidRPr="000B5229" w:rsidRDefault="009F0091" w:rsidP="009F0091">
      <w:pPr>
        <w:pStyle w:val="Caption"/>
        <w:jc w:val="center"/>
        <w:rPr>
          <w:rFonts w:ascii="Arial" w:hAnsi="Arial" w:cs="Arial"/>
          <w:b w:val="0"/>
          <w:lang w:eastAsia="zh-CN"/>
        </w:rPr>
      </w:pPr>
      <w:r w:rsidRPr="000B5229">
        <w:rPr>
          <w:rFonts w:ascii="Arial" w:hAnsi="Arial" w:cs="Arial"/>
          <w:b w:val="0"/>
        </w:rPr>
        <w:t xml:space="preserve">Figure </w:t>
      </w:r>
      <w:r w:rsidRPr="000B5229">
        <w:rPr>
          <w:rFonts w:ascii="Arial" w:hAnsi="Arial" w:cs="Arial"/>
          <w:b w:val="0"/>
        </w:rPr>
        <w:fldChar w:fldCharType="begin"/>
      </w:r>
      <w:r w:rsidRPr="000B5229">
        <w:rPr>
          <w:rFonts w:ascii="Arial" w:hAnsi="Arial" w:cs="Arial"/>
          <w:b w:val="0"/>
        </w:rPr>
        <w:instrText xml:space="preserve"> SEQ Figure \* ARABIC </w:instrText>
      </w:r>
      <w:r w:rsidRPr="000B5229">
        <w:rPr>
          <w:rFonts w:ascii="Arial" w:hAnsi="Arial" w:cs="Arial"/>
          <w:b w:val="0"/>
        </w:rPr>
        <w:fldChar w:fldCharType="separate"/>
      </w:r>
      <w:r w:rsidR="00DF234E">
        <w:rPr>
          <w:rFonts w:ascii="Arial" w:hAnsi="Arial" w:cs="Arial"/>
          <w:b w:val="0"/>
          <w:noProof/>
        </w:rPr>
        <w:t>8</w:t>
      </w:r>
      <w:r w:rsidRPr="000B5229">
        <w:rPr>
          <w:rFonts w:ascii="Arial" w:hAnsi="Arial" w:cs="Arial"/>
          <w:b w:val="0"/>
        </w:rPr>
        <w:fldChar w:fldCharType="end"/>
      </w:r>
      <w:r w:rsidR="00B527CF">
        <w:rPr>
          <w:rFonts w:ascii="Arial" w:hAnsi="Arial" w:cs="Arial"/>
          <w:b w:val="0"/>
        </w:rPr>
        <w:t>:</w:t>
      </w:r>
      <w:r w:rsidRPr="000B5229">
        <w:rPr>
          <w:rFonts w:ascii="Arial" w:hAnsi="Arial" w:cs="Arial"/>
          <w:b w:val="0"/>
        </w:rPr>
        <w:t xml:space="preserve"> Hammer Head Integral Pier Cap for I-95 SB Flyover</w:t>
      </w:r>
    </w:p>
    <w:p w14:paraId="64B5C5F3" w14:textId="77777777" w:rsidR="009F0091" w:rsidRDefault="009F0091" w:rsidP="00D9653E">
      <w:pPr>
        <w:spacing w:before="200" w:after="200"/>
        <w:jc w:val="both"/>
        <w:rPr>
          <w:rFonts w:ascii="Arial" w:hAnsi="Arial" w:cs="Arial"/>
          <w:lang w:eastAsia="zh-CN"/>
        </w:rPr>
      </w:pPr>
    </w:p>
    <w:p w14:paraId="2C77F1E4" w14:textId="77777777" w:rsidR="00D9653E" w:rsidRPr="000B5229" w:rsidRDefault="00D9653E" w:rsidP="006D77A3">
      <w:pPr>
        <w:keepNext/>
        <w:keepLines/>
        <w:spacing w:before="200" w:after="120"/>
        <w:jc w:val="center"/>
        <w:rPr>
          <w:rFonts w:ascii="Arial" w:hAnsi="Arial" w:cs="Arial"/>
          <w:spacing w:val="-1"/>
          <w:szCs w:val="20"/>
          <w:lang w:val="en-US" w:eastAsia="zh-CN"/>
        </w:rPr>
      </w:pPr>
      <w:r w:rsidRPr="000B5229">
        <w:rPr>
          <w:rFonts w:ascii="Arial" w:hAnsi="Arial" w:cs="Arial"/>
          <w:spacing w:val="-1"/>
          <w:szCs w:val="20"/>
          <w:lang w:val="en-US" w:eastAsia="zh-CN"/>
        </w:rPr>
        <w:lastRenderedPageBreak/>
        <w:t>Table 4 Integral Pier Caps</w:t>
      </w:r>
    </w:p>
    <w:tbl>
      <w:tblPr>
        <w:tblW w:w="9270" w:type="dxa"/>
        <w:tblInd w:w="108"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900"/>
        <w:gridCol w:w="1440"/>
        <w:gridCol w:w="1260"/>
        <w:gridCol w:w="1080"/>
        <w:gridCol w:w="1080"/>
        <w:gridCol w:w="1080"/>
        <w:gridCol w:w="990"/>
        <w:gridCol w:w="1440"/>
      </w:tblGrid>
      <w:tr w:rsidR="00D9653E" w14:paraId="01A7EAF6" w14:textId="77777777" w:rsidTr="000B5229">
        <w:trPr>
          <w:trHeight w:val="259"/>
        </w:trPr>
        <w:tc>
          <w:tcPr>
            <w:tcW w:w="900" w:type="dxa"/>
            <w:vAlign w:val="center"/>
            <w:hideMark/>
          </w:tcPr>
          <w:p w14:paraId="10877FEA" w14:textId="77777777" w:rsidR="00D9653E" w:rsidRDefault="00D9653E">
            <w:pPr>
              <w:ind w:left="-108" w:right="-108"/>
              <w:jc w:val="center"/>
              <w:rPr>
                <w:rFonts w:ascii="Arial" w:hAnsi="Arial" w:cs="Arial"/>
                <w:color w:val="000000"/>
                <w:sz w:val="18"/>
                <w:szCs w:val="18"/>
                <w:lang w:val="en-US" w:eastAsia="zh-CN"/>
              </w:rPr>
            </w:pPr>
            <w:r>
              <w:rPr>
                <w:rFonts w:ascii="Arial" w:hAnsi="Arial" w:cs="Arial"/>
                <w:color w:val="000000"/>
                <w:sz w:val="18"/>
                <w:szCs w:val="18"/>
                <w:lang w:val="en-US" w:eastAsia="zh-CN"/>
              </w:rPr>
              <w:t>Bridge</w:t>
            </w:r>
          </w:p>
        </w:tc>
        <w:tc>
          <w:tcPr>
            <w:tcW w:w="1440" w:type="dxa"/>
            <w:vAlign w:val="center"/>
            <w:hideMark/>
          </w:tcPr>
          <w:p w14:paraId="3942DD72" w14:textId="77777777" w:rsidR="00D9653E" w:rsidRDefault="00D9653E">
            <w:pPr>
              <w:jc w:val="center"/>
              <w:rPr>
                <w:rFonts w:ascii="Arial" w:hAnsi="Arial" w:cs="Arial"/>
                <w:color w:val="000000"/>
                <w:sz w:val="18"/>
                <w:szCs w:val="18"/>
                <w:lang w:val="en-US" w:eastAsia="zh-CN"/>
              </w:rPr>
            </w:pPr>
            <w:r>
              <w:rPr>
                <w:rFonts w:ascii="Arial" w:hAnsi="Arial" w:cs="Arial"/>
                <w:color w:val="000000"/>
                <w:sz w:val="18"/>
                <w:szCs w:val="18"/>
                <w:lang w:val="en-US" w:eastAsia="zh-CN"/>
              </w:rPr>
              <w:t>Cost of Integral Pier Cap</w:t>
            </w:r>
          </w:p>
        </w:tc>
        <w:tc>
          <w:tcPr>
            <w:tcW w:w="1260" w:type="dxa"/>
            <w:vAlign w:val="center"/>
            <w:hideMark/>
          </w:tcPr>
          <w:p w14:paraId="5536230C" w14:textId="77777777" w:rsidR="00D9653E" w:rsidRDefault="00D9653E">
            <w:pPr>
              <w:ind w:left="-108" w:right="-108"/>
              <w:jc w:val="center"/>
              <w:rPr>
                <w:rFonts w:ascii="Arial" w:hAnsi="Arial" w:cs="Arial"/>
                <w:color w:val="000000"/>
                <w:sz w:val="18"/>
                <w:szCs w:val="18"/>
                <w:lang w:val="en-US" w:eastAsia="zh-CN"/>
              </w:rPr>
            </w:pPr>
            <w:r>
              <w:rPr>
                <w:rFonts w:ascii="Arial" w:hAnsi="Arial" w:cs="Arial"/>
                <w:color w:val="000000"/>
                <w:sz w:val="18"/>
                <w:szCs w:val="18"/>
                <w:lang w:val="en-US" w:eastAsia="zh-CN"/>
              </w:rPr>
              <w:t>Roadway Embankment</w:t>
            </w:r>
          </w:p>
        </w:tc>
        <w:tc>
          <w:tcPr>
            <w:tcW w:w="1080" w:type="dxa"/>
            <w:vAlign w:val="center"/>
            <w:hideMark/>
          </w:tcPr>
          <w:p w14:paraId="18EB6BE3" w14:textId="77777777" w:rsidR="00D9653E" w:rsidRDefault="00D9653E">
            <w:pPr>
              <w:ind w:left="-108" w:right="-108"/>
              <w:jc w:val="center"/>
              <w:rPr>
                <w:rFonts w:ascii="Arial" w:hAnsi="Arial" w:cs="Arial"/>
                <w:color w:val="000000"/>
                <w:sz w:val="18"/>
                <w:szCs w:val="18"/>
                <w:lang w:val="en-US" w:eastAsia="zh-CN"/>
              </w:rPr>
            </w:pPr>
            <w:r>
              <w:rPr>
                <w:rFonts w:ascii="Arial" w:hAnsi="Arial" w:cs="Arial"/>
                <w:color w:val="000000"/>
                <w:sz w:val="18"/>
                <w:szCs w:val="18"/>
                <w:lang w:val="en-US" w:eastAsia="zh-CN"/>
              </w:rPr>
              <w:t>Retaining Walls</w:t>
            </w:r>
          </w:p>
        </w:tc>
        <w:tc>
          <w:tcPr>
            <w:tcW w:w="1080" w:type="dxa"/>
            <w:vAlign w:val="center"/>
            <w:hideMark/>
          </w:tcPr>
          <w:p w14:paraId="1A96A5DB" w14:textId="77777777" w:rsidR="00D9653E" w:rsidRDefault="00D9653E">
            <w:pPr>
              <w:ind w:left="-108" w:right="-108"/>
              <w:jc w:val="center"/>
              <w:rPr>
                <w:rFonts w:ascii="Arial" w:hAnsi="Arial" w:cs="Arial"/>
                <w:color w:val="000000"/>
                <w:sz w:val="18"/>
                <w:szCs w:val="18"/>
                <w:lang w:val="en-US" w:eastAsia="zh-CN"/>
              </w:rPr>
            </w:pPr>
            <w:r>
              <w:rPr>
                <w:rFonts w:ascii="Arial" w:hAnsi="Arial" w:cs="Arial"/>
                <w:color w:val="000000"/>
                <w:sz w:val="18"/>
                <w:szCs w:val="18"/>
                <w:lang w:val="en-US" w:eastAsia="zh-CN"/>
              </w:rPr>
              <w:t>RC Pier Cap</w:t>
            </w:r>
          </w:p>
        </w:tc>
        <w:tc>
          <w:tcPr>
            <w:tcW w:w="1080" w:type="dxa"/>
            <w:vAlign w:val="center"/>
            <w:hideMark/>
          </w:tcPr>
          <w:p w14:paraId="2065737D" w14:textId="77777777" w:rsidR="00D9653E" w:rsidRDefault="00D9653E">
            <w:pPr>
              <w:ind w:left="-108" w:right="-108"/>
              <w:jc w:val="center"/>
              <w:rPr>
                <w:rFonts w:ascii="Arial" w:hAnsi="Arial" w:cs="Arial"/>
                <w:color w:val="000000"/>
                <w:sz w:val="18"/>
                <w:szCs w:val="18"/>
                <w:lang w:val="en-US" w:eastAsia="zh-CN"/>
              </w:rPr>
            </w:pPr>
            <w:r>
              <w:rPr>
                <w:rFonts w:ascii="Arial" w:hAnsi="Arial" w:cs="Arial"/>
                <w:color w:val="000000"/>
                <w:sz w:val="18"/>
                <w:szCs w:val="18"/>
                <w:lang w:val="en-US" w:eastAsia="zh-CN"/>
              </w:rPr>
              <w:t>Abutments</w:t>
            </w:r>
          </w:p>
        </w:tc>
        <w:tc>
          <w:tcPr>
            <w:tcW w:w="990" w:type="dxa"/>
            <w:vAlign w:val="center"/>
            <w:hideMark/>
          </w:tcPr>
          <w:p w14:paraId="6F0C4D56" w14:textId="77777777" w:rsidR="00D9653E" w:rsidRDefault="00D9653E">
            <w:pPr>
              <w:ind w:left="-108" w:right="-108"/>
              <w:jc w:val="center"/>
              <w:rPr>
                <w:rFonts w:ascii="Arial" w:hAnsi="Arial" w:cs="Arial"/>
                <w:color w:val="000000"/>
                <w:sz w:val="18"/>
                <w:szCs w:val="18"/>
                <w:lang w:val="en-US" w:eastAsia="zh-CN"/>
              </w:rPr>
            </w:pPr>
            <w:r>
              <w:rPr>
                <w:rFonts w:ascii="Arial" w:hAnsi="Arial" w:cs="Arial"/>
                <w:color w:val="000000"/>
                <w:sz w:val="18"/>
                <w:szCs w:val="18"/>
                <w:lang w:val="en-US" w:eastAsia="zh-CN"/>
              </w:rPr>
              <w:t xml:space="preserve">Wings </w:t>
            </w:r>
          </w:p>
        </w:tc>
        <w:tc>
          <w:tcPr>
            <w:tcW w:w="1440" w:type="dxa"/>
            <w:vAlign w:val="center"/>
            <w:hideMark/>
          </w:tcPr>
          <w:p w14:paraId="45FFCEA8" w14:textId="77777777" w:rsidR="00D9653E" w:rsidRDefault="00D9653E">
            <w:pPr>
              <w:ind w:left="-108" w:right="-108"/>
              <w:jc w:val="center"/>
              <w:rPr>
                <w:rFonts w:ascii="Arial" w:hAnsi="Arial" w:cs="Arial"/>
                <w:color w:val="000000"/>
                <w:sz w:val="18"/>
                <w:szCs w:val="18"/>
                <w:lang w:val="en-US" w:eastAsia="zh-CN"/>
              </w:rPr>
            </w:pPr>
            <w:r>
              <w:rPr>
                <w:rFonts w:ascii="Arial" w:hAnsi="Arial" w:cs="Arial"/>
                <w:color w:val="000000"/>
                <w:sz w:val="18"/>
                <w:szCs w:val="18"/>
                <w:lang w:val="en-US" w:eastAsia="zh-CN"/>
              </w:rPr>
              <w:t>Total Saving</w:t>
            </w:r>
          </w:p>
        </w:tc>
      </w:tr>
      <w:tr w:rsidR="00D9653E" w14:paraId="205B39B4" w14:textId="77777777" w:rsidTr="000B5229">
        <w:trPr>
          <w:trHeight w:val="259"/>
        </w:trPr>
        <w:tc>
          <w:tcPr>
            <w:tcW w:w="900" w:type="dxa"/>
            <w:vAlign w:val="center"/>
            <w:hideMark/>
          </w:tcPr>
          <w:p w14:paraId="21ED905F" w14:textId="77777777" w:rsidR="00D9653E" w:rsidRDefault="00D9653E">
            <w:pPr>
              <w:jc w:val="center"/>
              <w:rPr>
                <w:rFonts w:ascii="Arial" w:hAnsi="Arial" w:cs="Arial"/>
                <w:color w:val="000000"/>
                <w:sz w:val="18"/>
                <w:szCs w:val="18"/>
                <w:lang w:val="en-US" w:eastAsia="zh-CN"/>
              </w:rPr>
            </w:pPr>
            <w:r>
              <w:rPr>
                <w:rFonts w:ascii="Arial" w:hAnsi="Arial" w:cs="Arial"/>
                <w:color w:val="000000"/>
                <w:sz w:val="18"/>
                <w:szCs w:val="18"/>
                <w:lang w:val="en-US" w:eastAsia="zh-CN"/>
              </w:rPr>
              <w:t>DS12</w:t>
            </w:r>
          </w:p>
        </w:tc>
        <w:tc>
          <w:tcPr>
            <w:tcW w:w="1440" w:type="dxa"/>
            <w:vAlign w:val="center"/>
            <w:hideMark/>
          </w:tcPr>
          <w:p w14:paraId="31C85E69" w14:textId="77777777" w:rsidR="00D9653E" w:rsidRDefault="00D9653E">
            <w:pPr>
              <w:ind w:left="-108" w:right="-108"/>
              <w:jc w:val="center"/>
              <w:rPr>
                <w:rFonts w:ascii="Arial" w:hAnsi="Arial" w:cs="Arial"/>
                <w:color w:val="000000"/>
                <w:sz w:val="18"/>
                <w:szCs w:val="18"/>
                <w:lang w:val="en-US" w:eastAsia="zh-CN"/>
              </w:rPr>
            </w:pPr>
            <w:r>
              <w:rPr>
                <w:rFonts w:ascii="Arial" w:hAnsi="Arial" w:cs="Arial"/>
                <w:color w:val="000000"/>
                <w:sz w:val="18"/>
                <w:szCs w:val="18"/>
                <w:lang w:val="en-US" w:eastAsia="zh-CN"/>
              </w:rPr>
              <w:t>+ $420,000</w:t>
            </w:r>
          </w:p>
        </w:tc>
        <w:tc>
          <w:tcPr>
            <w:tcW w:w="1260" w:type="dxa"/>
            <w:vAlign w:val="center"/>
            <w:hideMark/>
          </w:tcPr>
          <w:p w14:paraId="6EDAB593" w14:textId="77777777" w:rsidR="00D9653E" w:rsidRDefault="00D9653E">
            <w:pPr>
              <w:ind w:left="-108" w:right="-108"/>
              <w:jc w:val="center"/>
              <w:rPr>
                <w:rFonts w:ascii="Arial" w:hAnsi="Arial" w:cs="Arial"/>
                <w:color w:val="000000"/>
                <w:sz w:val="18"/>
                <w:szCs w:val="18"/>
                <w:lang w:val="en-US" w:eastAsia="zh-CN"/>
              </w:rPr>
            </w:pPr>
            <w:r>
              <w:rPr>
                <w:rFonts w:ascii="Arial" w:hAnsi="Arial" w:cs="Arial"/>
                <w:color w:val="000000"/>
                <w:sz w:val="18"/>
                <w:szCs w:val="18"/>
                <w:lang w:val="en-US" w:eastAsia="zh-CN"/>
              </w:rPr>
              <w:t>- $1,110,000</w:t>
            </w:r>
          </w:p>
        </w:tc>
        <w:tc>
          <w:tcPr>
            <w:tcW w:w="1080" w:type="dxa"/>
            <w:vAlign w:val="center"/>
            <w:hideMark/>
          </w:tcPr>
          <w:p w14:paraId="5774BF46" w14:textId="77777777" w:rsidR="00D9653E" w:rsidRDefault="00D9653E">
            <w:pPr>
              <w:ind w:left="-108" w:right="-108"/>
              <w:jc w:val="center"/>
              <w:rPr>
                <w:rFonts w:ascii="Arial" w:hAnsi="Arial" w:cs="Arial"/>
                <w:color w:val="000000"/>
                <w:sz w:val="18"/>
                <w:szCs w:val="18"/>
                <w:lang w:val="en-US" w:eastAsia="zh-CN"/>
              </w:rPr>
            </w:pPr>
            <w:r>
              <w:rPr>
                <w:rFonts w:ascii="Arial" w:hAnsi="Arial" w:cs="Arial"/>
                <w:color w:val="000000"/>
                <w:sz w:val="18"/>
                <w:szCs w:val="18"/>
                <w:lang w:val="en-US" w:eastAsia="zh-CN"/>
              </w:rPr>
              <w:t>- $714,000</w:t>
            </w:r>
          </w:p>
        </w:tc>
        <w:tc>
          <w:tcPr>
            <w:tcW w:w="1080" w:type="dxa"/>
            <w:vAlign w:val="center"/>
            <w:hideMark/>
          </w:tcPr>
          <w:p w14:paraId="34DAD432" w14:textId="77777777" w:rsidR="00D9653E" w:rsidRDefault="00D9653E">
            <w:pPr>
              <w:ind w:left="-108" w:right="-108"/>
              <w:jc w:val="center"/>
              <w:rPr>
                <w:rFonts w:ascii="Arial" w:hAnsi="Arial" w:cs="Arial"/>
                <w:color w:val="000000"/>
                <w:sz w:val="18"/>
                <w:szCs w:val="18"/>
                <w:lang w:val="en-US" w:eastAsia="zh-CN"/>
              </w:rPr>
            </w:pPr>
            <w:r>
              <w:rPr>
                <w:rFonts w:ascii="Arial" w:hAnsi="Arial" w:cs="Arial"/>
                <w:color w:val="000000"/>
                <w:sz w:val="18"/>
                <w:szCs w:val="18"/>
                <w:lang w:val="en-US" w:eastAsia="zh-CN"/>
              </w:rPr>
              <w:t>- $100,000</w:t>
            </w:r>
          </w:p>
        </w:tc>
        <w:tc>
          <w:tcPr>
            <w:tcW w:w="1080" w:type="dxa"/>
            <w:vAlign w:val="center"/>
            <w:hideMark/>
          </w:tcPr>
          <w:p w14:paraId="4A0B4DFE" w14:textId="77777777" w:rsidR="00D9653E" w:rsidRDefault="00D9653E">
            <w:pPr>
              <w:ind w:left="-108" w:right="-108"/>
              <w:jc w:val="center"/>
              <w:rPr>
                <w:rFonts w:ascii="Arial" w:hAnsi="Arial" w:cs="Arial"/>
                <w:color w:val="000000"/>
                <w:sz w:val="18"/>
                <w:szCs w:val="18"/>
                <w:lang w:val="en-US" w:eastAsia="zh-CN"/>
              </w:rPr>
            </w:pPr>
            <w:r>
              <w:rPr>
                <w:rFonts w:ascii="Arial" w:hAnsi="Arial" w:cs="Arial"/>
                <w:color w:val="000000"/>
                <w:sz w:val="18"/>
                <w:szCs w:val="18"/>
                <w:lang w:val="en-US" w:eastAsia="zh-CN"/>
              </w:rPr>
              <w:t>- $100,000</w:t>
            </w:r>
          </w:p>
        </w:tc>
        <w:tc>
          <w:tcPr>
            <w:tcW w:w="990" w:type="dxa"/>
            <w:vAlign w:val="center"/>
            <w:hideMark/>
          </w:tcPr>
          <w:p w14:paraId="2EBBDC38" w14:textId="77777777" w:rsidR="00D9653E" w:rsidRDefault="00D9653E">
            <w:pPr>
              <w:ind w:left="-108" w:right="-108"/>
              <w:jc w:val="center"/>
              <w:rPr>
                <w:rFonts w:ascii="Arial" w:hAnsi="Arial" w:cs="Arial"/>
                <w:color w:val="000000"/>
                <w:sz w:val="18"/>
                <w:szCs w:val="18"/>
                <w:lang w:val="en-US" w:eastAsia="zh-CN"/>
              </w:rPr>
            </w:pPr>
            <w:r>
              <w:rPr>
                <w:rFonts w:ascii="Arial" w:hAnsi="Arial" w:cs="Arial"/>
                <w:color w:val="000000"/>
                <w:sz w:val="18"/>
                <w:szCs w:val="18"/>
                <w:lang w:val="en-US" w:eastAsia="zh-CN"/>
              </w:rPr>
              <w:t>0</w:t>
            </w:r>
          </w:p>
        </w:tc>
        <w:tc>
          <w:tcPr>
            <w:tcW w:w="1440" w:type="dxa"/>
            <w:vAlign w:val="center"/>
            <w:hideMark/>
          </w:tcPr>
          <w:p w14:paraId="77FC2D1A" w14:textId="77777777" w:rsidR="00D9653E" w:rsidRDefault="00D9653E">
            <w:pPr>
              <w:ind w:left="-108" w:right="-108"/>
              <w:jc w:val="center"/>
              <w:rPr>
                <w:rFonts w:ascii="Arial" w:hAnsi="Arial" w:cs="Arial"/>
                <w:color w:val="000000"/>
                <w:sz w:val="18"/>
                <w:szCs w:val="18"/>
                <w:lang w:val="en-US" w:eastAsia="zh-CN"/>
              </w:rPr>
            </w:pPr>
            <w:r>
              <w:rPr>
                <w:rFonts w:ascii="Arial" w:hAnsi="Arial" w:cs="Arial"/>
                <w:color w:val="000000"/>
                <w:sz w:val="18"/>
                <w:szCs w:val="18"/>
                <w:lang w:val="en-US" w:eastAsia="zh-CN"/>
              </w:rPr>
              <w:t>- $1,600,000</w:t>
            </w:r>
          </w:p>
        </w:tc>
      </w:tr>
      <w:tr w:rsidR="00D9653E" w14:paraId="2532AA27" w14:textId="77777777" w:rsidTr="000B5229">
        <w:trPr>
          <w:trHeight w:val="259"/>
        </w:trPr>
        <w:tc>
          <w:tcPr>
            <w:tcW w:w="900" w:type="dxa"/>
            <w:vAlign w:val="center"/>
            <w:hideMark/>
          </w:tcPr>
          <w:p w14:paraId="66C18096" w14:textId="77777777" w:rsidR="00D9653E" w:rsidRDefault="00D9653E">
            <w:pPr>
              <w:jc w:val="center"/>
              <w:rPr>
                <w:rFonts w:ascii="Arial" w:hAnsi="Arial" w:cs="Arial"/>
                <w:color w:val="000000"/>
                <w:sz w:val="18"/>
                <w:szCs w:val="18"/>
                <w:lang w:val="en-US" w:eastAsia="zh-CN"/>
              </w:rPr>
            </w:pPr>
            <w:r>
              <w:rPr>
                <w:rFonts w:ascii="Arial" w:hAnsi="Arial" w:cs="Arial"/>
                <w:color w:val="000000"/>
                <w:sz w:val="18"/>
                <w:szCs w:val="18"/>
                <w:lang w:val="en-US" w:eastAsia="zh-CN"/>
              </w:rPr>
              <w:t>DS13</w:t>
            </w:r>
          </w:p>
        </w:tc>
        <w:tc>
          <w:tcPr>
            <w:tcW w:w="1440" w:type="dxa"/>
            <w:vAlign w:val="center"/>
            <w:hideMark/>
          </w:tcPr>
          <w:p w14:paraId="286EDE4C" w14:textId="77777777" w:rsidR="00D9653E" w:rsidRDefault="00D9653E">
            <w:pPr>
              <w:ind w:left="-108" w:right="-108"/>
              <w:jc w:val="center"/>
              <w:rPr>
                <w:rFonts w:ascii="Arial" w:hAnsi="Arial" w:cs="Arial"/>
                <w:color w:val="000000"/>
                <w:sz w:val="18"/>
                <w:szCs w:val="18"/>
                <w:lang w:val="en-US" w:eastAsia="zh-CN"/>
              </w:rPr>
            </w:pPr>
            <w:r>
              <w:rPr>
                <w:rFonts w:ascii="Arial" w:hAnsi="Arial" w:cs="Arial"/>
                <w:color w:val="000000"/>
                <w:sz w:val="18"/>
                <w:szCs w:val="18"/>
                <w:lang w:val="en-US" w:eastAsia="zh-CN"/>
              </w:rPr>
              <w:t>+ $396,000</w:t>
            </w:r>
          </w:p>
        </w:tc>
        <w:tc>
          <w:tcPr>
            <w:tcW w:w="1260" w:type="dxa"/>
            <w:vAlign w:val="center"/>
            <w:hideMark/>
          </w:tcPr>
          <w:p w14:paraId="4052E15A" w14:textId="77777777" w:rsidR="00D9653E" w:rsidRDefault="00D9653E">
            <w:pPr>
              <w:ind w:left="-108" w:right="-108"/>
              <w:jc w:val="center"/>
              <w:rPr>
                <w:rFonts w:ascii="Arial" w:hAnsi="Arial" w:cs="Arial"/>
                <w:color w:val="000000"/>
                <w:sz w:val="18"/>
                <w:szCs w:val="18"/>
                <w:lang w:val="en-US" w:eastAsia="zh-CN"/>
              </w:rPr>
            </w:pPr>
            <w:r>
              <w:rPr>
                <w:rFonts w:ascii="Arial" w:hAnsi="Arial" w:cs="Arial"/>
                <w:color w:val="000000"/>
                <w:sz w:val="18"/>
                <w:szCs w:val="18"/>
                <w:lang w:val="en-US" w:eastAsia="zh-CN"/>
              </w:rPr>
              <w:t>- $665,000</w:t>
            </w:r>
          </w:p>
        </w:tc>
        <w:tc>
          <w:tcPr>
            <w:tcW w:w="1080" w:type="dxa"/>
            <w:vAlign w:val="center"/>
            <w:hideMark/>
          </w:tcPr>
          <w:p w14:paraId="469C0812" w14:textId="77777777" w:rsidR="00D9653E" w:rsidRDefault="00D9653E">
            <w:pPr>
              <w:ind w:left="-108" w:right="-108"/>
              <w:jc w:val="center"/>
              <w:rPr>
                <w:rFonts w:ascii="Arial" w:hAnsi="Arial" w:cs="Arial"/>
                <w:color w:val="000000"/>
                <w:sz w:val="18"/>
                <w:szCs w:val="18"/>
                <w:lang w:val="en-US" w:eastAsia="zh-CN"/>
              </w:rPr>
            </w:pPr>
            <w:r>
              <w:rPr>
                <w:rFonts w:ascii="Arial" w:hAnsi="Arial" w:cs="Arial"/>
                <w:color w:val="000000"/>
                <w:sz w:val="18"/>
                <w:szCs w:val="18"/>
                <w:lang w:val="en-US" w:eastAsia="zh-CN"/>
              </w:rPr>
              <w:t>0</w:t>
            </w:r>
          </w:p>
        </w:tc>
        <w:tc>
          <w:tcPr>
            <w:tcW w:w="1080" w:type="dxa"/>
            <w:vAlign w:val="center"/>
            <w:hideMark/>
          </w:tcPr>
          <w:p w14:paraId="6AEE743A" w14:textId="77777777" w:rsidR="00D9653E" w:rsidRDefault="00D9653E">
            <w:pPr>
              <w:ind w:left="-108" w:right="-108"/>
              <w:jc w:val="center"/>
              <w:rPr>
                <w:rFonts w:ascii="Arial" w:hAnsi="Arial" w:cs="Arial"/>
                <w:color w:val="000000"/>
                <w:sz w:val="18"/>
                <w:szCs w:val="18"/>
                <w:lang w:val="en-US" w:eastAsia="zh-CN"/>
              </w:rPr>
            </w:pPr>
            <w:r>
              <w:rPr>
                <w:rFonts w:ascii="Arial" w:hAnsi="Arial" w:cs="Arial"/>
                <w:color w:val="000000"/>
                <w:sz w:val="18"/>
                <w:szCs w:val="18"/>
                <w:lang w:val="en-US" w:eastAsia="zh-CN"/>
              </w:rPr>
              <w:t>- $30,000</w:t>
            </w:r>
          </w:p>
        </w:tc>
        <w:tc>
          <w:tcPr>
            <w:tcW w:w="1080" w:type="dxa"/>
            <w:vAlign w:val="center"/>
            <w:hideMark/>
          </w:tcPr>
          <w:p w14:paraId="58EDBF2B" w14:textId="77777777" w:rsidR="00D9653E" w:rsidRDefault="00D9653E">
            <w:pPr>
              <w:ind w:left="-108" w:right="-108"/>
              <w:jc w:val="center"/>
              <w:rPr>
                <w:rFonts w:ascii="Arial" w:hAnsi="Arial" w:cs="Arial"/>
                <w:color w:val="000000"/>
                <w:sz w:val="18"/>
                <w:szCs w:val="18"/>
                <w:lang w:val="en-US" w:eastAsia="zh-CN"/>
              </w:rPr>
            </w:pPr>
            <w:r>
              <w:rPr>
                <w:rFonts w:ascii="Arial" w:hAnsi="Arial" w:cs="Arial"/>
                <w:color w:val="000000"/>
                <w:sz w:val="18"/>
                <w:szCs w:val="18"/>
                <w:lang w:val="en-US" w:eastAsia="zh-CN"/>
              </w:rPr>
              <w:t>- $415,000</w:t>
            </w:r>
          </w:p>
        </w:tc>
        <w:tc>
          <w:tcPr>
            <w:tcW w:w="990" w:type="dxa"/>
            <w:vAlign w:val="center"/>
            <w:hideMark/>
          </w:tcPr>
          <w:p w14:paraId="33CBB641" w14:textId="77777777" w:rsidR="00D9653E" w:rsidRDefault="00D9653E">
            <w:pPr>
              <w:ind w:left="-108" w:right="-108"/>
              <w:jc w:val="center"/>
              <w:rPr>
                <w:rFonts w:ascii="Arial" w:hAnsi="Arial" w:cs="Arial"/>
                <w:color w:val="000000"/>
                <w:sz w:val="18"/>
                <w:szCs w:val="18"/>
                <w:lang w:val="en-US" w:eastAsia="zh-CN"/>
              </w:rPr>
            </w:pPr>
            <w:r>
              <w:rPr>
                <w:rFonts w:ascii="Arial" w:hAnsi="Arial" w:cs="Arial"/>
                <w:color w:val="000000"/>
                <w:sz w:val="18"/>
                <w:szCs w:val="18"/>
                <w:lang w:val="en-US" w:eastAsia="zh-CN"/>
              </w:rPr>
              <w:t>- $100,000</w:t>
            </w:r>
          </w:p>
        </w:tc>
        <w:tc>
          <w:tcPr>
            <w:tcW w:w="1440" w:type="dxa"/>
            <w:vAlign w:val="center"/>
            <w:hideMark/>
          </w:tcPr>
          <w:p w14:paraId="291BA917" w14:textId="77777777" w:rsidR="00D9653E" w:rsidRDefault="00D9653E">
            <w:pPr>
              <w:ind w:left="-108" w:right="-108"/>
              <w:jc w:val="center"/>
              <w:rPr>
                <w:rFonts w:ascii="Arial" w:hAnsi="Arial" w:cs="Arial"/>
                <w:color w:val="000000"/>
                <w:sz w:val="18"/>
                <w:szCs w:val="18"/>
                <w:lang w:val="en-US" w:eastAsia="zh-CN"/>
              </w:rPr>
            </w:pPr>
            <w:r>
              <w:rPr>
                <w:rFonts w:ascii="Arial" w:hAnsi="Arial" w:cs="Arial"/>
                <w:color w:val="000000"/>
                <w:sz w:val="18"/>
                <w:szCs w:val="18"/>
                <w:lang w:val="en-US" w:eastAsia="zh-CN"/>
              </w:rPr>
              <w:t>- $814,000</w:t>
            </w:r>
          </w:p>
        </w:tc>
      </w:tr>
    </w:tbl>
    <w:p w14:paraId="23B668FF" w14:textId="03C3226E" w:rsidR="007C73F9" w:rsidRDefault="00D9653E" w:rsidP="00D9653E">
      <w:pPr>
        <w:spacing w:before="200" w:after="200"/>
        <w:jc w:val="both"/>
        <w:rPr>
          <w:rFonts w:ascii="Arial" w:hAnsi="Arial" w:cs="Arial"/>
          <w:lang w:eastAsia="zh-CN"/>
        </w:rPr>
      </w:pPr>
      <w:r>
        <w:rPr>
          <w:rFonts w:ascii="Arial" w:hAnsi="Arial" w:cs="Arial"/>
          <w:lang w:eastAsia="zh-CN"/>
        </w:rPr>
        <w:t xml:space="preserve">The design of </w:t>
      </w:r>
      <w:r w:rsidR="00157459">
        <w:rPr>
          <w:rFonts w:ascii="Arial" w:hAnsi="Arial" w:cs="Arial"/>
          <w:lang w:eastAsia="zh-CN"/>
        </w:rPr>
        <w:t xml:space="preserve">an </w:t>
      </w:r>
      <w:r>
        <w:rPr>
          <w:rFonts w:ascii="Arial" w:hAnsi="Arial" w:cs="Arial"/>
          <w:lang w:eastAsia="zh-CN"/>
        </w:rPr>
        <w:t>integral hammer head pier cap co</w:t>
      </w:r>
      <w:r w:rsidR="00D71E1B">
        <w:rPr>
          <w:rFonts w:ascii="Arial" w:hAnsi="Arial" w:cs="Arial"/>
          <w:lang w:eastAsia="zh-CN"/>
        </w:rPr>
        <w:t xml:space="preserve">nsists of the following aspects: </w:t>
      </w:r>
      <w:r>
        <w:rPr>
          <w:rFonts w:ascii="Arial" w:hAnsi="Arial" w:cs="Arial"/>
          <w:lang w:eastAsia="zh-CN"/>
        </w:rPr>
        <w:t xml:space="preserve">layout of post-tensioning tendons, </w:t>
      </w:r>
      <w:r w:rsidR="00451EBF">
        <w:rPr>
          <w:rFonts w:ascii="Arial" w:hAnsi="Arial" w:cs="Arial"/>
          <w:lang w:eastAsia="zh-CN"/>
        </w:rPr>
        <w:t>flexural design under strength limit states, stress checks under service limit states</w:t>
      </w:r>
      <w:r>
        <w:rPr>
          <w:rFonts w:ascii="Arial" w:hAnsi="Arial" w:cs="Arial"/>
          <w:lang w:eastAsia="zh-CN"/>
        </w:rPr>
        <w:t>, stirrup designs for applied shear forces and torsions, and the design of shear studs at the interfaces between girders and cap concrete.</w:t>
      </w:r>
      <w:r w:rsidR="00DD501A">
        <w:rPr>
          <w:rFonts w:ascii="Arial" w:hAnsi="Arial" w:cs="Arial"/>
          <w:lang w:eastAsia="zh-CN"/>
        </w:rPr>
        <w:t xml:space="preserve"> </w:t>
      </w:r>
      <w:r w:rsidR="00451EBF">
        <w:rPr>
          <w:rFonts w:ascii="Arial" w:hAnsi="Arial" w:cs="Arial"/>
          <w:lang w:eastAsia="zh-CN"/>
        </w:rPr>
        <w:t xml:space="preserve">As </w:t>
      </w:r>
      <w:r w:rsidR="00DD501A">
        <w:rPr>
          <w:rFonts w:ascii="Arial" w:hAnsi="Arial" w:cs="Arial"/>
          <w:lang w:eastAsia="zh-CN"/>
        </w:rPr>
        <w:t>shown in</w:t>
      </w:r>
      <w:r w:rsidR="00DD501A" w:rsidRPr="00146A43">
        <w:rPr>
          <w:rFonts w:ascii="Arial" w:hAnsi="Arial" w:cs="Arial"/>
          <w:lang w:eastAsia="zh-CN"/>
        </w:rPr>
        <w:t xml:space="preserve"> Figure 8</w:t>
      </w:r>
      <w:r w:rsidR="00451EBF" w:rsidRPr="00146A43">
        <w:rPr>
          <w:rFonts w:ascii="Arial" w:hAnsi="Arial" w:cs="Arial"/>
          <w:lang w:eastAsia="zh-CN"/>
        </w:rPr>
        <w:t>,</w:t>
      </w:r>
      <w:r w:rsidR="00451EBF">
        <w:rPr>
          <w:rFonts w:ascii="Arial" w:hAnsi="Arial" w:cs="Arial"/>
          <w:lang w:eastAsia="zh-CN"/>
        </w:rPr>
        <w:t xml:space="preserve"> the profile of post-tensioning tendons fo</w:t>
      </w:r>
      <w:r w:rsidR="007C73F9">
        <w:rPr>
          <w:rFonts w:ascii="Arial" w:hAnsi="Arial" w:cs="Arial"/>
          <w:lang w:eastAsia="zh-CN"/>
        </w:rPr>
        <w:t xml:space="preserve">r </w:t>
      </w:r>
      <w:r w:rsidR="00157459">
        <w:rPr>
          <w:rFonts w:ascii="Arial" w:hAnsi="Arial" w:cs="Arial"/>
          <w:lang w:eastAsia="zh-CN"/>
        </w:rPr>
        <w:t xml:space="preserve">a </w:t>
      </w:r>
      <w:r w:rsidR="007C73F9">
        <w:rPr>
          <w:rFonts w:ascii="Arial" w:hAnsi="Arial" w:cs="Arial"/>
          <w:lang w:eastAsia="zh-CN"/>
        </w:rPr>
        <w:t xml:space="preserve">hammer head integral pier cap can be </w:t>
      </w:r>
      <w:r w:rsidR="00A304EE">
        <w:rPr>
          <w:rFonts w:ascii="Arial" w:hAnsi="Arial" w:cs="Arial"/>
          <w:lang w:eastAsia="zh-CN"/>
        </w:rPr>
        <w:t>a</w:t>
      </w:r>
      <w:r w:rsidR="007C73F9">
        <w:rPr>
          <w:rFonts w:ascii="Arial" w:hAnsi="Arial" w:cs="Arial"/>
          <w:lang w:eastAsia="zh-CN"/>
        </w:rPr>
        <w:t xml:space="preserve"> </w:t>
      </w:r>
      <w:r w:rsidR="008737DE">
        <w:rPr>
          <w:rFonts w:ascii="Arial" w:hAnsi="Arial" w:cs="Arial"/>
          <w:lang w:eastAsia="zh-CN"/>
        </w:rPr>
        <w:t>simple</w:t>
      </w:r>
      <w:r w:rsidR="00FF1D27">
        <w:rPr>
          <w:rFonts w:ascii="Arial" w:hAnsi="Arial" w:cs="Arial"/>
          <w:lang w:eastAsia="zh-CN"/>
        </w:rPr>
        <w:t xml:space="preserve"> </w:t>
      </w:r>
      <w:r w:rsidR="007C73F9">
        <w:rPr>
          <w:rFonts w:ascii="Arial" w:hAnsi="Arial" w:cs="Arial"/>
          <w:lang w:eastAsia="zh-CN"/>
        </w:rPr>
        <w:t xml:space="preserve">circular shape with </w:t>
      </w:r>
      <w:r w:rsidR="008737DE">
        <w:rPr>
          <w:rFonts w:ascii="Arial" w:hAnsi="Arial" w:cs="Arial"/>
          <w:lang w:eastAsia="zh-CN"/>
        </w:rPr>
        <w:t xml:space="preserve">a </w:t>
      </w:r>
      <w:r w:rsidR="007C73F9">
        <w:rPr>
          <w:rFonts w:ascii="Arial" w:hAnsi="Arial" w:cs="Arial"/>
          <w:lang w:eastAsia="zh-CN"/>
        </w:rPr>
        <w:t>radius</w:t>
      </w:r>
      <m:oMath>
        <m:r>
          <w:rPr>
            <w:rFonts w:ascii="Cambria Math" w:hAnsi="Cambria Math" w:cs="Arial"/>
            <w:lang w:eastAsia="zh-CN"/>
          </w:rPr>
          <m:t xml:space="preserve"> R=</m:t>
        </m:r>
        <m:f>
          <m:fPr>
            <m:type m:val="lin"/>
            <m:ctrlPr>
              <w:rPr>
                <w:rFonts w:ascii="Cambria Math" w:hAnsi="Cambria Math" w:cs="Arial"/>
                <w:i/>
                <w:lang w:eastAsia="zh-CN"/>
              </w:rPr>
            </m:ctrlPr>
          </m:fPr>
          <m:num>
            <m:r>
              <w:rPr>
                <w:rFonts w:ascii="Cambria Math" w:hAnsi="Cambria Math" w:cs="Arial"/>
                <w:lang w:eastAsia="zh-CN"/>
              </w:rPr>
              <m:t>(</m:t>
            </m:r>
            <m:sSup>
              <m:sSupPr>
                <m:ctrlPr>
                  <w:rPr>
                    <w:rFonts w:ascii="Cambria Math" w:hAnsi="Cambria Math" w:cs="Arial"/>
                    <w:i/>
                    <w:lang w:eastAsia="zh-CN"/>
                  </w:rPr>
                </m:ctrlPr>
              </m:sSupPr>
              <m:e>
                <m:r>
                  <w:rPr>
                    <w:rFonts w:ascii="Cambria Math" w:hAnsi="Cambria Math" w:cs="Arial"/>
                    <w:lang w:eastAsia="zh-CN"/>
                  </w:rPr>
                  <m:t>L</m:t>
                </m:r>
              </m:e>
              <m:sup>
                <m:r>
                  <w:rPr>
                    <w:rFonts w:ascii="Cambria Math" w:hAnsi="Cambria Math" w:cs="Arial"/>
                    <w:lang w:eastAsia="zh-CN"/>
                  </w:rPr>
                  <m:t>2</m:t>
                </m:r>
              </m:sup>
            </m:sSup>
            <m:r>
              <w:rPr>
                <w:rFonts w:ascii="Cambria Math" w:hAnsi="Cambria Math" w:cs="Arial"/>
                <w:lang w:eastAsia="zh-CN"/>
              </w:rPr>
              <m:t>+</m:t>
            </m:r>
            <m:sSup>
              <m:sSupPr>
                <m:ctrlPr>
                  <w:rPr>
                    <w:rFonts w:ascii="Cambria Math" w:hAnsi="Cambria Math" w:cs="Arial"/>
                    <w:i/>
                    <w:lang w:eastAsia="zh-CN"/>
                  </w:rPr>
                </m:ctrlPr>
              </m:sSupPr>
              <m:e>
                <m:r>
                  <w:rPr>
                    <w:rFonts w:ascii="Cambria Math" w:hAnsi="Cambria Math" w:cs="Arial"/>
                    <w:lang w:eastAsia="zh-CN"/>
                  </w:rPr>
                  <m:t>M</m:t>
                </m:r>
              </m:e>
              <m:sup>
                <m:r>
                  <w:rPr>
                    <w:rFonts w:ascii="Cambria Math" w:hAnsi="Cambria Math" w:cs="Arial"/>
                    <w:lang w:eastAsia="zh-CN"/>
                  </w:rPr>
                  <m:t>2</m:t>
                </m:r>
              </m:sup>
            </m:sSup>
            <m:r>
              <w:rPr>
                <w:rFonts w:ascii="Cambria Math" w:hAnsi="Cambria Math" w:cs="Arial"/>
                <w:lang w:eastAsia="zh-CN"/>
              </w:rPr>
              <m:t>)</m:t>
            </m:r>
          </m:num>
          <m:den>
            <m:r>
              <w:rPr>
                <w:rFonts w:ascii="Cambria Math" w:hAnsi="Cambria Math" w:cs="Arial"/>
                <w:lang w:eastAsia="zh-CN"/>
              </w:rPr>
              <m:t>2M</m:t>
            </m:r>
          </m:den>
        </m:f>
      </m:oMath>
      <w:r w:rsidR="00A304EE">
        <w:rPr>
          <w:rFonts w:ascii="Arial" w:hAnsi="Arial" w:cs="Arial"/>
          <w:lang w:eastAsia="zh-CN"/>
        </w:rPr>
        <w:t>. T</w:t>
      </w:r>
      <w:r w:rsidR="00FF1D27">
        <w:rPr>
          <w:rFonts w:ascii="Arial" w:hAnsi="Arial" w:cs="Arial"/>
          <w:lang w:eastAsia="zh-CN"/>
        </w:rPr>
        <w:t xml:space="preserve">he tendons can be either uncoated Grade </w:t>
      </w:r>
      <w:r w:rsidR="00174A87">
        <w:rPr>
          <w:rFonts w:ascii="Arial" w:hAnsi="Arial" w:cs="Arial"/>
          <w:lang w:eastAsia="zh-CN"/>
        </w:rPr>
        <w:t xml:space="preserve">1860 </w:t>
      </w:r>
      <w:r w:rsidR="00FF1D27">
        <w:rPr>
          <w:rFonts w:ascii="Arial" w:hAnsi="Arial" w:cs="Arial"/>
          <w:lang w:eastAsia="zh-CN"/>
        </w:rPr>
        <w:t xml:space="preserve">low-relaxation seven-wire strand or uncoated </w:t>
      </w:r>
      <w:r w:rsidR="006E7498">
        <w:rPr>
          <w:rFonts w:ascii="Arial" w:hAnsi="Arial" w:cs="Arial"/>
          <w:lang w:eastAsia="zh-CN"/>
        </w:rPr>
        <w:t>Type 2 D</w:t>
      </w:r>
      <w:r w:rsidR="00FF1D27">
        <w:rPr>
          <w:rFonts w:ascii="Arial" w:hAnsi="Arial" w:cs="Arial"/>
          <w:lang w:eastAsia="zh-CN"/>
        </w:rPr>
        <w:t>eformed</w:t>
      </w:r>
      <w:r w:rsidR="00A304EE">
        <w:rPr>
          <w:rFonts w:ascii="Arial" w:hAnsi="Arial" w:cs="Arial"/>
          <w:lang w:eastAsia="zh-CN"/>
        </w:rPr>
        <w:t xml:space="preserve"> Grade </w:t>
      </w:r>
      <w:r w:rsidR="00344C41">
        <w:rPr>
          <w:rFonts w:ascii="Arial" w:hAnsi="Arial" w:cs="Arial"/>
          <w:lang w:eastAsia="zh-CN"/>
        </w:rPr>
        <w:t>1,03</w:t>
      </w:r>
      <w:r w:rsidR="00253680">
        <w:rPr>
          <w:rFonts w:ascii="Arial" w:hAnsi="Arial" w:cs="Arial"/>
          <w:lang w:eastAsia="zh-CN"/>
        </w:rPr>
        <w:t>4</w:t>
      </w:r>
      <w:r w:rsidR="00344C41">
        <w:rPr>
          <w:rFonts w:ascii="Arial" w:hAnsi="Arial" w:cs="Arial"/>
          <w:lang w:eastAsia="zh-CN"/>
        </w:rPr>
        <w:t xml:space="preserve"> </w:t>
      </w:r>
      <w:r w:rsidR="00A304EE">
        <w:rPr>
          <w:rFonts w:ascii="Arial" w:hAnsi="Arial" w:cs="Arial"/>
          <w:lang w:eastAsia="zh-CN"/>
        </w:rPr>
        <w:t>high-strength bars. M</w:t>
      </w:r>
      <w:r w:rsidR="006E7498">
        <w:rPr>
          <w:rFonts w:ascii="Arial" w:hAnsi="Arial" w:cs="Arial"/>
          <w:lang w:eastAsia="zh-CN"/>
        </w:rPr>
        <w:t xml:space="preserve">ild reinforcement </w:t>
      </w:r>
      <w:r w:rsidR="00157459">
        <w:rPr>
          <w:rFonts w:ascii="Arial" w:hAnsi="Arial" w:cs="Arial"/>
          <w:lang w:eastAsia="zh-CN"/>
        </w:rPr>
        <w:t xml:space="preserve">is </w:t>
      </w:r>
      <w:r w:rsidR="006E7498">
        <w:rPr>
          <w:rFonts w:ascii="Arial" w:hAnsi="Arial" w:cs="Arial"/>
          <w:lang w:eastAsia="zh-CN"/>
        </w:rPr>
        <w:t>conservatively ignored when</w:t>
      </w:r>
      <w:r w:rsidR="00FF1D27">
        <w:rPr>
          <w:rFonts w:ascii="Arial" w:hAnsi="Arial" w:cs="Arial"/>
          <w:lang w:eastAsia="zh-CN"/>
        </w:rPr>
        <w:t xml:space="preserve"> sizing the </w:t>
      </w:r>
      <w:r w:rsidR="008737DE">
        <w:rPr>
          <w:rFonts w:ascii="Arial" w:hAnsi="Arial" w:cs="Arial"/>
          <w:lang w:eastAsia="zh-CN"/>
        </w:rPr>
        <w:t xml:space="preserve">tendon </w:t>
      </w:r>
      <w:r w:rsidR="006E7498">
        <w:rPr>
          <w:rFonts w:ascii="Arial" w:hAnsi="Arial" w:cs="Arial"/>
          <w:lang w:eastAsia="zh-CN"/>
        </w:rPr>
        <w:t>under strength limit state.</w:t>
      </w:r>
      <w:r w:rsidR="00D71E1B">
        <w:rPr>
          <w:rFonts w:ascii="Arial" w:hAnsi="Arial" w:cs="Arial"/>
          <w:lang w:eastAsia="zh-CN"/>
        </w:rPr>
        <w:t xml:space="preserve">  S</w:t>
      </w:r>
      <w:r w:rsidR="002036D0">
        <w:rPr>
          <w:rFonts w:ascii="Arial" w:hAnsi="Arial" w:cs="Arial"/>
          <w:lang w:eastAsia="zh-CN"/>
        </w:rPr>
        <w:t>tress</w:t>
      </w:r>
      <w:r w:rsidR="00484D14">
        <w:rPr>
          <w:rFonts w:ascii="Arial" w:hAnsi="Arial" w:cs="Arial"/>
          <w:lang w:eastAsia="zh-CN"/>
        </w:rPr>
        <w:t>es</w:t>
      </w:r>
      <w:r w:rsidR="002036D0">
        <w:rPr>
          <w:rFonts w:ascii="Arial" w:hAnsi="Arial" w:cs="Arial"/>
          <w:lang w:eastAsia="zh-CN"/>
        </w:rPr>
        <w:t xml:space="preserve"> in concrete were checked </w:t>
      </w:r>
      <w:r w:rsidR="00D71E1B">
        <w:rPr>
          <w:rFonts w:ascii="Arial" w:hAnsi="Arial" w:cs="Arial"/>
          <w:lang w:eastAsia="zh-CN"/>
        </w:rPr>
        <w:t xml:space="preserve">against the limits shown in </w:t>
      </w:r>
      <w:r w:rsidR="002036D0">
        <w:rPr>
          <w:rFonts w:ascii="Arial" w:hAnsi="Arial" w:cs="Arial"/>
          <w:lang w:eastAsia="zh-CN"/>
        </w:rPr>
        <w:t>Table 5.</w:t>
      </w:r>
    </w:p>
    <w:p w14:paraId="27E6B569" w14:textId="77777777" w:rsidR="00B96E2E" w:rsidRPr="000B5229" w:rsidRDefault="00B96E2E" w:rsidP="006D77A3">
      <w:pPr>
        <w:keepNext/>
        <w:keepLines/>
        <w:spacing w:before="200" w:after="120"/>
        <w:jc w:val="center"/>
        <w:rPr>
          <w:rFonts w:ascii="Arial" w:hAnsi="Arial" w:cs="Arial"/>
          <w:spacing w:val="-1"/>
          <w:szCs w:val="20"/>
          <w:lang w:val="en-US" w:eastAsia="zh-CN"/>
        </w:rPr>
      </w:pPr>
      <w:r w:rsidRPr="000B5229">
        <w:rPr>
          <w:rFonts w:ascii="Arial" w:hAnsi="Arial" w:cs="Arial"/>
          <w:spacing w:val="-1"/>
          <w:szCs w:val="20"/>
          <w:lang w:val="en-US" w:eastAsia="zh-CN"/>
        </w:rPr>
        <w:t xml:space="preserve">Table </w:t>
      </w:r>
      <w:r w:rsidR="002036D0" w:rsidRPr="000B5229">
        <w:rPr>
          <w:rFonts w:ascii="Arial" w:hAnsi="Arial" w:cs="Arial"/>
          <w:spacing w:val="-1"/>
          <w:szCs w:val="20"/>
          <w:lang w:val="en-US" w:eastAsia="zh-CN"/>
        </w:rPr>
        <w:t>5</w:t>
      </w:r>
      <w:r w:rsidRPr="000B5229">
        <w:rPr>
          <w:rFonts w:ascii="Arial" w:hAnsi="Arial" w:cs="Arial"/>
          <w:spacing w:val="-1"/>
          <w:szCs w:val="20"/>
          <w:lang w:val="en-US" w:eastAsia="zh-CN"/>
        </w:rPr>
        <w:t xml:space="preserve"> </w:t>
      </w:r>
      <w:r w:rsidR="00146A43" w:rsidRPr="000B5229">
        <w:rPr>
          <w:rFonts w:ascii="Arial" w:hAnsi="Arial" w:cs="Arial"/>
          <w:spacing w:val="-1"/>
          <w:szCs w:val="20"/>
          <w:lang w:val="en-US" w:eastAsia="zh-CN"/>
        </w:rPr>
        <w:t xml:space="preserve">Allowable Stresses in </w:t>
      </w:r>
      <w:r w:rsidR="00134739" w:rsidRPr="000B5229">
        <w:rPr>
          <w:rFonts w:ascii="Arial" w:hAnsi="Arial" w:cs="Arial"/>
          <w:spacing w:val="-1"/>
          <w:szCs w:val="20"/>
          <w:lang w:val="en-US" w:eastAsia="zh-CN"/>
        </w:rPr>
        <w:t xml:space="preserve">Concrete of </w:t>
      </w:r>
      <w:r w:rsidRPr="000B5229">
        <w:rPr>
          <w:rFonts w:ascii="Arial" w:hAnsi="Arial" w:cs="Arial"/>
          <w:spacing w:val="-1"/>
          <w:szCs w:val="20"/>
          <w:lang w:val="en-US" w:eastAsia="zh-CN"/>
        </w:rPr>
        <w:t>Integral Pier Caps</w:t>
      </w:r>
    </w:p>
    <w:tbl>
      <w:tblPr>
        <w:tblW w:w="8190" w:type="dxa"/>
        <w:tblInd w:w="648"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350"/>
        <w:gridCol w:w="1440"/>
        <w:gridCol w:w="1530"/>
        <w:gridCol w:w="1620"/>
        <w:gridCol w:w="2250"/>
      </w:tblGrid>
      <w:tr w:rsidR="00B96E2E" w14:paraId="4EB403E0" w14:textId="77777777" w:rsidTr="000B5229">
        <w:trPr>
          <w:trHeight w:val="259"/>
        </w:trPr>
        <w:tc>
          <w:tcPr>
            <w:tcW w:w="1350" w:type="dxa"/>
            <w:vAlign w:val="center"/>
            <w:hideMark/>
          </w:tcPr>
          <w:p w14:paraId="58CA4E84" w14:textId="77777777" w:rsidR="00B96E2E" w:rsidRDefault="00B96E2E" w:rsidP="00280C1E">
            <w:pPr>
              <w:ind w:left="-108" w:right="-108"/>
              <w:jc w:val="center"/>
              <w:rPr>
                <w:rFonts w:ascii="Arial" w:hAnsi="Arial" w:cs="Arial"/>
                <w:color w:val="000000"/>
                <w:sz w:val="18"/>
                <w:szCs w:val="18"/>
                <w:lang w:val="en-US" w:eastAsia="zh-CN"/>
              </w:rPr>
            </w:pPr>
            <w:r>
              <w:rPr>
                <w:rFonts w:ascii="Arial" w:hAnsi="Arial" w:cs="Arial"/>
                <w:color w:val="000000"/>
                <w:sz w:val="18"/>
                <w:szCs w:val="18"/>
                <w:lang w:val="en-US" w:eastAsia="zh-CN"/>
              </w:rPr>
              <w:t>Stress</w:t>
            </w:r>
          </w:p>
        </w:tc>
        <w:tc>
          <w:tcPr>
            <w:tcW w:w="1440" w:type="dxa"/>
            <w:vAlign w:val="center"/>
            <w:hideMark/>
          </w:tcPr>
          <w:p w14:paraId="643301D5" w14:textId="77777777" w:rsidR="00B96E2E" w:rsidRDefault="00B96E2E" w:rsidP="00B96E2E">
            <w:pPr>
              <w:ind w:left="-108" w:right="-108"/>
              <w:jc w:val="center"/>
              <w:rPr>
                <w:rFonts w:ascii="Arial" w:hAnsi="Arial" w:cs="Arial"/>
                <w:color w:val="000000"/>
                <w:sz w:val="18"/>
                <w:szCs w:val="18"/>
                <w:lang w:val="en-US" w:eastAsia="zh-CN"/>
              </w:rPr>
            </w:pPr>
            <w:r>
              <w:rPr>
                <w:rFonts w:ascii="Arial" w:hAnsi="Arial" w:cs="Arial"/>
                <w:color w:val="000000"/>
                <w:sz w:val="18"/>
                <w:szCs w:val="18"/>
                <w:lang w:val="en-US" w:eastAsia="zh-CN"/>
              </w:rPr>
              <w:t>Initial Stress at Transfer of P/S</w:t>
            </w:r>
          </w:p>
        </w:tc>
        <w:tc>
          <w:tcPr>
            <w:tcW w:w="1530" w:type="dxa"/>
            <w:vAlign w:val="center"/>
            <w:hideMark/>
          </w:tcPr>
          <w:p w14:paraId="13DA2717" w14:textId="77777777" w:rsidR="00B96E2E" w:rsidRDefault="00B96E2E" w:rsidP="00B96E2E">
            <w:pPr>
              <w:ind w:left="-108" w:right="-108"/>
              <w:jc w:val="center"/>
              <w:rPr>
                <w:rFonts w:ascii="Arial" w:hAnsi="Arial" w:cs="Arial"/>
                <w:color w:val="000000"/>
                <w:sz w:val="18"/>
                <w:szCs w:val="18"/>
                <w:lang w:val="en-US" w:eastAsia="zh-CN"/>
              </w:rPr>
            </w:pPr>
            <w:r>
              <w:rPr>
                <w:rFonts w:ascii="Arial" w:hAnsi="Arial" w:cs="Arial"/>
                <w:color w:val="000000"/>
                <w:sz w:val="18"/>
                <w:szCs w:val="18"/>
                <w:lang w:val="en-US" w:eastAsia="zh-CN"/>
              </w:rPr>
              <w:t>Final Stress under Design DL+P/S</w:t>
            </w:r>
          </w:p>
        </w:tc>
        <w:tc>
          <w:tcPr>
            <w:tcW w:w="1620" w:type="dxa"/>
            <w:vAlign w:val="center"/>
            <w:hideMark/>
          </w:tcPr>
          <w:p w14:paraId="331A679C" w14:textId="77777777" w:rsidR="00B96E2E" w:rsidRDefault="00B96E2E" w:rsidP="00280C1E">
            <w:pPr>
              <w:ind w:left="-108" w:right="-108"/>
              <w:jc w:val="center"/>
              <w:rPr>
                <w:rFonts w:ascii="Arial" w:hAnsi="Arial" w:cs="Arial"/>
                <w:color w:val="000000"/>
                <w:sz w:val="18"/>
                <w:szCs w:val="18"/>
                <w:lang w:val="en-US" w:eastAsia="zh-CN"/>
              </w:rPr>
            </w:pPr>
            <w:r>
              <w:rPr>
                <w:rFonts w:ascii="Arial" w:hAnsi="Arial" w:cs="Arial"/>
                <w:color w:val="000000"/>
                <w:sz w:val="18"/>
                <w:szCs w:val="18"/>
                <w:lang w:val="en-US" w:eastAsia="zh-CN"/>
              </w:rPr>
              <w:t>Final Stress under Design Loads</w:t>
            </w:r>
          </w:p>
        </w:tc>
        <w:tc>
          <w:tcPr>
            <w:tcW w:w="2250" w:type="dxa"/>
            <w:vAlign w:val="center"/>
            <w:hideMark/>
          </w:tcPr>
          <w:p w14:paraId="1705A5BD" w14:textId="77777777" w:rsidR="00B96E2E" w:rsidRDefault="002036D0" w:rsidP="00280C1E">
            <w:pPr>
              <w:ind w:left="-108" w:right="-108"/>
              <w:jc w:val="center"/>
              <w:rPr>
                <w:rFonts w:ascii="Arial" w:hAnsi="Arial" w:cs="Arial"/>
                <w:color w:val="000000"/>
                <w:sz w:val="18"/>
                <w:szCs w:val="18"/>
                <w:lang w:val="en-US" w:eastAsia="zh-CN"/>
              </w:rPr>
            </w:pPr>
            <w:r>
              <w:rPr>
                <w:rFonts w:ascii="Arial" w:hAnsi="Arial" w:cs="Arial"/>
                <w:color w:val="000000"/>
                <w:sz w:val="18"/>
                <w:szCs w:val="18"/>
                <w:lang w:val="en-US" w:eastAsia="zh-CN"/>
              </w:rPr>
              <w:t>Final Compression Stress under LL+0.5(DL+P</w:t>
            </w:r>
            <w:r w:rsidR="00494BDA">
              <w:rPr>
                <w:rFonts w:ascii="Arial" w:hAnsi="Arial" w:cs="Arial"/>
                <w:color w:val="000000"/>
                <w:sz w:val="18"/>
                <w:szCs w:val="18"/>
                <w:lang w:val="en-US" w:eastAsia="zh-CN"/>
              </w:rPr>
              <w:t>/</w:t>
            </w:r>
            <w:r>
              <w:rPr>
                <w:rFonts w:ascii="Arial" w:hAnsi="Arial" w:cs="Arial"/>
                <w:color w:val="000000"/>
                <w:sz w:val="18"/>
                <w:szCs w:val="18"/>
                <w:lang w:val="en-US" w:eastAsia="zh-CN"/>
              </w:rPr>
              <w:t>S)</w:t>
            </w:r>
          </w:p>
        </w:tc>
      </w:tr>
      <w:tr w:rsidR="002036D0" w14:paraId="1C7B44F1" w14:textId="77777777" w:rsidTr="000B5229">
        <w:trPr>
          <w:trHeight w:val="259"/>
        </w:trPr>
        <w:tc>
          <w:tcPr>
            <w:tcW w:w="1350" w:type="dxa"/>
            <w:vAlign w:val="center"/>
            <w:hideMark/>
          </w:tcPr>
          <w:p w14:paraId="6B057566" w14:textId="77777777" w:rsidR="002036D0" w:rsidRDefault="002036D0" w:rsidP="00280C1E">
            <w:pPr>
              <w:jc w:val="center"/>
              <w:rPr>
                <w:rFonts w:ascii="Arial" w:hAnsi="Arial" w:cs="Arial"/>
                <w:color w:val="000000"/>
                <w:sz w:val="18"/>
                <w:szCs w:val="18"/>
                <w:lang w:val="en-US" w:eastAsia="zh-CN"/>
              </w:rPr>
            </w:pPr>
            <w:r>
              <w:rPr>
                <w:rFonts w:ascii="Arial" w:hAnsi="Arial" w:cs="Arial"/>
                <w:color w:val="000000"/>
                <w:sz w:val="18"/>
                <w:szCs w:val="18"/>
                <w:lang w:val="en-US" w:eastAsia="zh-CN"/>
              </w:rPr>
              <w:t>Tension</w:t>
            </w:r>
          </w:p>
        </w:tc>
        <w:tc>
          <w:tcPr>
            <w:tcW w:w="1440" w:type="dxa"/>
            <w:vAlign w:val="center"/>
            <w:hideMark/>
          </w:tcPr>
          <w:p w14:paraId="4B75BFC4" w14:textId="77777777" w:rsidR="002036D0" w:rsidRDefault="002036D0" w:rsidP="00280C1E">
            <w:pPr>
              <w:ind w:left="-108" w:right="-108"/>
              <w:jc w:val="center"/>
              <w:rPr>
                <w:rFonts w:ascii="Arial" w:hAnsi="Arial" w:cs="Arial"/>
                <w:color w:val="000000"/>
                <w:sz w:val="18"/>
                <w:szCs w:val="18"/>
                <w:lang w:val="en-US" w:eastAsia="zh-CN"/>
              </w:rPr>
            </w:pPr>
            <w:r>
              <w:rPr>
                <w:rFonts w:ascii="Arial" w:hAnsi="Arial" w:cs="Arial"/>
                <w:lang w:eastAsia="zh-CN"/>
              </w:rPr>
              <w:t>0.0948</w:t>
            </w:r>
            <w:r>
              <w:rPr>
                <w:rFonts w:ascii="Arial" w:hAnsi="Arial" w:cs="Arial"/>
                <w:lang w:eastAsia="zh-CN"/>
              </w:rPr>
              <w:sym w:font="Symbol" w:char="F0D6"/>
            </w:r>
            <w:proofErr w:type="spellStart"/>
            <w:r w:rsidRPr="00196969">
              <w:rPr>
                <w:rFonts w:ascii="Arial" w:hAnsi="Arial" w:cs="Arial"/>
                <w:i/>
                <w:lang w:eastAsia="zh-CN"/>
              </w:rPr>
              <w:t>f’</w:t>
            </w:r>
            <w:r w:rsidRPr="00196969">
              <w:rPr>
                <w:rFonts w:ascii="Arial" w:hAnsi="Arial" w:cs="Arial"/>
                <w:i/>
                <w:vertAlign w:val="subscript"/>
                <w:lang w:eastAsia="zh-CN"/>
              </w:rPr>
              <w:t>ci</w:t>
            </w:r>
            <w:proofErr w:type="spellEnd"/>
          </w:p>
        </w:tc>
        <w:tc>
          <w:tcPr>
            <w:tcW w:w="1530" w:type="dxa"/>
            <w:vAlign w:val="center"/>
            <w:hideMark/>
          </w:tcPr>
          <w:p w14:paraId="7F4AA9D3" w14:textId="77777777" w:rsidR="002036D0" w:rsidRDefault="002036D0" w:rsidP="00280C1E">
            <w:pPr>
              <w:ind w:left="-108" w:right="-108"/>
              <w:jc w:val="center"/>
              <w:rPr>
                <w:rFonts w:ascii="Arial" w:hAnsi="Arial" w:cs="Arial"/>
                <w:color w:val="000000"/>
                <w:sz w:val="18"/>
                <w:szCs w:val="18"/>
                <w:lang w:val="en-US" w:eastAsia="zh-CN"/>
              </w:rPr>
            </w:pPr>
            <w:r>
              <w:rPr>
                <w:rFonts w:ascii="Arial" w:hAnsi="Arial" w:cs="Arial"/>
                <w:color w:val="000000"/>
                <w:sz w:val="18"/>
                <w:szCs w:val="18"/>
                <w:lang w:val="en-US" w:eastAsia="zh-CN"/>
              </w:rPr>
              <w:t>-</w:t>
            </w:r>
          </w:p>
        </w:tc>
        <w:tc>
          <w:tcPr>
            <w:tcW w:w="1620" w:type="dxa"/>
            <w:vAlign w:val="center"/>
            <w:hideMark/>
          </w:tcPr>
          <w:p w14:paraId="6E620BDF" w14:textId="77777777" w:rsidR="002036D0" w:rsidRDefault="002036D0" w:rsidP="00280C1E">
            <w:pPr>
              <w:ind w:left="-108" w:right="-108"/>
              <w:jc w:val="center"/>
              <w:rPr>
                <w:rFonts w:ascii="Arial" w:hAnsi="Arial" w:cs="Arial"/>
                <w:color w:val="000000"/>
                <w:sz w:val="18"/>
                <w:szCs w:val="18"/>
                <w:lang w:val="en-US" w:eastAsia="zh-CN"/>
              </w:rPr>
            </w:pPr>
            <w:r>
              <w:rPr>
                <w:rFonts w:ascii="Arial" w:hAnsi="Arial" w:cs="Arial"/>
                <w:lang w:eastAsia="zh-CN"/>
              </w:rPr>
              <w:t>0.0948</w:t>
            </w:r>
            <w:r>
              <w:rPr>
                <w:rFonts w:ascii="Arial" w:hAnsi="Arial" w:cs="Arial"/>
                <w:lang w:eastAsia="zh-CN"/>
              </w:rPr>
              <w:sym w:font="Symbol" w:char="F0D6"/>
            </w:r>
            <w:proofErr w:type="spellStart"/>
            <w:r w:rsidRPr="00196969">
              <w:rPr>
                <w:rFonts w:ascii="Arial" w:hAnsi="Arial" w:cs="Arial"/>
                <w:i/>
                <w:lang w:eastAsia="zh-CN"/>
              </w:rPr>
              <w:t>f’</w:t>
            </w:r>
            <w:r w:rsidRPr="00196969">
              <w:rPr>
                <w:rFonts w:ascii="Arial" w:hAnsi="Arial" w:cs="Arial"/>
                <w:i/>
                <w:vertAlign w:val="subscript"/>
                <w:lang w:eastAsia="zh-CN"/>
              </w:rPr>
              <w:t>c</w:t>
            </w:r>
            <w:proofErr w:type="spellEnd"/>
          </w:p>
        </w:tc>
        <w:tc>
          <w:tcPr>
            <w:tcW w:w="2250" w:type="dxa"/>
            <w:vAlign w:val="center"/>
            <w:hideMark/>
          </w:tcPr>
          <w:p w14:paraId="426E4C8B" w14:textId="77777777" w:rsidR="002036D0" w:rsidRDefault="002036D0" w:rsidP="00280C1E">
            <w:pPr>
              <w:ind w:left="-108" w:right="-108"/>
              <w:jc w:val="center"/>
              <w:rPr>
                <w:rFonts w:ascii="Arial" w:hAnsi="Arial" w:cs="Arial"/>
                <w:color w:val="000000"/>
                <w:sz w:val="18"/>
                <w:szCs w:val="18"/>
                <w:lang w:val="en-US" w:eastAsia="zh-CN"/>
              </w:rPr>
            </w:pPr>
            <w:r>
              <w:rPr>
                <w:rFonts w:ascii="Arial" w:hAnsi="Arial" w:cs="Arial"/>
                <w:color w:val="000000"/>
                <w:sz w:val="18"/>
                <w:szCs w:val="18"/>
                <w:lang w:val="en-US" w:eastAsia="zh-CN"/>
              </w:rPr>
              <w:t>-</w:t>
            </w:r>
          </w:p>
        </w:tc>
      </w:tr>
      <w:tr w:rsidR="002036D0" w14:paraId="291B1F86" w14:textId="77777777" w:rsidTr="000B5229">
        <w:trPr>
          <w:trHeight w:val="259"/>
        </w:trPr>
        <w:tc>
          <w:tcPr>
            <w:tcW w:w="1350" w:type="dxa"/>
            <w:vAlign w:val="center"/>
            <w:hideMark/>
          </w:tcPr>
          <w:p w14:paraId="4010A03A" w14:textId="77777777" w:rsidR="002036D0" w:rsidRDefault="002036D0" w:rsidP="00280C1E">
            <w:pPr>
              <w:jc w:val="center"/>
              <w:rPr>
                <w:rFonts w:ascii="Arial" w:hAnsi="Arial" w:cs="Arial"/>
                <w:color w:val="000000"/>
                <w:sz w:val="18"/>
                <w:szCs w:val="18"/>
                <w:lang w:val="en-US" w:eastAsia="zh-CN"/>
              </w:rPr>
            </w:pPr>
            <w:r>
              <w:rPr>
                <w:rFonts w:ascii="Arial" w:hAnsi="Arial" w:cs="Arial"/>
                <w:color w:val="000000"/>
                <w:sz w:val="18"/>
                <w:szCs w:val="18"/>
                <w:lang w:val="en-US" w:eastAsia="zh-CN"/>
              </w:rPr>
              <w:t>Compression</w:t>
            </w:r>
          </w:p>
        </w:tc>
        <w:tc>
          <w:tcPr>
            <w:tcW w:w="1440" w:type="dxa"/>
            <w:vAlign w:val="center"/>
            <w:hideMark/>
          </w:tcPr>
          <w:p w14:paraId="58DFA045" w14:textId="77777777" w:rsidR="002036D0" w:rsidRDefault="002036D0" w:rsidP="00280C1E">
            <w:pPr>
              <w:ind w:left="-108" w:right="-108"/>
              <w:jc w:val="center"/>
              <w:rPr>
                <w:rFonts w:ascii="Arial" w:hAnsi="Arial" w:cs="Arial"/>
                <w:color w:val="000000"/>
                <w:sz w:val="18"/>
                <w:szCs w:val="18"/>
                <w:lang w:val="en-US" w:eastAsia="zh-CN"/>
              </w:rPr>
            </w:pPr>
            <w:r>
              <w:rPr>
                <w:rFonts w:ascii="Arial" w:hAnsi="Arial" w:cs="Arial"/>
                <w:lang w:eastAsia="zh-CN"/>
              </w:rPr>
              <w:t>0.6</w:t>
            </w:r>
            <w:r w:rsidRPr="00196969">
              <w:rPr>
                <w:rFonts w:ascii="Arial" w:hAnsi="Arial" w:cs="Arial"/>
                <w:i/>
                <w:lang w:eastAsia="zh-CN"/>
              </w:rPr>
              <w:t>f’</w:t>
            </w:r>
            <w:r w:rsidRPr="00196969">
              <w:rPr>
                <w:rFonts w:ascii="Arial" w:hAnsi="Arial" w:cs="Arial"/>
                <w:i/>
                <w:vertAlign w:val="subscript"/>
                <w:lang w:eastAsia="zh-CN"/>
              </w:rPr>
              <w:t>ci</w:t>
            </w:r>
          </w:p>
        </w:tc>
        <w:tc>
          <w:tcPr>
            <w:tcW w:w="1530" w:type="dxa"/>
            <w:vAlign w:val="center"/>
            <w:hideMark/>
          </w:tcPr>
          <w:p w14:paraId="161450AF" w14:textId="77777777" w:rsidR="002036D0" w:rsidRDefault="002036D0" w:rsidP="00280C1E">
            <w:pPr>
              <w:ind w:left="-108" w:right="-108"/>
              <w:jc w:val="center"/>
              <w:rPr>
                <w:rFonts w:ascii="Arial" w:hAnsi="Arial" w:cs="Arial"/>
                <w:color w:val="000000"/>
                <w:sz w:val="18"/>
                <w:szCs w:val="18"/>
                <w:lang w:val="en-US" w:eastAsia="zh-CN"/>
              </w:rPr>
            </w:pPr>
            <w:r>
              <w:rPr>
                <w:rFonts w:ascii="Arial" w:hAnsi="Arial" w:cs="Arial"/>
                <w:lang w:eastAsia="zh-CN"/>
              </w:rPr>
              <w:t>0.4</w:t>
            </w:r>
            <w:r w:rsidRPr="00196969">
              <w:rPr>
                <w:rFonts w:ascii="Arial" w:hAnsi="Arial" w:cs="Arial"/>
                <w:i/>
                <w:lang w:eastAsia="zh-CN"/>
              </w:rPr>
              <w:t>f’</w:t>
            </w:r>
            <w:r w:rsidRPr="00196969">
              <w:rPr>
                <w:rFonts w:ascii="Arial" w:hAnsi="Arial" w:cs="Arial"/>
                <w:i/>
                <w:vertAlign w:val="subscript"/>
                <w:lang w:eastAsia="zh-CN"/>
              </w:rPr>
              <w:t>c</w:t>
            </w:r>
          </w:p>
        </w:tc>
        <w:tc>
          <w:tcPr>
            <w:tcW w:w="1620" w:type="dxa"/>
            <w:vAlign w:val="center"/>
            <w:hideMark/>
          </w:tcPr>
          <w:p w14:paraId="24680658" w14:textId="77777777" w:rsidR="002036D0" w:rsidRDefault="002036D0" w:rsidP="00280C1E">
            <w:pPr>
              <w:ind w:left="-108" w:right="-108"/>
              <w:jc w:val="center"/>
              <w:rPr>
                <w:rFonts w:ascii="Arial" w:hAnsi="Arial" w:cs="Arial"/>
                <w:color w:val="000000"/>
                <w:sz w:val="18"/>
                <w:szCs w:val="18"/>
                <w:lang w:val="en-US" w:eastAsia="zh-CN"/>
              </w:rPr>
            </w:pPr>
            <w:r>
              <w:rPr>
                <w:rFonts w:ascii="Arial" w:hAnsi="Arial" w:cs="Arial"/>
                <w:lang w:eastAsia="zh-CN"/>
              </w:rPr>
              <w:t>0.6</w:t>
            </w:r>
            <w:r w:rsidRPr="00196969">
              <w:rPr>
                <w:rFonts w:ascii="Arial" w:hAnsi="Arial" w:cs="Arial"/>
                <w:i/>
                <w:lang w:eastAsia="zh-CN"/>
              </w:rPr>
              <w:t>f’</w:t>
            </w:r>
            <w:r w:rsidRPr="00196969">
              <w:rPr>
                <w:rFonts w:ascii="Arial" w:hAnsi="Arial" w:cs="Arial"/>
                <w:i/>
                <w:vertAlign w:val="subscript"/>
                <w:lang w:eastAsia="zh-CN"/>
              </w:rPr>
              <w:t>c</w:t>
            </w:r>
          </w:p>
        </w:tc>
        <w:tc>
          <w:tcPr>
            <w:tcW w:w="2250" w:type="dxa"/>
            <w:vAlign w:val="center"/>
            <w:hideMark/>
          </w:tcPr>
          <w:p w14:paraId="45C81D5C" w14:textId="77777777" w:rsidR="002036D0" w:rsidRDefault="002036D0" w:rsidP="00280C1E">
            <w:pPr>
              <w:ind w:left="-108" w:right="-108"/>
              <w:jc w:val="center"/>
              <w:rPr>
                <w:rFonts w:ascii="Arial" w:hAnsi="Arial" w:cs="Arial"/>
                <w:color w:val="000000"/>
                <w:sz w:val="18"/>
                <w:szCs w:val="18"/>
                <w:lang w:val="en-US" w:eastAsia="zh-CN"/>
              </w:rPr>
            </w:pPr>
            <w:r>
              <w:rPr>
                <w:rFonts w:ascii="Arial" w:hAnsi="Arial" w:cs="Arial"/>
                <w:lang w:eastAsia="zh-CN"/>
              </w:rPr>
              <w:t>0.4</w:t>
            </w:r>
            <w:r w:rsidRPr="00196969">
              <w:rPr>
                <w:rFonts w:ascii="Arial" w:hAnsi="Arial" w:cs="Arial"/>
                <w:i/>
                <w:lang w:eastAsia="zh-CN"/>
              </w:rPr>
              <w:t>f’</w:t>
            </w:r>
            <w:r w:rsidRPr="00196969">
              <w:rPr>
                <w:rFonts w:ascii="Arial" w:hAnsi="Arial" w:cs="Arial"/>
                <w:i/>
                <w:vertAlign w:val="subscript"/>
                <w:lang w:eastAsia="zh-CN"/>
              </w:rPr>
              <w:t>c</w:t>
            </w:r>
          </w:p>
        </w:tc>
      </w:tr>
    </w:tbl>
    <w:p w14:paraId="10952E00" w14:textId="58395D27" w:rsidR="00186E4B" w:rsidRDefault="008E2E43" w:rsidP="00D9653E">
      <w:pPr>
        <w:spacing w:before="200" w:after="200"/>
        <w:jc w:val="both"/>
        <w:rPr>
          <w:rFonts w:ascii="Arial" w:hAnsi="Arial" w:cs="Arial"/>
          <w:lang w:eastAsia="zh-CN"/>
        </w:rPr>
      </w:pPr>
      <w:r>
        <w:rPr>
          <w:rFonts w:ascii="Arial" w:hAnsi="Arial" w:cs="Arial"/>
          <w:lang w:eastAsia="zh-CN"/>
        </w:rPr>
        <w:t xml:space="preserve">Transverse reinforcement (stirrups) </w:t>
      </w:r>
      <w:r w:rsidR="00157459">
        <w:rPr>
          <w:rFonts w:ascii="Arial" w:hAnsi="Arial" w:cs="Arial"/>
          <w:lang w:eastAsia="zh-CN"/>
        </w:rPr>
        <w:t xml:space="preserve">was </w:t>
      </w:r>
      <w:r>
        <w:rPr>
          <w:rFonts w:ascii="Arial" w:hAnsi="Arial" w:cs="Arial"/>
          <w:lang w:eastAsia="zh-CN"/>
        </w:rPr>
        <w:t>designed for both shear force and torsion.</w:t>
      </w:r>
      <w:r w:rsidR="00901ABB">
        <w:rPr>
          <w:rFonts w:ascii="Arial" w:hAnsi="Arial" w:cs="Arial"/>
          <w:lang w:eastAsia="zh-CN"/>
        </w:rPr>
        <w:t xml:space="preserve"> </w:t>
      </w:r>
      <w:r w:rsidR="00157459">
        <w:rPr>
          <w:rFonts w:ascii="Arial" w:hAnsi="Arial" w:cs="Arial"/>
          <w:lang w:eastAsia="zh-CN"/>
        </w:rPr>
        <w:t>Five (</w:t>
      </w:r>
      <w:r w:rsidR="00901ABB">
        <w:rPr>
          <w:rFonts w:ascii="Arial" w:hAnsi="Arial" w:cs="Arial"/>
          <w:lang w:eastAsia="zh-CN"/>
        </w:rPr>
        <w:t>5</w:t>
      </w:r>
      <w:r w:rsidR="00157459">
        <w:rPr>
          <w:rFonts w:ascii="Arial" w:hAnsi="Arial" w:cs="Arial"/>
          <w:lang w:eastAsia="zh-CN"/>
        </w:rPr>
        <w:t>)</w:t>
      </w:r>
      <w:r w:rsidR="00901ABB">
        <w:rPr>
          <w:rFonts w:ascii="Arial" w:hAnsi="Arial" w:cs="Arial"/>
          <w:lang w:eastAsia="zh-CN"/>
        </w:rPr>
        <w:t xml:space="preserve"> legs of #</w:t>
      </w:r>
      <w:r w:rsidR="00253680">
        <w:rPr>
          <w:rFonts w:ascii="Arial" w:hAnsi="Arial" w:cs="Arial"/>
          <w:lang w:eastAsia="zh-CN"/>
        </w:rPr>
        <w:t>19</w:t>
      </w:r>
      <w:r w:rsidR="00901ABB">
        <w:rPr>
          <w:rFonts w:ascii="Arial" w:hAnsi="Arial" w:cs="Arial"/>
          <w:lang w:eastAsia="zh-CN"/>
        </w:rPr>
        <w:t xml:space="preserve"> stirrups spaced at </w:t>
      </w:r>
      <w:r w:rsidR="00253680">
        <w:rPr>
          <w:rFonts w:ascii="Arial" w:hAnsi="Arial" w:cs="Arial"/>
          <w:lang w:eastAsia="zh-CN"/>
        </w:rPr>
        <w:t>225 mm</w:t>
      </w:r>
      <w:r w:rsidR="00901ABB">
        <w:rPr>
          <w:rFonts w:ascii="Arial" w:hAnsi="Arial" w:cs="Arial"/>
          <w:lang w:eastAsia="zh-CN"/>
        </w:rPr>
        <w:t xml:space="preserve"> were required to resist </w:t>
      </w:r>
      <w:r w:rsidR="00C42728">
        <w:rPr>
          <w:rFonts w:ascii="Arial" w:hAnsi="Arial" w:cs="Arial"/>
          <w:lang w:eastAsia="zh-CN"/>
        </w:rPr>
        <w:t xml:space="preserve">the </w:t>
      </w:r>
      <w:r w:rsidR="00901ABB">
        <w:rPr>
          <w:rFonts w:ascii="Arial" w:hAnsi="Arial" w:cs="Arial"/>
          <w:lang w:eastAsia="zh-CN"/>
        </w:rPr>
        <w:t xml:space="preserve">shear force, and </w:t>
      </w:r>
      <w:r w:rsidR="00157459">
        <w:rPr>
          <w:rFonts w:ascii="Arial" w:hAnsi="Arial" w:cs="Arial"/>
          <w:lang w:eastAsia="zh-CN"/>
        </w:rPr>
        <w:t>three (</w:t>
      </w:r>
      <w:r w:rsidR="00901ABB">
        <w:rPr>
          <w:rFonts w:ascii="Arial" w:hAnsi="Arial" w:cs="Arial"/>
          <w:lang w:eastAsia="zh-CN"/>
        </w:rPr>
        <w:t>3</w:t>
      </w:r>
      <w:r w:rsidR="00157459">
        <w:rPr>
          <w:rFonts w:ascii="Arial" w:hAnsi="Arial" w:cs="Arial"/>
          <w:lang w:eastAsia="zh-CN"/>
        </w:rPr>
        <w:t>)</w:t>
      </w:r>
      <w:r w:rsidR="00901ABB">
        <w:rPr>
          <w:rFonts w:ascii="Arial" w:hAnsi="Arial" w:cs="Arial"/>
          <w:lang w:eastAsia="zh-CN"/>
        </w:rPr>
        <w:t xml:space="preserve"> additional #</w:t>
      </w:r>
      <w:r w:rsidR="00253680">
        <w:rPr>
          <w:rFonts w:ascii="Arial" w:hAnsi="Arial" w:cs="Arial"/>
          <w:lang w:eastAsia="zh-CN"/>
        </w:rPr>
        <w:t>22</w:t>
      </w:r>
      <w:r w:rsidR="00901ABB">
        <w:rPr>
          <w:rFonts w:ascii="Arial" w:hAnsi="Arial" w:cs="Arial"/>
          <w:lang w:eastAsia="zh-CN"/>
        </w:rPr>
        <w:t xml:space="preserve"> hoops spaced at </w:t>
      </w:r>
      <w:r w:rsidR="00253680">
        <w:rPr>
          <w:rFonts w:ascii="Arial" w:hAnsi="Arial" w:cs="Arial"/>
          <w:lang w:eastAsia="zh-CN"/>
        </w:rPr>
        <w:t>225 mm</w:t>
      </w:r>
      <w:r w:rsidR="00901ABB">
        <w:rPr>
          <w:rFonts w:ascii="Arial" w:hAnsi="Arial" w:cs="Arial"/>
          <w:lang w:eastAsia="zh-CN"/>
        </w:rPr>
        <w:t xml:space="preserve"> were required to resist </w:t>
      </w:r>
      <w:r w:rsidR="00C42728">
        <w:rPr>
          <w:rFonts w:ascii="Arial" w:hAnsi="Arial" w:cs="Arial"/>
          <w:lang w:eastAsia="zh-CN"/>
        </w:rPr>
        <w:t>the torsion (</w:t>
      </w:r>
      <w:r w:rsidR="00901ABB">
        <w:rPr>
          <w:rFonts w:ascii="Arial" w:hAnsi="Arial" w:cs="Arial"/>
          <w:lang w:eastAsia="zh-CN"/>
        </w:rPr>
        <w:t>Figure 8</w:t>
      </w:r>
      <w:r w:rsidR="00C42728">
        <w:rPr>
          <w:rFonts w:ascii="Arial" w:hAnsi="Arial" w:cs="Arial"/>
          <w:lang w:eastAsia="zh-CN"/>
        </w:rPr>
        <w:t>)</w:t>
      </w:r>
      <w:r w:rsidR="00901ABB">
        <w:rPr>
          <w:rFonts w:ascii="Arial" w:hAnsi="Arial" w:cs="Arial"/>
          <w:lang w:eastAsia="zh-CN"/>
        </w:rPr>
        <w:t xml:space="preserve">.  </w:t>
      </w:r>
      <w:r w:rsidR="00E924C3">
        <w:rPr>
          <w:rFonts w:ascii="Arial" w:hAnsi="Arial" w:cs="Arial"/>
          <w:lang w:eastAsia="zh-CN"/>
        </w:rPr>
        <w:t>Approximate</w:t>
      </w:r>
      <w:r w:rsidR="00157459">
        <w:rPr>
          <w:rFonts w:ascii="Arial" w:hAnsi="Arial" w:cs="Arial"/>
          <w:lang w:eastAsia="zh-CN"/>
        </w:rPr>
        <w:t>ly</w:t>
      </w:r>
      <w:r w:rsidR="00521030">
        <w:rPr>
          <w:rFonts w:ascii="Arial" w:hAnsi="Arial" w:cs="Arial"/>
          <w:lang w:eastAsia="zh-CN"/>
        </w:rPr>
        <w:t xml:space="preserve"> 100- #</w:t>
      </w:r>
      <w:r w:rsidR="00253680">
        <w:rPr>
          <w:rFonts w:ascii="Arial" w:hAnsi="Arial" w:cs="Arial"/>
          <w:lang w:eastAsia="zh-CN"/>
        </w:rPr>
        <w:t>36</w:t>
      </w:r>
      <w:r w:rsidR="00521030">
        <w:rPr>
          <w:rFonts w:ascii="Arial" w:hAnsi="Arial" w:cs="Arial"/>
          <w:lang w:eastAsia="zh-CN"/>
        </w:rPr>
        <w:t xml:space="preserve"> l</w:t>
      </w:r>
      <w:r w:rsidR="003E2487">
        <w:rPr>
          <w:rFonts w:ascii="Arial" w:hAnsi="Arial" w:cs="Arial"/>
          <w:lang w:eastAsia="zh-CN"/>
        </w:rPr>
        <w:t xml:space="preserve">ongitudinal </w:t>
      </w:r>
      <w:r w:rsidR="00521030">
        <w:rPr>
          <w:rFonts w:ascii="Arial" w:hAnsi="Arial" w:cs="Arial"/>
          <w:lang w:eastAsia="zh-CN"/>
        </w:rPr>
        <w:t>torsional r</w:t>
      </w:r>
      <w:r w:rsidR="00A12B85">
        <w:rPr>
          <w:rFonts w:ascii="Arial" w:hAnsi="Arial" w:cs="Arial"/>
          <w:lang w:eastAsia="zh-CN"/>
        </w:rPr>
        <w:t>einforcement</w:t>
      </w:r>
      <w:r w:rsidR="00521030">
        <w:rPr>
          <w:rFonts w:ascii="Arial" w:hAnsi="Arial" w:cs="Arial"/>
          <w:lang w:eastAsia="zh-CN"/>
        </w:rPr>
        <w:t xml:space="preserve"> bars</w:t>
      </w:r>
      <w:r w:rsidR="00C42728">
        <w:rPr>
          <w:rFonts w:ascii="Arial" w:hAnsi="Arial" w:cs="Arial"/>
          <w:lang w:eastAsia="zh-CN"/>
        </w:rPr>
        <w:t xml:space="preserve"> were</w:t>
      </w:r>
      <w:r w:rsidR="003E2487">
        <w:rPr>
          <w:rFonts w:ascii="Arial" w:hAnsi="Arial" w:cs="Arial"/>
          <w:lang w:eastAsia="zh-CN"/>
        </w:rPr>
        <w:t xml:space="preserve"> </w:t>
      </w:r>
      <w:r w:rsidR="00521030">
        <w:rPr>
          <w:rFonts w:ascii="Arial" w:hAnsi="Arial" w:cs="Arial"/>
          <w:lang w:eastAsia="zh-CN"/>
        </w:rPr>
        <w:t>required</w:t>
      </w:r>
      <w:r w:rsidR="00B20FB9">
        <w:rPr>
          <w:rFonts w:ascii="Arial" w:hAnsi="Arial" w:cs="Arial"/>
          <w:lang w:eastAsia="zh-CN"/>
        </w:rPr>
        <w:t xml:space="preserve"> based on Section 11.</w:t>
      </w:r>
      <w:r w:rsidR="00B9791D">
        <w:rPr>
          <w:rFonts w:ascii="Arial" w:hAnsi="Arial" w:cs="Arial"/>
          <w:lang w:eastAsia="zh-CN"/>
        </w:rPr>
        <w:t>5</w:t>
      </w:r>
      <w:r w:rsidR="00B20FB9">
        <w:rPr>
          <w:rFonts w:ascii="Arial" w:hAnsi="Arial" w:cs="Arial"/>
          <w:lang w:eastAsia="zh-CN"/>
        </w:rPr>
        <w:t>.3</w:t>
      </w:r>
      <w:r w:rsidR="00B9791D">
        <w:rPr>
          <w:rFonts w:ascii="Arial" w:hAnsi="Arial" w:cs="Arial"/>
          <w:lang w:eastAsia="zh-CN"/>
        </w:rPr>
        <w:t>.7</w:t>
      </w:r>
      <w:r w:rsidR="00B20FB9">
        <w:rPr>
          <w:rFonts w:ascii="Arial" w:hAnsi="Arial" w:cs="Arial"/>
          <w:lang w:eastAsia="zh-CN"/>
        </w:rPr>
        <w:t xml:space="preserve"> of ACI 318-</w:t>
      </w:r>
      <w:r w:rsidR="00B9791D">
        <w:rPr>
          <w:rFonts w:ascii="Arial" w:hAnsi="Arial" w:cs="Arial"/>
          <w:lang w:eastAsia="zh-CN"/>
        </w:rPr>
        <w:t>11</w:t>
      </w:r>
      <w:r w:rsidR="007B3038">
        <w:rPr>
          <w:rFonts w:ascii="Arial" w:hAnsi="Arial" w:cs="Arial"/>
          <w:lang w:eastAsia="zh-CN"/>
        </w:rPr>
        <w:t xml:space="preserve"> (ACI 2011)</w:t>
      </w:r>
      <w:r w:rsidR="00265126">
        <w:rPr>
          <w:rFonts w:ascii="Arial" w:hAnsi="Arial" w:cs="Arial"/>
          <w:lang w:eastAsia="zh-CN"/>
        </w:rPr>
        <w:t>.</w:t>
      </w:r>
      <w:r w:rsidR="00521030">
        <w:rPr>
          <w:rFonts w:ascii="Arial" w:hAnsi="Arial" w:cs="Arial"/>
          <w:lang w:eastAsia="zh-CN"/>
        </w:rPr>
        <w:t xml:space="preserve"> </w:t>
      </w:r>
      <w:r w:rsidR="00265126">
        <w:rPr>
          <w:rFonts w:ascii="Arial" w:hAnsi="Arial" w:cs="Arial"/>
          <w:lang w:eastAsia="zh-CN"/>
        </w:rPr>
        <w:t xml:space="preserve">These </w:t>
      </w:r>
      <w:r w:rsidR="00521030">
        <w:rPr>
          <w:rFonts w:ascii="Arial" w:hAnsi="Arial" w:cs="Arial"/>
          <w:lang w:eastAsia="zh-CN"/>
        </w:rPr>
        <w:t xml:space="preserve">longitudinal bars were to be uniformly distributed along the perimeter of the section.  </w:t>
      </w:r>
      <w:r w:rsidR="00265126">
        <w:rPr>
          <w:rFonts w:ascii="Arial" w:hAnsi="Arial" w:cs="Arial"/>
          <w:lang w:eastAsia="zh-CN"/>
        </w:rPr>
        <w:t xml:space="preserve">However, the </w:t>
      </w:r>
      <w:r w:rsidR="00521030">
        <w:rPr>
          <w:rFonts w:ascii="Arial" w:hAnsi="Arial" w:cs="Arial"/>
          <w:lang w:eastAsia="zh-CN"/>
        </w:rPr>
        <w:t>longitudinal torsional reinforcement</w:t>
      </w:r>
      <w:r w:rsidR="00C42728">
        <w:rPr>
          <w:rFonts w:ascii="Arial" w:hAnsi="Arial" w:cs="Arial"/>
          <w:lang w:eastAsia="zh-CN"/>
        </w:rPr>
        <w:t xml:space="preserve"> at</w:t>
      </w:r>
      <w:r w:rsidR="00A304EE">
        <w:rPr>
          <w:rFonts w:ascii="Arial" w:hAnsi="Arial" w:cs="Arial"/>
          <w:lang w:eastAsia="zh-CN"/>
        </w:rPr>
        <w:t xml:space="preserve"> the</w:t>
      </w:r>
      <w:r w:rsidR="00C42728">
        <w:rPr>
          <w:rFonts w:ascii="Arial" w:hAnsi="Arial" w:cs="Arial"/>
          <w:lang w:eastAsia="zh-CN"/>
        </w:rPr>
        <w:t xml:space="preserve"> </w:t>
      </w:r>
      <w:r w:rsidR="00521030">
        <w:rPr>
          <w:rFonts w:ascii="Arial" w:hAnsi="Arial" w:cs="Arial"/>
          <w:lang w:eastAsia="zh-CN"/>
        </w:rPr>
        <w:t xml:space="preserve">bottom of </w:t>
      </w:r>
      <w:r w:rsidR="00C42728">
        <w:rPr>
          <w:rFonts w:ascii="Arial" w:hAnsi="Arial" w:cs="Arial"/>
          <w:lang w:eastAsia="zh-CN"/>
        </w:rPr>
        <w:t xml:space="preserve">the </w:t>
      </w:r>
      <w:r w:rsidR="00521030">
        <w:rPr>
          <w:rFonts w:ascii="Arial" w:hAnsi="Arial" w:cs="Arial"/>
          <w:lang w:eastAsia="zh-CN"/>
        </w:rPr>
        <w:t xml:space="preserve">pier cap (in </w:t>
      </w:r>
      <w:r w:rsidR="00AE294C">
        <w:rPr>
          <w:rFonts w:ascii="Arial" w:hAnsi="Arial" w:cs="Arial"/>
          <w:lang w:eastAsia="zh-CN"/>
        </w:rPr>
        <w:t xml:space="preserve">the </w:t>
      </w:r>
      <w:r w:rsidR="00521030">
        <w:rPr>
          <w:rFonts w:ascii="Arial" w:hAnsi="Arial" w:cs="Arial"/>
          <w:lang w:eastAsia="zh-CN"/>
        </w:rPr>
        <w:t>compression zone) can be reduced per ACI Section 11.</w:t>
      </w:r>
      <w:r w:rsidR="00B9791D">
        <w:rPr>
          <w:rFonts w:ascii="Arial" w:hAnsi="Arial" w:cs="Arial"/>
          <w:lang w:eastAsia="zh-CN"/>
        </w:rPr>
        <w:t>5</w:t>
      </w:r>
      <w:r w:rsidR="00521030">
        <w:rPr>
          <w:rFonts w:ascii="Arial" w:hAnsi="Arial" w:cs="Arial"/>
          <w:lang w:eastAsia="zh-CN"/>
        </w:rPr>
        <w:t xml:space="preserve">.3.9, and similarly, </w:t>
      </w:r>
      <w:r w:rsidR="000333B8">
        <w:rPr>
          <w:rFonts w:ascii="Arial" w:hAnsi="Arial" w:cs="Arial"/>
          <w:lang w:eastAsia="zh-CN"/>
        </w:rPr>
        <w:t>according to ACI Section 11.</w:t>
      </w:r>
      <w:r w:rsidR="00B9791D">
        <w:rPr>
          <w:rFonts w:ascii="Arial" w:hAnsi="Arial" w:cs="Arial"/>
          <w:lang w:eastAsia="zh-CN"/>
        </w:rPr>
        <w:t>5</w:t>
      </w:r>
      <w:r w:rsidR="000333B8">
        <w:rPr>
          <w:rFonts w:ascii="Arial" w:hAnsi="Arial" w:cs="Arial"/>
          <w:lang w:eastAsia="zh-CN"/>
        </w:rPr>
        <w:t xml:space="preserve">.3.10, </w:t>
      </w:r>
      <w:r w:rsidR="00521030">
        <w:rPr>
          <w:rFonts w:ascii="Arial" w:hAnsi="Arial" w:cs="Arial"/>
          <w:lang w:eastAsia="zh-CN"/>
        </w:rPr>
        <w:t xml:space="preserve">the longitudinal torsional reinforcement at top of </w:t>
      </w:r>
      <w:r w:rsidR="00C42728">
        <w:rPr>
          <w:rFonts w:ascii="Arial" w:hAnsi="Arial" w:cs="Arial"/>
          <w:lang w:eastAsia="zh-CN"/>
        </w:rPr>
        <w:t xml:space="preserve">the </w:t>
      </w:r>
      <w:r w:rsidR="00521030">
        <w:rPr>
          <w:rFonts w:ascii="Arial" w:hAnsi="Arial" w:cs="Arial"/>
          <w:lang w:eastAsia="zh-CN"/>
        </w:rPr>
        <w:t xml:space="preserve">pier cap can be reduced </w:t>
      </w:r>
      <w:r w:rsidR="000333B8">
        <w:rPr>
          <w:rFonts w:ascii="Arial" w:hAnsi="Arial" w:cs="Arial"/>
          <w:lang w:eastAsia="zh-CN"/>
        </w:rPr>
        <w:t xml:space="preserve">if the </w:t>
      </w:r>
      <w:proofErr w:type="spellStart"/>
      <w:r w:rsidR="000333B8">
        <w:rPr>
          <w:rFonts w:ascii="Arial" w:hAnsi="Arial" w:cs="Arial"/>
          <w:lang w:eastAsia="zh-CN"/>
        </w:rPr>
        <w:t>overstrength</w:t>
      </w:r>
      <w:proofErr w:type="spellEnd"/>
      <w:r w:rsidR="000333B8">
        <w:rPr>
          <w:rFonts w:ascii="Arial" w:hAnsi="Arial" w:cs="Arial"/>
          <w:lang w:eastAsia="zh-CN"/>
        </w:rPr>
        <w:t xml:space="preserve"> of the </w:t>
      </w:r>
      <w:proofErr w:type="spellStart"/>
      <w:r w:rsidR="000333B8">
        <w:rPr>
          <w:rFonts w:ascii="Arial" w:hAnsi="Arial" w:cs="Arial"/>
          <w:lang w:eastAsia="zh-CN"/>
        </w:rPr>
        <w:t>prestressing</w:t>
      </w:r>
      <w:proofErr w:type="spellEnd"/>
      <w:r w:rsidR="000333B8">
        <w:rPr>
          <w:rFonts w:ascii="Arial" w:hAnsi="Arial" w:cs="Arial"/>
          <w:lang w:eastAsia="zh-CN"/>
        </w:rPr>
        <w:t xml:space="preserve"> steel is to be used.  As a result, </w:t>
      </w:r>
      <w:r w:rsidR="00A12B85">
        <w:rPr>
          <w:rFonts w:ascii="Arial" w:hAnsi="Arial" w:cs="Arial"/>
          <w:lang w:eastAsia="zh-CN"/>
        </w:rPr>
        <w:t>only 74- #</w:t>
      </w:r>
      <w:r w:rsidR="00253680">
        <w:rPr>
          <w:rFonts w:ascii="Arial" w:hAnsi="Arial" w:cs="Arial"/>
          <w:lang w:eastAsia="zh-CN"/>
        </w:rPr>
        <w:t>36</w:t>
      </w:r>
      <w:r w:rsidR="00A12B85">
        <w:rPr>
          <w:rFonts w:ascii="Arial" w:hAnsi="Arial" w:cs="Arial"/>
          <w:lang w:eastAsia="zh-CN"/>
        </w:rPr>
        <w:t xml:space="preserve"> bars were </w:t>
      </w:r>
      <w:r w:rsidR="00265126">
        <w:rPr>
          <w:rFonts w:ascii="Arial" w:hAnsi="Arial" w:cs="Arial"/>
          <w:lang w:eastAsia="zh-CN"/>
        </w:rPr>
        <w:t>needed</w:t>
      </w:r>
      <w:r w:rsidR="00A12B85">
        <w:rPr>
          <w:rFonts w:ascii="Arial" w:hAnsi="Arial" w:cs="Arial"/>
          <w:lang w:eastAsia="zh-CN"/>
        </w:rPr>
        <w:t xml:space="preserve">: </w:t>
      </w:r>
      <w:r w:rsidR="000333B8">
        <w:rPr>
          <w:rFonts w:ascii="Arial" w:hAnsi="Arial" w:cs="Arial"/>
          <w:lang w:eastAsia="zh-CN"/>
        </w:rPr>
        <w:t>2</w:t>
      </w:r>
      <w:r w:rsidR="00E904C2">
        <w:rPr>
          <w:rFonts w:ascii="Arial" w:hAnsi="Arial" w:cs="Arial"/>
          <w:lang w:eastAsia="zh-CN"/>
        </w:rPr>
        <w:t>7</w:t>
      </w:r>
      <w:r w:rsidR="000333B8">
        <w:rPr>
          <w:rFonts w:ascii="Arial" w:hAnsi="Arial" w:cs="Arial"/>
          <w:lang w:eastAsia="zh-CN"/>
        </w:rPr>
        <w:t>- #</w:t>
      </w:r>
      <w:r w:rsidR="00253680">
        <w:rPr>
          <w:rFonts w:ascii="Arial" w:hAnsi="Arial" w:cs="Arial"/>
          <w:lang w:eastAsia="zh-CN"/>
        </w:rPr>
        <w:t>36</w:t>
      </w:r>
      <w:r w:rsidR="000333B8">
        <w:rPr>
          <w:rFonts w:ascii="Arial" w:hAnsi="Arial" w:cs="Arial"/>
          <w:lang w:eastAsia="zh-CN"/>
        </w:rPr>
        <w:t xml:space="preserve"> bars were provided on both sides of the pier cap, </w:t>
      </w:r>
      <w:r w:rsidR="00E924C3">
        <w:rPr>
          <w:rFonts w:ascii="Arial" w:hAnsi="Arial" w:cs="Arial"/>
          <w:lang w:eastAsia="zh-CN"/>
        </w:rPr>
        <w:t>9</w:t>
      </w:r>
      <w:r w:rsidR="000333B8">
        <w:rPr>
          <w:rFonts w:ascii="Arial" w:hAnsi="Arial" w:cs="Arial"/>
          <w:lang w:eastAsia="zh-CN"/>
        </w:rPr>
        <w:t>-</w:t>
      </w:r>
      <w:r w:rsidR="00C42728">
        <w:rPr>
          <w:rFonts w:ascii="Arial" w:hAnsi="Arial" w:cs="Arial"/>
          <w:lang w:eastAsia="zh-CN"/>
        </w:rPr>
        <w:t xml:space="preserve"> </w:t>
      </w:r>
      <w:r w:rsidR="000333B8">
        <w:rPr>
          <w:rFonts w:ascii="Arial" w:hAnsi="Arial" w:cs="Arial"/>
          <w:lang w:eastAsia="zh-CN"/>
        </w:rPr>
        <w:t>#</w:t>
      </w:r>
      <w:r w:rsidR="00253680">
        <w:rPr>
          <w:rFonts w:ascii="Arial" w:hAnsi="Arial" w:cs="Arial"/>
          <w:lang w:eastAsia="zh-CN"/>
        </w:rPr>
        <w:t>36</w:t>
      </w:r>
      <w:r w:rsidR="000333B8">
        <w:rPr>
          <w:rFonts w:ascii="Arial" w:hAnsi="Arial" w:cs="Arial"/>
          <w:lang w:eastAsia="zh-CN"/>
        </w:rPr>
        <w:t xml:space="preserve"> </w:t>
      </w:r>
      <w:r w:rsidR="00E924C3">
        <w:rPr>
          <w:rFonts w:ascii="Arial" w:hAnsi="Arial" w:cs="Arial"/>
          <w:lang w:eastAsia="zh-CN"/>
        </w:rPr>
        <w:t>and 11-</w:t>
      </w:r>
      <w:r w:rsidR="00C42728">
        <w:rPr>
          <w:rFonts w:ascii="Arial" w:hAnsi="Arial" w:cs="Arial"/>
          <w:lang w:eastAsia="zh-CN"/>
        </w:rPr>
        <w:t xml:space="preserve"> </w:t>
      </w:r>
      <w:r w:rsidR="00E924C3">
        <w:rPr>
          <w:rFonts w:ascii="Arial" w:hAnsi="Arial" w:cs="Arial"/>
          <w:lang w:eastAsia="zh-CN"/>
        </w:rPr>
        <w:t>#</w:t>
      </w:r>
      <w:r w:rsidR="00253680">
        <w:rPr>
          <w:rFonts w:ascii="Arial" w:hAnsi="Arial" w:cs="Arial"/>
          <w:lang w:eastAsia="zh-CN"/>
        </w:rPr>
        <w:t>36</w:t>
      </w:r>
      <w:r w:rsidR="00E924C3">
        <w:rPr>
          <w:rFonts w:ascii="Arial" w:hAnsi="Arial" w:cs="Arial"/>
          <w:lang w:eastAsia="zh-CN"/>
        </w:rPr>
        <w:t xml:space="preserve"> </w:t>
      </w:r>
      <w:r w:rsidR="000333B8">
        <w:rPr>
          <w:rFonts w:ascii="Arial" w:hAnsi="Arial" w:cs="Arial"/>
          <w:lang w:eastAsia="zh-CN"/>
        </w:rPr>
        <w:t xml:space="preserve">bars were provided at </w:t>
      </w:r>
      <w:r w:rsidR="00E924C3">
        <w:rPr>
          <w:rFonts w:ascii="Arial" w:hAnsi="Arial" w:cs="Arial"/>
          <w:lang w:eastAsia="zh-CN"/>
        </w:rPr>
        <w:t>top and bottom of the pier cap respectively (Figure 8).</w:t>
      </w:r>
    </w:p>
    <w:p w14:paraId="46127311" w14:textId="77777777" w:rsidR="009F0091" w:rsidRDefault="009F0091" w:rsidP="009F0091">
      <w:pPr>
        <w:keepNext/>
        <w:spacing w:before="200" w:after="120"/>
        <w:jc w:val="center"/>
      </w:pPr>
      <w:r>
        <w:rPr>
          <w:rFonts w:ascii="Arial" w:hAnsi="Arial" w:cs="Arial"/>
          <w:noProof/>
          <w:lang w:val="fr-CA" w:eastAsia="fr-CA"/>
        </w:rPr>
        <w:drawing>
          <wp:inline distT="0" distB="0" distL="0" distR="0" wp14:anchorId="1E971418" wp14:editId="030F7E51">
            <wp:extent cx="4840745" cy="2011560"/>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er Elevations 2D_3.em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40745" cy="2011560"/>
                    </a:xfrm>
                    <a:prstGeom prst="rect">
                      <a:avLst/>
                    </a:prstGeom>
                  </pic:spPr>
                </pic:pic>
              </a:graphicData>
            </a:graphic>
          </wp:inline>
        </w:drawing>
      </w:r>
    </w:p>
    <w:p w14:paraId="4CD52E70" w14:textId="7C27CB4D" w:rsidR="009F0091" w:rsidRPr="000B5229" w:rsidRDefault="009F0091" w:rsidP="009F0091">
      <w:pPr>
        <w:pStyle w:val="Caption"/>
        <w:jc w:val="center"/>
        <w:rPr>
          <w:rFonts w:ascii="Arial" w:hAnsi="Arial" w:cs="Arial"/>
          <w:b w:val="0"/>
        </w:rPr>
      </w:pPr>
      <w:r w:rsidRPr="000B5229">
        <w:rPr>
          <w:rFonts w:ascii="Arial" w:hAnsi="Arial" w:cs="Arial"/>
          <w:b w:val="0"/>
        </w:rPr>
        <w:t xml:space="preserve">Figure </w:t>
      </w:r>
      <w:r w:rsidRPr="000B5229">
        <w:rPr>
          <w:rFonts w:ascii="Arial" w:hAnsi="Arial" w:cs="Arial"/>
          <w:b w:val="0"/>
        </w:rPr>
        <w:fldChar w:fldCharType="begin"/>
      </w:r>
      <w:r w:rsidRPr="000B5229">
        <w:rPr>
          <w:rFonts w:ascii="Arial" w:hAnsi="Arial" w:cs="Arial"/>
          <w:b w:val="0"/>
        </w:rPr>
        <w:instrText xml:space="preserve"> SEQ Figure \* ARABIC </w:instrText>
      </w:r>
      <w:r w:rsidRPr="000B5229">
        <w:rPr>
          <w:rFonts w:ascii="Arial" w:hAnsi="Arial" w:cs="Arial"/>
          <w:b w:val="0"/>
        </w:rPr>
        <w:fldChar w:fldCharType="separate"/>
      </w:r>
      <w:r w:rsidR="00DF234E">
        <w:rPr>
          <w:rFonts w:ascii="Arial" w:hAnsi="Arial" w:cs="Arial"/>
          <w:b w:val="0"/>
          <w:noProof/>
        </w:rPr>
        <w:t>9</w:t>
      </w:r>
      <w:r w:rsidRPr="000B5229">
        <w:rPr>
          <w:rFonts w:ascii="Arial" w:hAnsi="Arial" w:cs="Arial"/>
          <w:b w:val="0"/>
        </w:rPr>
        <w:fldChar w:fldCharType="end"/>
      </w:r>
      <w:r w:rsidR="00B527CF">
        <w:rPr>
          <w:rFonts w:ascii="Arial" w:hAnsi="Arial" w:cs="Arial"/>
          <w:b w:val="0"/>
        </w:rPr>
        <w:t>:</w:t>
      </w:r>
      <w:r w:rsidRPr="000B5229">
        <w:rPr>
          <w:rFonts w:ascii="Arial" w:hAnsi="Arial" w:cs="Arial"/>
          <w:b w:val="0"/>
        </w:rPr>
        <w:t xml:space="preserve"> Integral Pier Cap Design for Torsion</w:t>
      </w:r>
    </w:p>
    <w:p w14:paraId="296361AB" w14:textId="709177EF" w:rsidR="00186E4B" w:rsidRPr="00B96E2E" w:rsidRDefault="003D1D20" w:rsidP="00D9653E">
      <w:pPr>
        <w:spacing w:before="200" w:after="200"/>
        <w:jc w:val="both"/>
        <w:rPr>
          <w:rFonts w:ascii="Arial" w:hAnsi="Arial" w:cs="Arial"/>
          <w:lang w:eastAsia="zh-CN"/>
        </w:rPr>
      </w:pPr>
      <w:r>
        <w:rPr>
          <w:rFonts w:ascii="Arial" w:hAnsi="Arial" w:cs="Arial"/>
          <w:lang w:eastAsia="zh-CN"/>
        </w:rPr>
        <w:t xml:space="preserve">Torsion in </w:t>
      </w:r>
      <w:r w:rsidR="00AE294C">
        <w:rPr>
          <w:rFonts w:ascii="Arial" w:hAnsi="Arial" w:cs="Arial"/>
          <w:lang w:eastAsia="zh-CN"/>
        </w:rPr>
        <w:t xml:space="preserve">the </w:t>
      </w:r>
      <w:r>
        <w:rPr>
          <w:rFonts w:ascii="Arial" w:hAnsi="Arial" w:cs="Arial"/>
          <w:lang w:eastAsia="zh-CN"/>
        </w:rPr>
        <w:t>integral pier cap is resisted by shear resistance supplied by shear studs</w:t>
      </w:r>
      <w:r w:rsidRPr="003D1D20">
        <w:rPr>
          <w:rFonts w:ascii="Arial" w:hAnsi="Arial" w:cs="Arial"/>
          <w:lang w:eastAsia="zh-CN"/>
        </w:rPr>
        <w:t xml:space="preserve"> </w:t>
      </w:r>
      <w:r>
        <w:rPr>
          <w:rFonts w:ascii="Arial" w:hAnsi="Arial" w:cs="Arial"/>
          <w:lang w:eastAsia="zh-CN"/>
        </w:rPr>
        <w:t xml:space="preserve">that </w:t>
      </w:r>
      <w:r w:rsidR="00265126">
        <w:rPr>
          <w:rFonts w:ascii="Arial" w:hAnsi="Arial" w:cs="Arial"/>
          <w:lang w:eastAsia="zh-CN"/>
        </w:rPr>
        <w:t xml:space="preserve">are </w:t>
      </w:r>
      <w:r>
        <w:rPr>
          <w:rFonts w:ascii="Arial" w:hAnsi="Arial" w:cs="Arial"/>
          <w:lang w:eastAsia="zh-CN"/>
        </w:rPr>
        <w:t xml:space="preserve">welded to </w:t>
      </w:r>
      <w:r w:rsidR="00265126">
        <w:rPr>
          <w:rFonts w:ascii="Arial" w:hAnsi="Arial" w:cs="Arial"/>
          <w:lang w:eastAsia="zh-CN"/>
        </w:rPr>
        <w:t xml:space="preserve">the </w:t>
      </w:r>
      <w:r>
        <w:rPr>
          <w:rFonts w:ascii="Arial" w:hAnsi="Arial" w:cs="Arial"/>
          <w:lang w:eastAsia="zh-CN"/>
        </w:rPr>
        <w:t>web and flanges of the steel girders</w:t>
      </w:r>
      <w:r w:rsidR="00B20FB9">
        <w:rPr>
          <w:rFonts w:ascii="Arial" w:hAnsi="Arial" w:cs="Arial"/>
          <w:lang w:eastAsia="zh-CN"/>
        </w:rPr>
        <w:t xml:space="preserve"> (Figure 9)</w:t>
      </w:r>
      <w:r>
        <w:rPr>
          <w:rFonts w:ascii="Arial" w:hAnsi="Arial" w:cs="Arial"/>
          <w:lang w:eastAsia="zh-CN"/>
        </w:rPr>
        <w:t>.  However, d</w:t>
      </w:r>
      <w:r w:rsidR="0015332B">
        <w:rPr>
          <w:rFonts w:ascii="Arial" w:hAnsi="Arial" w:cs="Arial"/>
          <w:lang w:eastAsia="zh-CN"/>
        </w:rPr>
        <w:t xml:space="preserve">ue to the large torsion in the pier cap, shear studs alone </w:t>
      </w:r>
      <w:r w:rsidR="00650EF7">
        <w:rPr>
          <w:rFonts w:ascii="Arial" w:hAnsi="Arial" w:cs="Arial"/>
          <w:lang w:eastAsia="zh-CN"/>
        </w:rPr>
        <w:t>were</w:t>
      </w:r>
      <w:r w:rsidR="00A304EE">
        <w:rPr>
          <w:rFonts w:ascii="Arial" w:hAnsi="Arial" w:cs="Arial"/>
          <w:lang w:eastAsia="zh-CN"/>
        </w:rPr>
        <w:t xml:space="preserve"> </w:t>
      </w:r>
      <w:r w:rsidR="0015332B">
        <w:rPr>
          <w:rFonts w:ascii="Arial" w:hAnsi="Arial" w:cs="Arial"/>
          <w:lang w:eastAsia="zh-CN"/>
        </w:rPr>
        <w:t>unable to provide sufficient resistance</w:t>
      </w:r>
      <w:r w:rsidR="00A304EE">
        <w:rPr>
          <w:rFonts w:ascii="Arial" w:hAnsi="Arial" w:cs="Arial"/>
          <w:lang w:eastAsia="zh-CN"/>
        </w:rPr>
        <w:t>. T</w:t>
      </w:r>
      <w:r w:rsidR="0015332B">
        <w:rPr>
          <w:rFonts w:ascii="Arial" w:hAnsi="Arial" w:cs="Arial"/>
          <w:lang w:eastAsia="zh-CN"/>
        </w:rPr>
        <w:t xml:space="preserve">orsion </w:t>
      </w:r>
      <w:r w:rsidR="00650EF7">
        <w:rPr>
          <w:rFonts w:ascii="Arial" w:hAnsi="Arial" w:cs="Arial"/>
          <w:lang w:eastAsia="zh-CN"/>
        </w:rPr>
        <w:t>was</w:t>
      </w:r>
      <w:r w:rsidR="0015332B">
        <w:rPr>
          <w:rFonts w:ascii="Arial" w:hAnsi="Arial" w:cs="Arial"/>
          <w:lang w:eastAsia="zh-CN"/>
        </w:rPr>
        <w:t xml:space="preserve"> designed to be resisted by the combination of </w:t>
      </w:r>
      <w:r w:rsidR="00420E66">
        <w:rPr>
          <w:rFonts w:ascii="Arial" w:hAnsi="Arial" w:cs="Arial"/>
          <w:lang w:eastAsia="zh-CN"/>
        </w:rPr>
        <w:t xml:space="preserve">shear </w:t>
      </w:r>
      <w:r w:rsidR="0015332B">
        <w:rPr>
          <w:rFonts w:ascii="Arial" w:hAnsi="Arial" w:cs="Arial"/>
          <w:lang w:eastAsia="zh-CN"/>
        </w:rPr>
        <w:t xml:space="preserve">studs and shear friction supplied by the </w:t>
      </w:r>
      <w:r>
        <w:rPr>
          <w:rFonts w:ascii="Arial" w:hAnsi="Arial" w:cs="Arial"/>
          <w:lang w:eastAsia="zh-CN"/>
        </w:rPr>
        <w:t xml:space="preserve">longitudinal </w:t>
      </w:r>
      <w:r w:rsidR="00265126">
        <w:rPr>
          <w:rFonts w:ascii="Arial" w:hAnsi="Arial" w:cs="Arial"/>
          <w:lang w:eastAsia="zh-CN"/>
        </w:rPr>
        <w:t xml:space="preserve">reinforcement </w:t>
      </w:r>
      <w:r>
        <w:rPr>
          <w:rFonts w:ascii="Arial" w:hAnsi="Arial" w:cs="Arial"/>
          <w:lang w:eastAsia="zh-CN"/>
        </w:rPr>
        <w:t xml:space="preserve">steel. Shear friction is taken as </w:t>
      </w:r>
      <w:proofErr w:type="spellStart"/>
      <w:r w:rsidRPr="003D1D20">
        <w:rPr>
          <w:rFonts w:ascii="Arial" w:hAnsi="Arial" w:cs="Arial"/>
          <w:i/>
          <w:lang w:eastAsia="zh-CN"/>
        </w:rPr>
        <w:t>V</w:t>
      </w:r>
      <w:r w:rsidRPr="003D1D20">
        <w:rPr>
          <w:rFonts w:ascii="Arial" w:hAnsi="Arial" w:cs="Arial"/>
          <w:i/>
          <w:vertAlign w:val="subscript"/>
          <w:lang w:eastAsia="zh-CN"/>
        </w:rPr>
        <w:t>n</w:t>
      </w:r>
      <w:proofErr w:type="spellEnd"/>
      <w:r w:rsidRPr="003D1D20">
        <w:rPr>
          <w:rFonts w:ascii="Arial" w:hAnsi="Arial" w:cs="Arial"/>
          <w:i/>
          <w:lang w:eastAsia="zh-CN"/>
        </w:rPr>
        <w:t xml:space="preserve"> = </w:t>
      </w:r>
      <w:proofErr w:type="spellStart"/>
      <w:r w:rsidRPr="003D1D20">
        <w:rPr>
          <w:rFonts w:ascii="Arial" w:hAnsi="Arial" w:cs="Arial"/>
          <w:i/>
          <w:lang w:eastAsia="zh-CN"/>
        </w:rPr>
        <w:t>cA</w:t>
      </w:r>
      <w:r w:rsidRPr="003D1D20">
        <w:rPr>
          <w:rFonts w:ascii="Arial" w:hAnsi="Arial" w:cs="Arial"/>
          <w:i/>
          <w:vertAlign w:val="subscript"/>
          <w:lang w:eastAsia="zh-CN"/>
        </w:rPr>
        <w:t>cv</w:t>
      </w:r>
      <w:proofErr w:type="spellEnd"/>
      <w:r w:rsidRPr="003D1D20">
        <w:rPr>
          <w:rFonts w:ascii="Arial" w:hAnsi="Arial" w:cs="Arial"/>
          <w:i/>
          <w:lang w:eastAsia="zh-CN"/>
        </w:rPr>
        <w:t xml:space="preserve"> + </w:t>
      </w:r>
      <w:r w:rsidRPr="003D1D20">
        <w:rPr>
          <w:rFonts w:ascii="Arial" w:hAnsi="Arial" w:cs="Arial"/>
          <w:i/>
          <w:lang w:eastAsia="zh-CN"/>
        </w:rPr>
        <w:sym w:font="Symbol" w:char="F06D"/>
      </w:r>
      <w:r w:rsidRPr="003D1D20">
        <w:rPr>
          <w:rFonts w:ascii="Arial" w:hAnsi="Arial" w:cs="Arial"/>
          <w:i/>
          <w:lang w:eastAsia="zh-CN"/>
        </w:rPr>
        <w:t>[</w:t>
      </w:r>
      <w:proofErr w:type="spellStart"/>
      <w:r w:rsidRPr="003D1D20">
        <w:rPr>
          <w:rFonts w:ascii="Arial" w:hAnsi="Arial" w:cs="Arial"/>
          <w:i/>
          <w:lang w:eastAsia="zh-CN"/>
        </w:rPr>
        <w:t>A</w:t>
      </w:r>
      <w:r w:rsidRPr="003D1D20">
        <w:rPr>
          <w:rFonts w:ascii="Arial" w:hAnsi="Arial" w:cs="Arial"/>
          <w:i/>
          <w:vertAlign w:val="subscript"/>
          <w:lang w:eastAsia="zh-CN"/>
        </w:rPr>
        <w:t>vf</w:t>
      </w:r>
      <w:r w:rsidRPr="003D1D20">
        <w:rPr>
          <w:rFonts w:ascii="Arial" w:hAnsi="Arial" w:cs="Arial"/>
          <w:i/>
          <w:lang w:eastAsia="zh-CN"/>
        </w:rPr>
        <w:t>f</w:t>
      </w:r>
      <w:r w:rsidRPr="003D1D20">
        <w:rPr>
          <w:rFonts w:ascii="Arial" w:hAnsi="Arial" w:cs="Arial"/>
          <w:i/>
          <w:vertAlign w:val="subscript"/>
          <w:lang w:eastAsia="zh-CN"/>
        </w:rPr>
        <w:t>y</w:t>
      </w:r>
      <w:r w:rsidRPr="003D1D20">
        <w:rPr>
          <w:rFonts w:ascii="Arial" w:hAnsi="Arial" w:cs="Arial"/>
          <w:i/>
          <w:lang w:eastAsia="zh-CN"/>
        </w:rPr>
        <w:t>+P</w:t>
      </w:r>
      <w:r w:rsidRPr="003D1D20">
        <w:rPr>
          <w:rFonts w:ascii="Arial" w:hAnsi="Arial" w:cs="Arial"/>
          <w:i/>
          <w:vertAlign w:val="subscript"/>
          <w:lang w:eastAsia="zh-CN"/>
        </w:rPr>
        <w:t>c</w:t>
      </w:r>
      <w:proofErr w:type="spellEnd"/>
      <w:r w:rsidRPr="003D1D20">
        <w:rPr>
          <w:rFonts w:ascii="Arial" w:hAnsi="Arial" w:cs="Arial"/>
          <w:i/>
          <w:lang w:eastAsia="zh-CN"/>
        </w:rPr>
        <w:t>]</w:t>
      </w:r>
      <w:r>
        <w:rPr>
          <w:rFonts w:ascii="Arial" w:hAnsi="Arial" w:cs="Arial"/>
          <w:lang w:eastAsia="zh-CN"/>
        </w:rPr>
        <w:t xml:space="preserve"> </w:t>
      </w:r>
      <w:r w:rsidR="00922933">
        <w:rPr>
          <w:rFonts w:ascii="Arial" w:hAnsi="Arial" w:cs="Arial"/>
          <w:lang w:eastAsia="zh-CN"/>
        </w:rPr>
        <w:t xml:space="preserve">per AASHTO Section 5.8.4, where </w:t>
      </w:r>
      <w:proofErr w:type="spellStart"/>
      <w:r w:rsidR="00922933" w:rsidRPr="00922933">
        <w:rPr>
          <w:rFonts w:ascii="Arial" w:hAnsi="Arial" w:cs="Arial"/>
          <w:i/>
          <w:lang w:eastAsia="zh-CN"/>
        </w:rPr>
        <w:t>cA</w:t>
      </w:r>
      <w:r w:rsidR="00922933" w:rsidRPr="00922933">
        <w:rPr>
          <w:rFonts w:ascii="Arial" w:hAnsi="Arial" w:cs="Arial"/>
          <w:i/>
          <w:vertAlign w:val="subscript"/>
          <w:lang w:eastAsia="zh-CN"/>
        </w:rPr>
        <w:t>cv</w:t>
      </w:r>
      <w:proofErr w:type="spellEnd"/>
      <w:r w:rsidR="00922933">
        <w:rPr>
          <w:rFonts w:ascii="Arial" w:hAnsi="Arial" w:cs="Arial"/>
          <w:lang w:eastAsia="zh-CN"/>
        </w:rPr>
        <w:t xml:space="preserve"> is cohesion in the interface, </w:t>
      </w:r>
      <w:r w:rsidR="00922933" w:rsidRPr="00922933">
        <w:rPr>
          <w:rFonts w:ascii="Arial" w:hAnsi="Arial" w:cs="Arial"/>
          <w:i/>
          <w:lang w:eastAsia="zh-CN"/>
        </w:rPr>
        <w:sym w:font="Symbol" w:char="F06D"/>
      </w:r>
      <w:proofErr w:type="spellStart"/>
      <w:r w:rsidR="00922933" w:rsidRPr="00922933">
        <w:rPr>
          <w:rFonts w:ascii="Arial" w:hAnsi="Arial" w:cs="Arial"/>
          <w:i/>
          <w:lang w:eastAsia="zh-CN"/>
        </w:rPr>
        <w:t>A</w:t>
      </w:r>
      <w:r w:rsidR="00922933" w:rsidRPr="00922933">
        <w:rPr>
          <w:rFonts w:ascii="Arial" w:hAnsi="Arial" w:cs="Arial"/>
          <w:i/>
          <w:vertAlign w:val="subscript"/>
          <w:lang w:eastAsia="zh-CN"/>
        </w:rPr>
        <w:t>vf</w:t>
      </w:r>
      <w:r w:rsidR="00922933" w:rsidRPr="00922933">
        <w:rPr>
          <w:rFonts w:ascii="Arial" w:hAnsi="Arial" w:cs="Arial"/>
          <w:i/>
          <w:lang w:eastAsia="zh-CN"/>
        </w:rPr>
        <w:t>f</w:t>
      </w:r>
      <w:r w:rsidR="00922933" w:rsidRPr="00922933">
        <w:rPr>
          <w:rFonts w:ascii="Arial" w:hAnsi="Arial" w:cs="Arial"/>
          <w:i/>
          <w:vertAlign w:val="subscript"/>
          <w:lang w:eastAsia="zh-CN"/>
        </w:rPr>
        <w:t>y</w:t>
      </w:r>
      <w:proofErr w:type="spellEnd"/>
      <w:r w:rsidR="00922933" w:rsidRPr="00922933">
        <w:rPr>
          <w:rFonts w:ascii="Arial" w:hAnsi="Arial" w:cs="Arial"/>
          <w:i/>
          <w:lang w:eastAsia="zh-CN"/>
        </w:rPr>
        <w:t xml:space="preserve"> </w:t>
      </w:r>
      <w:r w:rsidR="00922933">
        <w:rPr>
          <w:rFonts w:ascii="Arial" w:hAnsi="Arial" w:cs="Arial"/>
          <w:lang w:eastAsia="zh-CN"/>
        </w:rPr>
        <w:t xml:space="preserve">is shear friction provided by longitudinal reinforcing steel, and </w:t>
      </w:r>
      <w:r w:rsidR="00922933" w:rsidRPr="00922933">
        <w:rPr>
          <w:rFonts w:ascii="Arial" w:hAnsi="Arial" w:cs="Arial"/>
          <w:i/>
          <w:lang w:eastAsia="zh-CN"/>
        </w:rPr>
        <w:sym w:font="Symbol" w:char="F06D"/>
      </w:r>
      <w:r w:rsidR="00922933" w:rsidRPr="00922933">
        <w:rPr>
          <w:rFonts w:ascii="Arial" w:hAnsi="Arial" w:cs="Arial"/>
          <w:i/>
          <w:lang w:eastAsia="zh-CN"/>
        </w:rPr>
        <w:t>P</w:t>
      </w:r>
      <w:r w:rsidR="00922933" w:rsidRPr="00922933">
        <w:rPr>
          <w:rFonts w:ascii="Arial" w:hAnsi="Arial" w:cs="Arial"/>
          <w:i/>
          <w:vertAlign w:val="subscript"/>
          <w:lang w:eastAsia="zh-CN"/>
        </w:rPr>
        <w:t>c</w:t>
      </w:r>
      <w:r w:rsidR="00922933">
        <w:rPr>
          <w:rFonts w:ascii="Arial" w:hAnsi="Arial" w:cs="Arial"/>
          <w:lang w:eastAsia="zh-CN"/>
        </w:rPr>
        <w:t xml:space="preserve"> is shear friction due to permanent compression provided by </w:t>
      </w:r>
      <w:r w:rsidR="00C6656F">
        <w:rPr>
          <w:rFonts w:ascii="Arial" w:hAnsi="Arial" w:cs="Arial"/>
          <w:lang w:eastAsia="zh-CN"/>
        </w:rPr>
        <w:t xml:space="preserve">the </w:t>
      </w:r>
      <w:r w:rsidR="00922933">
        <w:rPr>
          <w:rFonts w:ascii="Arial" w:hAnsi="Arial" w:cs="Arial"/>
          <w:lang w:eastAsia="zh-CN"/>
        </w:rPr>
        <w:t>post-tensioning tendons.</w:t>
      </w:r>
      <w:r w:rsidR="00113C20">
        <w:rPr>
          <w:rFonts w:ascii="Arial" w:hAnsi="Arial" w:cs="Arial"/>
          <w:lang w:eastAsia="zh-CN"/>
        </w:rPr>
        <w:t xml:space="preserve"> A total 185 studs were provided for girder G3</w:t>
      </w:r>
      <w:r w:rsidR="009624B2">
        <w:rPr>
          <w:rFonts w:ascii="Arial" w:hAnsi="Arial" w:cs="Arial"/>
          <w:lang w:eastAsia="zh-CN"/>
        </w:rPr>
        <w:t xml:space="preserve"> </w:t>
      </w:r>
      <w:r w:rsidR="009624B2" w:rsidRPr="00BE373B">
        <w:rPr>
          <w:rFonts w:ascii="Arial" w:hAnsi="Arial" w:cs="Arial"/>
          <w:lang w:eastAsia="zh-CN"/>
        </w:rPr>
        <w:t xml:space="preserve">(Figure </w:t>
      </w:r>
      <w:r w:rsidR="009624B2" w:rsidRPr="00BE373B">
        <w:rPr>
          <w:rFonts w:ascii="Arial" w:hAnsi="Arial" w:cs="Arial"/>
          <w:lang w:eastAsia="zh-CN"/>
        </w:rPr>
        <w:lastRenderedPageBreak/>
        <w:t>5</w:t>
      </w:r>
      <w:r w:rsidR="004C4A6F">
        <w:rPr>
          <w:rFonts w:ascii="Arial" w:hAnsi="Arial" w:cs="Arial"/>
          <w:lang w:eastAsia="zh-CN"/>
        </w:rPr>
        <w:t>(b)</w:t>
      </w:r>
      <w:r w:rsidR="009624B2" w:rsidRPr="00BE373B">
        <w:rPr>
          <w:rFonts w:ascii="Arial" w:hAnsi="Arial" w:cs="Arial"/>
          <w:lang w:eastAsia="zh-CN"/>
        </w:rPr>
        <w:t>)</w:t>
      </w:r>
      <w:r w:rsidR="00C6656F" w:rsidRPr="00BE373B">
        <w:rPr>
          <w:rFonts w:ascii="Arial" w:hAnsi="Arial" w:cs="Arial"/>
          <w:lang w:eastAsia="zh-CN"/>
        </w:rPr>
        <w:t>.</w:t>
      </w:r>
      <w:r w:rsidR="00113C20">
        <w:rPr>
          <w:rFonts w:ascii="Arial" w:hAnsi="Arial" w:cs="Arial"/>
          <w:lang w:eastAsia="zh-CN"/>
        </w:rPr>
        <w:t xml:space="preserve"> </w:t>
      </w:r>
      <w:r w:rsidR="00C6656F">
        <w:rPr>
          <w:rFonts w:ascii="Arial" w:hAnsi="Arial" w:cs="Arial"/>
          <w:lang w:eastAsia="zh-CN"/>
        </w:rPr>
        <w:t xml:space="preserve">The </w:t>
      </w:r>
      <w:r w:rsidR="00113C20">
        <w:rPr>
          <w:rFonts w:ascii="Arial" w:hAnsi="Arial" w:cs="Arial"/>
          <w:lang w:eastAsia="zh-CN"/>
        </w:rPr>
        <w:t xml:space="preserve">torsional resistance provided by </w:t>
      </w:r>
      <w:r w:rsidR="00C6656F">
        <w:rPr>
          <w:rFonts w:ascii="Arial" w:hAnsi="Arial" w:cs="Arial"/>
          <w:lang w:eastAsia="zh-CN"/>
        </w:rPr>
        <w:t xml:space="preserve">the </w:t>
      </w:r>
      <w:r w:rsidR="00113C20">
        <w:rPr>
          <w:rFonts w:ascii="Arial" w:hAnsi="Arial" w:cs="Arial"/>
          <w:lang w:eastAsia="zh-CN"/>
        </w:rPr>
        <w:t xml:space="preserve">shear studs was </w:t>
      </w:r>
      <w:r w:rsidR="00A304EE">
        <w:rPr>
          <w:rFonts w:ascii="Arial" w:hAnsi="Arial" w:cs="Arial"/>
          <w:lang w:eastAsia="zh-CN"/>
        </w:rPr>
        <w:t>approximate</w:t>
      </w:r>
      <w:r w:rsidR="00C6656F">
        <w:rPr>
          <w:rFonts w:ascii="Arial" w:hAnsi="Arial" w:cs="Arial"/>
          <w:lang w:eastAsia="zh-CN"/>
        </w:rPr>
        <w:t>ly</w:t>
      </w:r>
      <w:r w:rsidR="00A304EE">
        <w:rPr>
          <w:rFonts w:ascii="Arial" w:hAnsi="Arial" w:cs="Arial"/>
          <w:lang w:eastAsia="zh-CN"/>
        </w:rPr>
        <w:t xml:space="preserve"> </w:t>
      </w:r>
      <w:r w:rsidR="00344C41">
        <w:rPr>
          <w:rFonts w:ascii="Arial" w:hAnsi="Arial" w:cs="Arial"/>
          <w:lang w:eastAsia="zh-CN"/>
        </w:rPr>
        <w:t>6</w:t>
      </w:r>
      <w:r w:rsidR="00A304EE">
        <w:rPr>
          <w:rFonts w:ascii="Arial" w:hAnsi="Arial" w:cs="Arial"/>
          <w:lang w:eastAsia="zh-CN"/>
        </w:rPr>
        <w:t>,</w:t>
      </w:r>
      <w:r w:rsidR="00344C41">
        <w:rPr>
          <w:rFonts w:ascii="Arial" w:hAnsi="Arial" w:cs="Arial"/>
          <w:lang w:eastAsia="zh-CN"/>
        </w:rPr>
        <w:t>1</w:t>
      </w:r>
      <w:r w:rsidR="00A304EE">
        <w:rPr>
          <w:rFonts w:ascii="Arial" w:hAnsi="Arial" w:cs="Arial"/>
          <w:lang w:eastAsia="zh-CN"/>
        </w:rPr>
        <w:t xml:space="preserve">00 </w:t>
      </w:r>
      <w:proofErr w:type="spellStart"/>
      <w:r w:rsidR="00A05AFC">
        <w:rPr>
          <w:rFonts w:ascii="Arial" w:hAnsi="Arial" w:cs="Arial"/>
          <w:lang w:eastAsia="zh-CN"/>
        </w:rPr>
        <w:t>kN.m</w:t>
      </w:r>
      <w:proofErr w:type="spellEnd"/>
      <w:r w:rsidR="00C6656F">
        <w:rPr>
          <w:rFonts w:ascii="Arial" w:hAnsi="Arial" w:cs="Arial"/>
          <w:lang w:eastAsia="zh-CN"/>
        </w:rPr>
        <w:t>,</w:t>
      </w:r>
      <w:r w:rsidR="00A304EE">
        <w:rPr>
          <w:rFonts w:ascii="Arial" w:hAnsi="Arial" w:cs="Arial"/>
          <w:lang w:eastAsia="zh-CN"/>
        </w:rPr>
        <w:t xml:space="preserve"> which</w:t>
      </w:r>
      <w:r w:rsidR="00B365B4">
        <w:rPr>
          <w:rFonts w:ascii="Arial" w:hAnsi="Arial" w:cs="Arial"/>
          <w:lang w:eastAsia="zh-CN"/>
        </w:rPr>
        <w:t xml:space="preserve"> accounts </w:t>
      </w:r>
      <w:r w:rsidR="00B20FB9">
        <w:rPr>
          <w:rFonts w:ascii="Arial" w:hAnsi="Arial" w:cs="Arial"/>
          <w:lang w:eastAsia="zh-CN"/>
        </w:rPr>
        <w:t xml:space="preserve">for </w:t>
      </w:r>
      <w:r w:rsidR="00B365B4">
        <w:rPr>
          <w:rFonts w:ascii="Arial" w:hAnsi="Arial" w:cs="Arial"/>
          <w:lang w:eastAsia="zh-CN"/>
        </w:rPr>
        <w:t xml:space="preserve">only about 18% of the </w:t>
      </w:r>
      <w:r w:rsidR="00344C41">
        <w:rPr>
          <w:rFonts w:ascii="Arial" w:hAnsi="Arial" w:cs="Arial"/>
          <w:lang w:eastAsia="zh-CN"/>
        </w:rPr>
        <w:t>33</w:t>
      </w:r>
      <w:r w:rsidR="00B20FB9">
        <w:rPr>
          <w:rFonts w:ascii="Arial" w:hAnsi="Arial" w:cs="Arial"/>
          <w:lang w:eastAsia="zh-CN"/>
        </w:rPr>
        <w:t>,</w:t>
      </w:r>
      <w:r w:rsidR="00344C41">
        <w:rPr>
          <w:rFonts w:ascii="Arial" w:hAnsi="Arial" w:cs="Arial"/>
          <w:lang w:eastAsia="zh-CN"/>
        </w:rPr>
        <w:t xml:space="preserve">220 </w:t>
      </w:r>
      <w:proofErr w:type="spellStart"/>
      <w:r w:rsidR="00A05AFC">
        <w:rPr>
          <w:rFonts w:ascii="Arial" w:hAnsi="Arial" w:cs="Arial"/>
          <w:lang w:eastAsia="zh-CN"/>
        </w:rPr>
        <w:t>kN.m</w:t>
      </w:r>
      <w:proofErr w:type="spellEnd"/>
      <w:r w:rsidR="00B20FB9">
        <w:rPr>
          <w:rFonts w:ascii="Arial" w:hAnsi="Arial" w:cs="Arial"/>
          <w:lang w:eastAsia="zh-CN"/>
        </w:rPr>
        <w:t xml:space="preserve"> total torsion</w:t>
      </w:r>
      <w:r w:rsidR="00C6656F">
        <w:rPr>
          <w:rFonts w:ascii="Arial" w:hAnsi="Arial" w:cs="Arial"/>
          <w:lang w:eastAsia="zh-CN"/>
        </w:rPr>
        <w:t>,</w:t>
      </w:r>
      <w:r w:rsidR="00A304EE">
        <w:rPr>
          <w:rFonts w:ascii="Arial" w:hAnsi="Arial" w:cs="Arial"/>
          <w:lang w:eastAsia="zh-CN"/>
        </w:rPr>
        <w:t xml:space="preserve"> while t</w:t>
      </w:r>
      <w:r w:rsidR="00B365B4">
        <w:rPr>
          <w:rFonts w:ascii="Arial" w:hAnsi="Arial" w:cs="Arial"/>
          <w:lang w:eastAsia="zh-CN"/>
        </w:rPr>
        <w:t>he remaining torsion was resisted by the shear friction.</w:t>
      </w:r>
    </w:p>
    <w:p w14:paraId="64A6B4EF" w14:textId="77777777" w:rsidR="00FA638D" w:rsidRDefault="00FA638D" w:rsidP="00B20FB9">
      <w:pPr>
        <w:keepNext/>
        <w:numPr>
          <w:ilvl w:val="1"/>
          <w:numId w:val="1"/>
        </w:numPr>
        <w:tabs>
          <w:tab w:val="left" w:pos="540"/>
        </w:tabs>
        <w:spacing w:before="400" w:after="120" w:line="256" w:lineRule="auto"/>
        <w:ind w:left="540" w:hanging="540"/>
        <w:outlineLvl w:val="1"/>
        <w:rPr>
          <w:rFonts w:ascii="Arial" w:eastAsia="Meiryo" w:hAnsi="Arial" w:cs="Arial"/>
          <w:b/>
          <w:szCs w:val="20"/>
        </w:rPr>
      </w:pPr>
      <w:r>
        <w:rPr>
          <w:rFonts w:ascii="Arial" w:hAnsi="Arial" w:cs="Arial"/>
          <w:b/>
          <w:szCs w:val="20"/>
          <w:lang w:eastAsia="zh-CN"/>
        </w:rPr>
        <w:t>Twin Steel I-Girder Straddle Bent</w:t>
      </w:r>
    </w:p>
    <w:p w14:paraId="6A783087" w14:textId="095512AA" w:rsidR="00536DD6" w:rsidRDefault="00B63867" w:rsidP="00536DD6">
      <w:pPr>
        <w:spacing w:before="200" w:after="200"/>
        <w:jc w:val="both"/>
        <w:rPr>
          <w:rFonts w:ascii="Arial" w:hAnsi="Arial" w:cs="Arial"/>
          <w:lang w:eastAsia="zh-CN"/>
        </w:rPr>
      </w:pPr>
      <w:r>
        <w:rPr>
          <w:rFonts w:ascii="Arial" w:hAnsi="Arial" w:cs="Arial"/>
        </w:rPr>
        <w:t>T</w:t>
      </w:r>
      <w:r w:rsidR="001D087D" w:rsidRPr="001D087D">
        <w:rPr>
          <w:rFonts w:ascii="Arial" w:hAnsi="Arial" w:cs="Arial"/>
        </w:rPr>
        <w:t xml:space="preserve">wo steel </w:t>
      </w:r>
      <w:r w:rsidR="00C00CF6">
        <w:rPr>
          <w:rFonts w:ascii="Arial" w:hAnsi="Arial" w:cs="Arial"/>
        </w:rPr>
        <w:t>straddle bents</w:t>
      </w:r>
      <w:r w:rsidR="001D087D" w:rsidRPr="001D087D">
        <w:rPr>
          <w:rFonts w:ascii="Arial" w:hAnsi="Arial" w:cs="Arial"/>
        </w:rPr>
        <w:t xml:space="preserve"> </w:t>
      </w:r>
      <w:r>
        <w:rPr>
          <w:rFonts w:ascii="Arial" w:hAnsi="Arial" w:cs="Arial"/>
        </w:rPr>
        <w:t xml:space="preserve">were </w:t>
      </w:r>
      <w:r w:rsidR="001535F5">
        <w:rPr>
          <w:rFonts w:ascii="Arial" w:hAnsi="Arial" w:cs="Arial"/>
        </w:rPr>
        <w:t xml:space="preserve">used that </w:t>
      </w:r>
      <w:r w:rsidR="001D087D" w:rsidRPr="001D087D">
        <w:rPr>
          <w:rFonts w:ascii="Arial" w:hAnsi="Arial" w:cs="Arial"/>
        </w:rPr>
        <w:t>span</w:t>
      </w:r>
      <w:r w:rsidR="001535F5">
        <w:rPr>
          <w:rFonts w:ascii="Arial" w:hAnsi="Arial" w:cs="Arial"/>
        </w:rPr>
        <w:t>ned</w:t>
      </w:r>
      <w:r w:rsidR="001D087D" w:rsidRPr="001D087D">
        <w:rPr>
          <w:rFonts w:ascii="Arial" w:hAnsi="Arial" w:cs="Arial"/>
        </w:rPr>
        <w:t xml:space="preserve"> over </w:t>
      </w:r>
      <w:r w:rsidR="00FD4F70">
        <w:rPr>
          <w:rFonts w:ascii="Arial" w:hAnsi="Arial" w:cs="Arial"/>
        </w:rPr>
        <w:t xml:space="preserve">the </w:t>
      </w:r>
      <w:r w:rsidR="001D087D" w:rsidRPr="001D087D">
        <w:rPr>
          <w:rFonts w:ascii="Arial" w:hAnsi="Arial" w:cs="Arial"/>
        </w:rPr>
        <w:t>I-</w:t>
      </w:r>
      <w:r w:rsidR="00C6656F">
        <w:rPr>
          <w:rFonts w:ascii="Arial" w:hAnsi="Arial" w:cs="Arial"/>
        </w:rPr>
        <w:t>95</w:t>
      </w:r>
      <w:r w:rsidR="00C6656F" w:rsidRPr="001D087D">
        <w:rPr>
          <w:rFonts w:ascii="Arial" w:hAnsi="Arial" w:cs="Arial"/>
        </w:rPr>
        <w:t xml:space="preserve"> </w:t>
      </w:r>
      <w:r w:rsidR="001D087D" w:rsidRPr="001D087D">
        <w:rPr>
          <w:rFonts w:ascii="Arial" w:hAnsi="Arial" w:cs="Arial"/>
        </w:rPr>
        <w:t xml:space="preserve">and </w:t>
      </w:r>
      <w:r w:rsidR="00FD4F70">
        <w:rPr>
          <w:rFonts w:ascii="Arial" w:hAnsi="Arial" w:cs="Arial"/>
        </w:rPr>
        <w:t xml:space="preserve">PA Turnpike </w:t>
      </w:r>
      <w:r w:rsidR="001D087D" w:rsidRPr="001D087D">
        <w:rPr>
          <w:rFonts w:ascii="Arial" w:hAnsi="Arial" w:cs="Arial"/>
        </w:rPr>
        <w:t>I-276 roadways</w:t>
      </w:r>
      <w:r>
        <w:rPr>
          <w:rFonts w:ascii="Arial" w:hAnsi="Arial" w:cs="Arial"/>
        </w:rPr>
        <w:t>.</w:t>
      </w:r>
      <w:r w:rsidR="001D087D" w:rsidRPr="001D087D">
        <w:rPr>
          <w:rFonts w:ascii="Arial" w:hAnsi="Arial" w:cs="Arial"/>
        </w:rPr>
        <w:t xml:space="preserve"> </w:t>
      </w:r>
      <w:r>
        <w:rPr>
          <w:rFonts w:ascii="Arial" w:hAnsi="Arial" w:cs="Arial"/>
        </w:rPr>
        <w:t>I</w:t>
      </w:r>
      <w:r w:rsidR="001D087D" w:rsidRPr="001D087D">
        <w:rPr>
          <w:rFonts w:ascii="Arial" w:hAnsi="Arial" w:cs="Arial"/>
        </w:rPr>
        <w:t xml:space="preserve">nstead of using </w:t>
      </w:r>
      <w:r w:rsidR="00C6656F">
        <w:rPr>
          <w:rFonts w:ascii="Arial" w:hAnsi="Arial" w:cs="Arial"/>
        </w:rPr>
        <w:t xml:space="preserve">a </w:t>
      </w:r>
      <w:r w:rsidR="001D087D" w:rsidRPr="001D087D">
        <w:rPr>
          <w:rFonts w:ascii="Arial" w:hAnsi="Arial" w:cs="Arial"/>
        </w:rPr>
        <w:t xml:space="preserve">traditional steel box girder, twin I-girders connected with diaphragms and tie plates </w:t>
      </w:r>
      <w:r w:rsidR="001D087D">
        <w:rPr>
          <w:rFonts w:ascii="Arial" w:hAnsi="Arial" w:cs="Arial"/>
        </w:rPr>
        <w:t>were</w:t>
      </w:r>
      <w:r w:rsidR="001D087D" w:rsidRPr="001D087D">
        <w:rPr>
          <w:rFonts w:ascii="Arial" w:hAnsi="Arial" w:cs="Arial"/>
        </w:rPr>
        <w:t xml:space="preserve"> proposed </w:t>
      </w:r>
      <w:r w:rsidR="001D087D">
        <w:rPr>
          <w:rFonts w:ascii="Arial" w:hAnsi="Arial" w:cs="Arial"/>
        </w:rPr>
        <w:t>(Figure 10)</w:t>
      </w:r>
      <w:r w:rsidR="00C6656F">
        <w:rPr>
          <w:rFonts w:ascii="Arial" w:hAnsi="Arial" w:cs="Arial"/>
        </w:rPr>
        <w:t>.</w:t>
      </w:r>
      <w:r w:rsidR="001D087D">
        <w:rPr>
          <w:rFonts w:ascii="Arial" w:hAnsi="Arial" w:cs="Arial"/>
        </w:rPr>
        <w:t xml:space="preserve"> </w:t>
      </w:r>
      <w:bookmarkStart w:id="6" w:name="_Hlk503194407"/>
      <w:r w:rsidR="00FD4F70">
        <w:rPr>
          <w:rFonts w:ascii="Arial" w:hAnsi="Arial" w:cs="Arial"/>
        </w:rPr>
        <w:t xml:space="preserve"> Redundancy </w:t>
      </w:r>
      <w:r w:rsidR="001D087D">
        <w:rPr>
          <w:rFonts w:ascii="Arial" w:hAnsi="Arial" w:cs="Arial"/>
        </w:rPr>
        <w:t>plates</w:t>
      </w:r>
      <w:r w:rsidR="00C00CF6">
        <w:rPr>
          <w:rFonts w:ascii="Arial" w:hAnsi="Arial" w:cs="Arial"/>
        </w:rPr>
        <w:t xml:space="preserve"> were </w:t>
      </w:r>
      <w:r w:rsidR="00FD4F70">
        <w:rPr>
          <w:rFonts w:ascii="Arial" w:hAnsi="Arial" w:cs="Arial"/>
        </w:rPr>
        <w:t xml:space="preserve">also </w:t>
      </w:r>
      <w:r w:rsidR="00C00CF6">
        <w:rPr>
          <w:rFonts w:ascii="Arial" w:hAnsi="Arial" w:cs="Arial"/>
        </w:rPr>
        <w:t xml:space="preserve">bolted to </w:t>
      </w:r>
      <w:r w:rsidR="00FD4F70">
        <w:rPr>
          <w:rFonts w:ascii="Arial" w:hAnsi="Arial" w:cs="Arial"/>
        </w:rPr>
        <w:t xml:space="preserve">the </w:t>
      </w:r>
      <w:r w:rsidR="00C00CF6">
        <w:rPr>
          <w:rFonts w:ascii="Arial" w:hAnsi="Arial" w:cs="Arial"/>
        </w:rPr>
        <w:t>bottom flanges</w:t>
      </w:r>
      <w:bookmarkEnd w:id="6"/>
      <w:r w:rsidR="001D087D" w:rsidRPr="001D087D">
        <w:rPr>
          <w:rFonts w:ascii="Arial" w:hAnsi="Arial" w:cs="Arial"/>
        </w:rPr>
        <w:t>.  The</w:t>
      </w:r>
      <w:r w:rsidR="001C1395">
        <w:rPr>
          <w:rFonts w:ascii="Arial" w:hAnsi="Arial" w:cs="Arial"/>
        </w:rPr>
        <w:t xml:space="preserve"> bolted</w:t>
      </w:r>
      <w:r w:rsidR="00C00CF6">
        <w:rPr>
          <w:rFonts w:ascii="Arial" w:hAnsi="Arial" w:cs="Arial"/>
        </w:rPr>
        <w:t xml:space="preserve"> redundancy plates</w:t>
      </w:r>
      <w:r w:rsidR="00FD4F70">
        <w:rPr>
          <w:rFonts w:ascii="Arial" w:hAnsi="Arial" w:cs="Arial"/>
        </w:rPr>
        <w:t>,</w:t>
      </w:r>
      <w:r w:rsidR="00C6656F">
        <w:rPr>
          <w:rFonts w:ascii="Arial" w:hAnsi="Arial" w:cs="Arial"/>
        </w:rPr>
        <w:t xml:space="preserve"> and the</w:t>
      </w:r>
      <w:r w:rsidR="001D087D" w:rsidRPr="001D087D">
        <w:rPr>
          <w:rFonts w:ascii="Arial" w:hAnsi="Arial" w:cs="Arial"/>
        </w:rPr>
        <w:t xml:space="preserve"> robust full depth diaphragms and tie plates connecting each I-girder provide structural redundancy when the twin I-girder </w:t>
      </w:r>
      <w:r w:rsidR="00FD4F70">
        <w:rPr>
          <w:rFonts w:ascii="Arial" w:hAnsi="Arial" w:cs="Arial"/>
        </w:rPr>
        <w:t xml:space="preserve">is </w:t>
      </w:r>
      <w:r w:rsidR="001D087D" w:rsidRPr="001D087D">
        <w:rPr>
          <w:rFonts w:ascii="Arial" w:hAnsi="Arial" w:cs="Arial"/>
        </w:rPr>
        <w:t>analyzed as a system.</w:t>
      </w:r>
      <w:r w:rsidR="009F2F38" w:rsidRPr="001D087D">
        <w:rPr>
          <w:rFonts w:ascii="Arial" w:hAnsi="Arial" w:cs="Arial"/>
          <w:lang w:eastAsia="zh-CN"/>
        </w:rPr>
        <w:t xml:space="preserve">  </w:t>
      </w:r>
      <w:r w:rsidR="00906C0F">
        <w:rPr>
          <w:rFonts w:ascii="Arial" w:hAnsi="Arial" w:cs="Arial"/>
          <w:lang w:eastAsia="zh-CN"/>
        </w:rPr>
        <w:t>Furthermore</w:t>
      </w:r>
      <w:r>
        <w:rPr>
          <w:rFonts w:ascii="Arial" w:hAnsi="Arial" w:cs="Arial"/>
          <w:lang w:eastAsia="zh-CN"/>
        </w:rPr>
        <w:t>,</w:t>
      </w:r>
      <w:r w:rsidR="009F2F38" w:rsidRPr="001D087D">
        <w:rPr>
          <w:rFonts w:ascii="Arial" w:hAnsi="Arial" w:cs="Arial"/>
          <w:lang w:eastAsia="zh-CN"/>
        </w:rPr>
        <w:t xml:space="preserve"> </w:t>
      </w:r>
      <w:r w:rsidR="00C00CF6">
        <w:rPr>
          <w:rFonts w:ascii="Arial" w:hAnsi="Arial" w:cs="Arial"/>
          <w:lang w:eastAsia="zh-CN"/>
        </w:rPr>
        <w:t xml:space="preserve">High Performance Steel (HPS) </w:t>
      </w:r>
      <w:r w:rsidR="00906C0F">
        <w:rPr>
          <w:rFonts w:ascii="Arial" w:hAnsi="Arial" w:cs="Arial"/>
          <w:lang w:eastAsia="zh-CN"/>
        </w:rPr>
        <w:t xml:space="preserve">Grade </w:t>
      </w:r>
      <w:r w:rsidR="00344C41">
        <w:rPr>
          <w:rFonts w:ascii="Arial" w:hAnsi="Arial" w:cs="Arial"/>
          <w:lang w:eastAsia="zh-CN"/>
        </w:rPr>
        <w:t>48</w:t>
      </w:r>
      <w:r w:rsidR="009949A9">
        <w:rPr>
          <w:rFonts w:ascii="Arial" w:hAnsi="Arial" w:cs="Arial"/>
          <w:lang w:eastAsia="zh-CN"/>
        </w:rPr>
        <w:t>5</w:t>
      </w:r>
      <w:r w:rsidR="00344C41">
        <w:rPr>
          <w:rFonts w:ascii="Arial" w:hAnsi="Arial" w:cs="Arial"/>
          <w:lang w:eastAsia="zh-CN"/>
        </w:rPr>
        <w:t>W</w:t>
      </w:r>
      <w:r w:rsidR="00344C41" w:rsidRPr="001D087D">
        <w:rPr>
          <w:rFonts w:ascii="Arial" w:hAnsi="Arial" w:cs="Arial"/>
          <w:lang w:eastAsia="zh-CN"/>
        </w:rPr>
        <w:t xml:space="preserve"> </w:t>
      </w:r>
      <w:r w:rsidR="009F2F38" w:rsidRPr="001D087D">
        <w:rPr>
          <w:rFonts w:ascii="Arial" w:hAnsi="Arial" w:cs="Arial"/>
          <w:lang w:eastAsia="zh-CN"/>
        </w:rPr>
        <w:t>was specified for</w:t>
      </w:r>
      <w:r w:rsidR="00C00CF6">
        <w:rPr>
          <w:rFonts w:ascii="Arial" w:hAnsi="Arial" w:cs="Arial"/>
          <w:lang w:eastAsia="zh-CN"/>
        </w:rPr>
        <w:t xml:space="preserve"> </w:t>
      </w:r>
      <w:r w:rsidR="00FD4F70">
        <w:rPr>
          <w:rFonts w:ascii="Arial" w:hAnsi="Arial" w:cs="Arial"/>
          <w:lang w:eastAsia="zh-CN"/>
        </w:rPr>
        <w:t xml:space="preserve">the </w:t>
      </w:r>
      <w:r w:rsidR="00C00CF6">
        <w:rPr>
          <w:rFonts w:ascii="Arial" w:hAnsi="Arial" w:cs="Arial"/>
          <w:lang w:eastAsia="zh-CN"/>
        </w:rPr>
        <w:t>diaphragms, tie plates,</w:t>
      </w:r>
      <w:r w:rsidR="009F2F38" w:rsidRPr="001D087D">
        <w:rPr>
          <w:rFonts w:ascii="Arial" w:hAnsi="Arial" w:cs="Arial"/>
          <w:lang w:eastAsia="zh-CN"/>
        </w:rPr>
        <w:t xml:space="preserve"> web plates, bottom flanges and </w:t>
      </w:r>
      <w:r w:rsidR="00FD4F70">
        <w:rPr>
          <w:rFonts w:ascii="Arial" w:hAnsi="Arial" w:cs="Arial"/>
          <w:lang w:eastAsia="zh-CN"/>
        </w:rPr>
        <w:t xml:space="preserve">the </w:t>
      </w:r>
      <w:r w:rsidR="009F2F38" w:rsidRPr="001D087D">
        <w:rPr>
          <w:rFonts w:ascii="Arial" w:hAnsi="Arial" w:cs="Arial"/>
          <w:lang w:eastAsia="zh-CN"/>
        </w:rPr>
        <w:t>redunda</w:t>
      </w:r>
      <w:r w:rsidR="009F2F38">
        <w:rPr>
          <w:rFonts w:ascii="Arial" w:hAnsi="Arial" w:cs="Arial"/>
          <w:lang w:eastAsia="zh-CN"/>
        </w:rPr>
        <w:t xml:space="preserve">ncy plates </w:t>
      </w:r>
      <w:r w:rsidR="00906C0F">
        <w:rPr>
          <w:rFonts w:ascii="Arial" w:hAnsi="Arial" w:cs="Arial"/>
          <w:lang w:eastAsia="zh-CN"/>
        </w:rPr>
        <w:t xml:space="preserve">to provide </w:t>
      </w:r>
      <w:r w:rsidR="009F2F38">
        <w:rPr>
          <w:rFonts w:ascii="Arial" w:hAnsi="Arial" w:cs="Arial"/>
          <w:lang w:eastAsia="zh-CN"/>
        </w:rPr>
        <w:t>added strength and</w:t>
      </w:r>
      <w:r w:rsidR="00795DD4">
        <w:rPr>
          <w:rFonts w:ascii="Arial" w:hAnsi="Arial" w:cs="Arial"/>
          <w:lang w:eastAsia="zh-CN"/>
        </w:rPr>
        <w:t xml:space="preserve"> enhanced fracture</w:t>
      </w:r>
      <w:r w:rsidR="009F2F38">
        <w:rPr>
          <w:rFonts w:ascii="Arial" w:hAnsi="Arial" w:cs="Arial"/>
          <w:lang w:eastAsia="zh-CN"/>
        </w:rPr>
        <w:t xml:space="preserve"> toughness.  </w:t>
      </w:r>
      <w:r w:rsidR="00C00CF6">
        <w:rPr>
          <w:rFonts w:ascii="Arial" w:hAnsi="Arial" w:cs="Arial"/>
          <w:lang w:eastAsia="zh-CN"/>
        </w:rPr>
        <w:t>The</w:t>
      </w:r>
      <w:r w:rsidR="009F2F38">
        <w:rPr>
          <w:rFonts w:ascii="Arial" w:hAnsi="Arial" w:cs="Arial"/>
          <w:lang w:eastAsia="zh-CN"/>
        </w:rPr>
        <w:t xml:space="preserve"> straddle</w:t>
      </w:r>
      <w:r w:rsidR="00DE3473">
        <w:rPr>
          <w:rFonts w:ascii="Arial" w:hAnsi="Arial" w:cs="Arial"/>
          <w:lang w:eastAsia="zh-CN"/>
        </w:rPr>
        <w:t xml:space="preserve"> bents were </w:t>
      </w:r>
      <w:r w:rsidR="00FD4F70">
        <w:rPr>
          <w:rFonts w:ascii="Arial" w:hAnsi="Arial" w:cs="Arial"/>
          <w:lang w:eastAsia="zh-CN"/>
        </w:rPr>
        <w:t xml:space="preserve">also </w:t>
      </w:r>
      <w:r w:rsidR="00223B73">
        <w:rPr>
          <w:rFonts w:ascii="Arial" w:hAnsi="Arial" w:cs="Arial"/>
          <w:lang w:eastAsia="zh-CN"/>
        </w:rPr>
        <w:t>designed and fabricated</w:t>
      </w:r>
      <w:r w:rsidR="00C00CF6">
        <w:rPr>
          <w:rFonts w:ascii="Arial" w:hAnsi="Arial" w:cs="Arial"/>
          <w:lang w:eastAsia="zh-CN"/>
        </w:rPr>
        <w:t xml:space="preserve"> as fracture critical members (FCM).</w:t>
      </w:r>
    </w:p>
    <w:p w14:paraId="1FEAA6FA" w14:textId="77777777" w:rsidR="00E9541A" w:rsidRDefault="00E9541A" w:rsidP="00FB3AF7">
      <w:pPr>
        <w:spacing w:before="200" w:after="120"/>
        <w:jc w:val="center"/>
      </w:pPr>
      <w:r>
        <w:rPr>
          <w:noProof/>
          <w:lang w:val="fr-CA" w:eastAsia="fr-CA"/>
        </w:rPr>
        <w:drawing>
          <wp:inline distT="0" distB="0" distL="0" distR="0" wp14:anchorId="5631B9C2" wp14:editId="779F0C22">
            <wp:extent cx="5942867" cy="2130552"/>
            <wp:effectExtent l="0" t="0" r="1270" b="3175"/>
            <wp:docPr id="1049" name="Picture 25">
              <a:extLst xmlns:a="http://schemas.openxmlformats.org/drawingml/2006/main">
                <a:ext uri="{FF2B5EF4-FFF2-40B4-BE49-F238E27FC236}">
                  <a16:creationId xmlns:a16="http://schemas.microsoft.com/office/drawing/2014/main" id="{00000000-0008-0000-0000-00001904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Picture 25">
                      <a:extLst>
                        <a:ext uri="{FF2B5EF4-FFF2-40B4-BE49-F238E27FC236}">
                          <a16:creationId xmlns:a16="http://schemas.microsoft.com/office/drawing/2014/main" id="{00000000-0008-0000-0000-000019040000}"/>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942867" cy="2130552"/>
                    </a:xfrm>
                    <a:prstGeom prst="rect">
                      <a:avLst/>
                    </a:prstGeom>
                    <a:noFill/>
                  </pic:spPr>
                </pic:pic>
              </a:graphicData>
            </a:graphic>
          </wp:inline>
        </w:drawing>
      </w:r>
    </w:p>
    <w:p w14:paraId="081488EF" w14:textId="40CE31D4" w:rsidR="00E9541A" w:rsidRPr="000B5229" w:rsidRDefault="00E9541A" w:rsidP="00E9541A">
      <w:pPr>
        <w:pStyle w:val="Caption"/>
        <w:jc w:val="center"/>
        <w:rPr>
          <w:rFonts w:ascii="Arial" w:eastAsia="Century Gothic" w:hAnsi="Arial" w:cs="Arial"/>
          <w:b w:val="0"/>
        </w:rPr>
      </w:pPr>
      <w:r w:rsidRPr="000B5229">
        <w:rPr>
          <w:rFonts w:ascii="Arial" w:hAnsi="Arial" w:cs="Arial"/>
          <w:b w:val="0"/>
        </w:rPr>
        <w:t xml:space="preserve">Figure </w:t>
      </w:r>
      <w:r w:rsidR="00AF48DA" w:rsidRPr="000B5229">
        <w:rPr>
          <w:rFonts w:ascii="Arial" w:hAnsi="Arial" w:cs="Arial"/>
          <w:b w:val="0"/>
        </w:rPr>
        <w:fldChar w:fldCharType="begin"/>
      </w:r>
      <w:r w:rsidRPr="000B5229">
        <w:rPr>
          <w:rFonts w:ascii="Arial" w:hAnsi="Arial" w:cs="Arial"/>
          <w:b w:val="0"/>
        </w:rPr>
        <w:instrText xml:space="preserve"> SEQ Figure \* ARABIC </w:instrText>
      </w:r>
      <w:r w:rsidR="00AF48DA" w:rsidRPr="000B5229">
        <w:rPr>
          <w:rFonts w:ascii="Arial" w:hAnsi="Arial" w:cs="Arial"/>
          <w:b w:val="0"/>
        </w:rPr>
        <w:fldChar w:fldCharType="separate"/>
      </w:r>
      <w:r w:rsidR="00DF234E">
        <w:rPr>
          <w:rFonts w:ascii="Arial" w:hAnsi="Arial" w:cs="Arial"/>
          <w:b w:val="0"/>
          <w:noProof/>
        </w:rPr>
        <w:t>10</w:t>
      </w:r>
      <w:r w:rsidR="00AF48DA" w:rsidRPr="000B5229">
        <w:rPr>
          <w:rFonts w:ascii="Arial" w:hAnsi="Arial" w:cs="Arial"/>
          <w:b w:val="0"/>
        </w:rPr>
        <w:fldChar w:fldCharType="end"/>
      </w:r>
      <w:r w:rsidR="00B527CF">
        <w:rPr>
          <w:rFonts w:ascii="Arial" w:hAnsi="Arial" w:cs="Arial"/>
          <w:b w:val="0"/>
        </w:rPr>
        <w:t>:</w:t>
      </w:r>
      <w:r w:rsidRPr="000B5229">
        <w:rPr>
          <w:rFonts w:ascii="Arial" w:hAnsi="Arial" w:cs="Arial"/>
          <w:b w:val="0"/>
        </w:rPr>
        <w:t xml:space="preserve"> Steel Straddle Bent for I-95 SB Flyover</w:t>
      </w:r>
    </w:p>
    <w:p w14:paraId="16D5F093" w14:textId="1AC83831" w:rsidR="007C73F9" w:rsidRDefault="00403C1B" w:rsidP="00645014">
      <w:pPr>
        <w:spacing w:before="200" w:after="200"/>
        <w:jc w:val="both"/>
        <w:rPr>
          <w:rFonts w:ascii="Arial" w:hAnsi="Arial" w:cs="Arial"/>
        </w:rPr>
      </w:pPr>
      <w:r w:rsidRPr="001C1395">
        <w:rPr>
          <w:rFonts w:ascii="Arial" w:hAnsi="Arial" w:cs="Arial"/>
        </w:rPr>
        <w:t xml:space="preserve">Historically, </w:t>
      </w:r>
      <w:r>
        <w:rPr>
          <w:rFonts w:ascii="Arial" w:hAnsi="Arial" w:cs="Arial"/>
        </w:rPr>
        <w:t>out of three redundancies (Load Path, Structural, and Internal Member), only</w:t>
      </w:r>
      <w:r w:rsidR="00FD4F70" w:rsidRPr="001C1395">
        <w:rPr>
          <w:rFonts w:ascii="Arial" w:hAnsi="Arial" w:cs="Arial"/>
        </w:rPr>
        <w:t xml:space="preserve"> </w:t>
      </w:r>
      <w:r w:rsidR="001C1395" w:rsidRPr="001C1395">
        <w:rPr>
          <w:rFonts w:ascii="Arial" w:hAnsi="Arial" w:cs="Arial"/>
        </w:rPr>
        <w:t xml:space="preserve">Load </w:t>
      </w:r>
      <w:r w:rsidR="00CA0CF3" w:rsidRPr="001C1395">
        <w:rPr>
          <w:rFonts w:ascii="Arial" w:hAnsi="Arial" w:cs="Arial"/>
        </w:rPr>
        <w:t>Path</w:t>
      </w:r>
      <w:r w:rsidR="001C1395" w:rsidRPr="001C1395">
        <w:rPr>
          <w:rFonts w:ascii="Arial" w:hAnsi="Arial" w:cs="Arial"/>
        </w:rPr>
        <w:t xml:space="preserve"> Redundancy is recognized in the classification of Fracture Critical Members for either design and fabrication or </w:t>
      </w:r>
      <w:r w:rsidR="00CA0CF3">
        <w:rPr>
          <w:rFonts w:ascii="Arial" w:hAnsi="Arial" w:cs="Arial"/>
        </w:rPr>
        <w:t xml:space="preserve">for </w:t>
      </w:r>
      <w:r w:rsidR="001C1395" w:rsidRPr="001C1395">
        <w:rPr>
          <w:rFonts w:ascii="Arial" w:hAnsi="Arial" w:cs="Arial"/>
        </w:rPr>
        <w:t xml:space="preserve">in-service inspection of a bridge structure.  FHWA 2012 Memorandum “Clarification of Requirements for Fracture Critical Members” </w:t>
      </w:r>
      <w:r w:rsidR="003F2980">
        <w:rPr>
          <w:rFonts w:ascii="Arial" w:hAnsi="Arial" w:cs="Arial"/>
        </w:rPr>
        <w:t xml:space="preserve">(FHWA 2012) </w:t>
      </w:r>
      <w:r w:rsidR="001C1395" w:rsidRPr="001C1395">
        <w:rPr>
          <w:rFonts w:ascii="Arial" w:hAnsi="Arial" w:cs="Arial"/>
        </w:rPr>
        <w:t>indicates that “</w:t>
      </w:r>
      <w:r w:rsidR="001C1395" w:rsidRPr="001C1395">
        <w:rPr>
          <w:rFonts w:ascii="Arial" w:hAnsi="Arial" w:cs="Arial"/>
          <w:i/>
        </w:rPr>
        <w:t>For in-service inspection protocol,</w:t>
      </w:r>
      <w:r w:rsidR="001C1395" w:rsidRPr="001C1395">
        <w:rPr>
          <w:rFonts w:ascii="Arial" w:hAnsi="Arial" w:cs="Arial"/>
        </w:rPr>
        <w:t xml:space="preserve"> </w:t>
      </w:r>
      <w:r w:rsidR="001C1395" w:rsidRPr="001C1395">
        <w:rPr>
          <w:rFonts w:ascii="Arial" w:hAnsi="Arial" w:cs="Arial"/>
          <w:i/>
        </w:rPr>
        <w:t>Structural Redundancy demonstrated by refined analysis is now formally recognized and may also be considered for the classification of Fracture Critical Members</w:t>
      </w:r>
      <w:r w:rsidR="001C1395" w:rsidRPr="001C1395">
        <w:rPr>
          <w:rFonts w:ascii="Arial" w:hAnsi="Arial" w:cs="Arial"/>
        </w:rPr>
        <w:t>.”</w:t>
      </w:r>
      <w:r w:rsidR="00103B77">
        <w:rPr>
          <w:rFonts w:ascii="Arial" w:hAnsi="Arial" w:cs="Arial"/>
        </w:rPr>
        <w:t xml:space="preserve">  </w:t>
      </w:r>
      <w:r w:rsidR="00217A5A">
        <w:rPr>
          <w:rFonts w:ascii="Arial" w:hAnsi="Arial" w:cs="Arial"/>
        </w:rPr>
        <w:t xml:space="preserve">The three-dimensional (3D) system behavior of the </w:t>
      </w:r>
      <w:r w:rsidR="00103B77">
        <w:rPr>
          <w:rFonts w:ascii="Arial" w:hAnsi="Arial" w:cs="Arial"/>
        </w:rPr>
        <w:t xml:space="preserve">straddle bent was </w:t>
      </w:r>
      <w:r w:rsidR="00217A5A">
        <w:rPr>
          <w:rFonts w:ascii="Arial" w:hAnsi="Arial" w:cs="Arial"/>
        </w:rPr>
        <w:t>investigated</w:t>
      </w:r>
      <w:r w:rsidR="00103B77">
        <w:rPr>
          <w:rFonts w:ascii="Arial" w:hAnsi="Arial" w:cs="Arial"/>
        </w:rPr>
        <w:t xml:space="preserve"> through </w:t>
      </w:r>
      <w:r w:rsidR="00CA0CF3">
        <w:rPr>
          <w:rFonts w:ascii="Arial" w:hAnsi="Arial" w:cs="Arial"/>
        </w:rPr>
        <w:t xml:space="preserve">a </w:t>
      </w:r>
      <w:r w:rsidR="00103B77">
        <w:rPr>
          <w:rFonts w:ascii="Arial" w:hAnsi="Arial" w:cs="Arial"/>
        </w:rPr>
        <w:t xml:space="preserve">refined </w:t>
      </w:r>
      <w:r w:rsidR="00217A5A">
        <w:rPr>
          <w:rFonts w:ascii="Arial" w:hAnsi="Arial" w:cs="Arial"/>
        </w:rPr>
        <w:t>3D</w:t>
      </w:r>
      <w:r w:rsidR="00103B77">
        <w:rPr>
          <w:rFonts w:ascii="Arial" w:hAnsi="Arial" w:cs="Arial"/>
        </w:rPr>
        <w:t xml:space="preserve"> non-linear Finite Element Analysis (FEA) by using LUSAS </w:t>
      </w:r>
      <w:r w:rsidR="00217A5A">
        <w:rPr>
          <w:rFonts w:ascii="Arial" w:hAnsi="Arial" w:cs="Arial"/>
        </w:rPr>
        <w:t>Bridge Software</w:t>
      </w:r>
      <w:r w:rsidR="003F2980">
        <w:rPr>
          <w:rFonts w:ascii="Arial" w:hAnsi="Arial" w:cs="Arial"/>
        </w:rPr>
        <w:t xml:space="preserve"> (LUSAS 2016)</w:t>
      </w:r>
      <w:r w:rsidR="00103B77">
        <w:rPr>
          <w:rFonts w:ascii="Arial" w:hAnsi="Arial" w:cs="Arial"/>
        </w:rPr>
        <w:t>.</w:t>
      </w:r>
      <w:r w:rsidR="00EE64F2">
        <w:rPr>
          <w:rFonts w:ascii="Arial" w:hAnsi="Arial" w:cs="Arial"/>
        </w:rPr>
        <w:t xml:space="preserve">  FEA</w:t>
      </w:r>
      <w:r w:rsidR="00645014">
        <w:rPr>
          <w:rFonts w:ascii="Arial" w:hAnsi="Arial" w:cs="Arial"/>
        </w:rPr>
        <w:t xml:space="preserve"> w</w:t>
      </w:r>
      <w:r w:rsidR="00217A5A">
        <w:rPr>
          <w:rFonts w:ascii="Arial" w:hAnsi="Arial" w:cs="Arial"/>
        </w:rPr>
        <w:t>as</w:t>
      </w:r>
      <w:r w:rsidR="00645014">
        <w:rPr>
          <w:rFonts w:ascii="Arial" w:hAnsi="Arial" w:cs="Arial"/>
        </w:rPr>
        <w:t xml:space="preserve"> performed for four scenarios: full section</w:t>
      </w:r>
      <w:r w:rsidR="00CA0CF3">
        <w:rPr>
          <w:rFonts w:ascii="Arial" w:hAnsi="Arial" w:cs="Arial"/>
        </w:rPr>
        <w:t>;</w:t>
      </w:r>
      <w:r w:rsidR="00645014">
        <w:rPr>
          <w:rFonts w:ascii="Arial" w:hAnsi="Arial" w:cs="Arial"/>
        </w:rPr>
        <w:t xml:space="preserve"> cracked web and bottom flange (BF)</w:t>
      </w:r>
      <w:r w:rsidR="00CA0CF3">
        <w:rPr>
          <w:rFonts w:ascii="Arial" w:hAnsi="Arial" w:cs="Arial"/>
        </w:rPr>
        <w:t>;</w:t>
      </w:r>
      <w:r w:rsidR="00645014">
        <w:rPr>
          <w:rFonts w:ascii="Arial" w:hAnsi="Arial" w:cs="Arial"/>
        </w:rPr>
        <w:t xml:space="preserve"> cracked bottom flange and redundancy plate (RP)</w:t>
      </w:r>
      <w:r w:rsidR="00CA0CF3">
        <w:rPr>
          <w:rFonts w:ascii="Arial" w:hAnsi="Arial" w:cs="Arial"/>
        </w:rPr>
        <w:t>;</w:t>
      </w:r>
      <w:r w:rsidR="00645014">
        <w:rPr>
          <w:rFonts w:ascii="Arial" w:hAnsi="Arial" w:cs="Arial"/>
        </w:rPr>
        <w:t xml:space="preserve"> and cracked web, BF and RP</w:t>
      </w:r>
      <w:r w:rsidR="00CA0CF3">
        <w:rPr>
          <w:rFonts w:ascii="Arial" w:hAnsi="Arial" w:cs="Arial"/>
        </w:rPr>
        <w:t xml:space="preserve">. The </w:t>
      </w:r>
      <w:r w:rsidR="00645014">
        <w:rPr>
          <w:rFonts w:ascii="Arial" w:hAnsi="Arial" w:cs="Arial"/>
        </w:rPr>
        <w:t>rating factors (in term</w:t>
      </w:r>
      <w:r w:rsidR="00906C0F">
        <w:rPr>
          <w:rFonts w:ascii="Arial" w:hAnsi="Arial" w:cs="Arial"/>
        </w:rPr>
        <w:t>s</w:t>
      </w:r>
      <w:r w:rsidR="00645014">
        <w:rPr>
          <w:rFonts w:ascii="Arial" w:hAnsi="Arial" w:cs="Arial"/>
        </w:rPr>
        <w:t xml:space="preserve"> of factored live load)</w:t>
      </w:r>
      <w:r w:rsidR="006D77A3">
        <w:rPr>
          <w:rFonts w:ascii="Arial" w:hAnsi="Arial" w:cs="Arial"/>
        </w:rPr>
        <w:t xml:space="preserve"> based on </w:t>
      </w:r>
      <w:r w:rsidR="00CA0CF3">
        <w:rPr>
          <w:rFonts w:ascii="Arial" w:hAnsi="Arial" w:cs="Arial"/>
        </w:rPr>
        <w:t xml:space="preserve">the </w:t>
      </w:r>
      <w:r w:rsidR="006D77A3">
        <w:rPr>
          <w:rFonts w:ascii="Arial" w:hAnsi="Arial" w:cs="Arial"/>
        </w:rPr>
        <w:t>FEA analyses</w:t>
      </w:r>
      <w:r w:rsidR="00645014">
        <w:rPr>
          <w:rFonts w:ascii="Arial" w:hAnsi="Arial" w:cs="Arial"/>
        </w:rPr>
        <w:t xml:space="preserve"> </w:t>
      </w:r>
      <w:r w:rsidR="0052456C">
        <w:rPr>
          <w:rFonts w:ascii="Arial" w:hAnsi="Arial" w:cs="Arial"/>
        </w:rPr>
        <w:t>are presented in Table 6</w:t>
      </w:r>
      <w:r w:rsidR="006D77A3">
        <w:rPr>
          <w:rFonts w:ascii="Arial" w:hAnsi="Arial" w:cs="Arial"/>
        </w:rPr>
        <w:t>.</w:t>
      </w:r>
      <w:r w:rsidR="0052456C">
        <w:rPr>
          <w:rFonts w:ascii="Arial" w:hAnsi="Arial" w:cs="Arial"/>
        </w:rPr>
        <w:t xml:space="preserve"> </w:t>
      </w:r>
      <w:r w:rsidR="00906C0F">
        <w:rPr>
          <w:rFonts w:ascii="Arial" w:hAnsi="Arial" w:cs="Arial"/>
        </w:rPr>
        <w:t xml:space="preserve"> </w:t>
      </w:r>
      <w:r w:rsidR="006D77A3">
        <w:rPr>
          <w:rFonts w:ascii="Arial" w:hAnsi="Arial" w:cs="Arial"/>
        </w:rPr>
        <w:t xml:space="preserve">Based on </w:t>
      </w:r>
      <w:r w:rsidR="00CA0CF3">
        <w:rPr>
          <w:rFonts w:ascii="Arial" w:hAnsi="Arial" w:cs="Arial"/>
        </w:rPr>
        <w:t xml:space="preserve">the </w:t>
      </w:r>
      <w:r w:rsidR="006D77A3">
        <w:rPr>
          <w:rFonts w:ascii="Arial" w:hAnsi="Arial" w:cs="Arial"/>
        </w:rPr>
        <w:t xml:space="preserve">FEA analyses, </w:t>
      </w:r>
      <w:r w:rsidR="0052456C">
        <w:rPr>
          <w:rFonts w:ascii="Arial" w:hAnsi="Arial" w:cs="Arial"/>
        </w:rPr>
        <w:t>the as-designed st</w:t>
      </w:r>
      <w:r w:rsidR="00ED44F3">
        <w:rPr>
          <w:rFonts w:ascii="Arial" w:hAnsi="Arial" w:cs="Arial"/>
        </w:rPr>
        <w:t xml:space="preserve">raddle bent provides sufficient load carrying capacity even with both </w:t>
      </w:r>
      <w:r w:rsidR="00906C0F">
        <w:rPr>
          <w:rFonts w:ascii="Arial" w:hAnsi="Arial" w:cs="Arial"/>
        </w:rPr>
        <w:t xml:space="preserve">the </w:t>
      </w:r>
      <w:r w:rsidR="00ED44F3">
        <w:rPr>
          <w:rFonts w:ascii="Arial" w:hAnsi="Arial" w:cs="Arial"/>
        </w:rPr>
        <w:t>botto</w:t>
      </w:r>
      <w:r w:rsidR="00280C1E">
        <w:rPr>
          <w:rFonts w:ascii="Arial" w:hAnsi="Arial" w:cs="Arial"/>
        </w:rPr>
        <w:t xml:space="preserve">m flange and </w:t>
      </w:r>
      <w:r w:rsidR="00906C0F">
        <w:rPr>
          <w:rFonts w:ascii="Arial" w:hAnsi="Arial" w:cs="Arial"/>
        </w:rPr>
        <w:t xml:space="preserve">the </w:t>
      </w:r>
      <w:r w:rsidR="00280C1E">
        <w:rPr>
          <w:rFonts w:ascii="Arial" w:hAnsi="Arial" w:cs="Arial"/>
        </w:rPr>
        <w:t xml:space="preserve">redundancy plate </w:t>
      </w:r>
      <w:r w:rsidR="001C5F0F">
        <w:rPr>
          <w:rFonts w:ascii="Arial" w:hAnsi="Arial" w:cs="Arial"/>
        </w:rPr>
        <w:t>of</w:t>
      </w:r>
      <w:r w:rsidR="001625FD">
        <w:rPr>
          <w:rFonts w:ascii="Arial" w:hAnsi="Arial" w:cs="Arial"/>
        </w:rPr>
        <w:t xml:space="preserve"> one of </w:t>
      </w:r>
      <w:r w:rsidR="00CA0CF3">
        <w:rPr>
          <w:rFonts w:ascii="Arial" w:hAnsi="Arial" w:cs="Arial"/>
        </w:rPr>
        <w:t xml:space="preserve">the </w:t>
      </w:r>
      <w:r w:rsidR="001625FD">
        <w:rPr>
          <w:rFonts w:ascii="Arial" w:hAnsi="Arial" w:cs="Arial"/>
        </w:rPr>
        <w:t>two I-girder</w:t>
      </w:r>
      <w:r w:rsidR="00CA0CF3">
        <w:rPr>
          <w:rFonts w:ascii="Arial" w:hAnsi="Arial" w:cs="Arial"/>
        </w:rPr>
        <w:t>s</w:t>
      </w:r>
      <w:r w:rsidR="001625FD">
        <w:rPr>
          <w:rFonts w:ascii="Arial" w:hAnsi="Arial" w:cs="Arial"/>
        </w:rPr>
        <w:t xml:space="preserve"> </w:t>
      </w:r>
      <w:r w:rsidR="00ED44F3">
        <w:rPr>
          <w:rFonts w:ascii="Arial" w:hAnsi="Arial" w:cs="Arial"/>
        </w:rPr>
        <w:t>cracked</w:t>
      </w:r>
      <w:r w:rsidR="00CA0CF3">
        <w:rPr>
          <w:rFonts w:ascii="Arial" w:hAnsi="Arial" w:cs="Arial"/>
        </w:rPr>
        <w:t xml:space="preserve">. </w:t>
      </w:r>
      <w:r w:rsidR="004E0C5F">
        <w:rPr>
          <w:rFonts w:ascii="Arial" w:hAnsi="Arial" w:cs="Arial"/>
        </w:rPr>
        <w:t xml:space="preserve">Structural </w:t>
      </w:r>
      <w:r w:rsidR="00ED44F3">
        <w:rPr>
          <w:rFonts w:ascii="Arial" w:hAnsi="Arial" w:cs="Arial"/>
        </w:rPr>
        <w:t xml:space="preserve">redundancy is achieved through </w:t>
      </w:r>
      <w:r w:rsidR="004E0C5F">
        <w:rPr>
          <w:rFonts w:ascii="Arial" w:hAnsi="Arial" w:cs="Arial"/>
        </w:rPr>
        <w:t xml:space="preserve">the </w:t>
      </w:r>
      <w:r w:rsidR="00ED44F3">
        <w:rPr>
          <w:rFonts w:ascii="Arial" w:hAnsi="Arial" w:cs="Arial"/>
        </w:rPr>
        <w:t>full depth diaphragm</w:t>
      </w:r>
      <w:r w:rsidR="006D77A3">
        <w:rPr>
          <w:rFonts w:ascii="Arial" w:hAnsi="Arial" w:cs="Arial"/>
        </w:rPr>
        <w:t>s</w:t>
      </w:r>
      <w:r w:rsidR="00ED44F3">
        <w:rPr>
          <w:rFonts w:ascii="Arial" w:hAnsi="Arial" w:cs="Arial"/>
        </w:rPr>
        <w:t xml:space="preserve"> and </w:t>
      </w:r>
      <w:r w:rsidR="004E0C5F">
        <w:rPr>
          <w:rFonts w:ascii="Arial" w:hAnsi="Arial" w:cs="Arial"/>
        </w:rPr>
        <w:t xml:space="preserve">the </w:t>
      </w:r>
      <w:r w:rsidR="00ED44F3">
        <w:rPr>
          <w:rFonts w:ascii="Arial" w:hAnsi="Arial" w:cs="Arial"/>
        </w:rPr>
        <w:t>tie plates.</w:t>
      </w:r>
    </w:p>
    <w:p w14:paraId="287AF046" w14:textId="77777777" w:rsidR="0087738C" w:rsidRPr="000B5229" w:rsidRDefault="0087738C" w:rsidP="006D77A3">
      <w:pPr>
        <w:keepNext/>
        <w:keepLines/>
        <w:spacing w:before="200" w:after="120"/>
        <w:jc w:val="center"/>
        <w:rPr>
          <w:rFonts w:ascii="Arial" w:hAnsi="Arial" w:cs="Arial"/>
          <w:spacing w:val="-1"/>
          <w:szCs w:val="20"/>
          <w:lang w:val="en-US" w:eastAsia="zh-CN"/>
        </w:rPr>
      </w:pPr>
      <w:r w:rsidRPr="000B5229">
        <w:rPr>
          <w:rFonts w:ascii="Arial" w:hAnsi="Arial" w:cs="Arial"/>
          <w:spacing w:val="-1"/>
          <w:szCs w:val="20"/>
          <w:lang w:val="en-US" w:eastAsia="zh-CN"/>
        </w:rPr>
        <w:t xml:space="preserve">Table 6 Rating Factors </w:t>
      </w:r>
      <w:r w:rsidRPr="000B5229">
        <w:rPr>
          <w:rFonts w:ascii="Arial" w:hAnsi="Arial" w:cs="Arial"/>
          <w:i/>
          <w:spacing w:val="-1"/>
          <w:szCs w:val="20"/>
          <w:lang w:val="en-US" w:eastAsia="zh-CN"/>
        </w:rPr>
        <w:t>(RF)</w:t>
      </w:r>
      <w:r w:rsidRPr="000B5229">
        <w:rPr>
          <w:rFonts w:ascii="Arial" w:hAnsi="Arial" w:cs="Arial"/>
          <w:i/>
          <w:spacing w:val="-1"/>
          <w:szCs w:val="20"/>
          <w:vertAlign w:val="superscript"/>
          <w:lang w:val="en-US" w:eastAsia="zh-CN"/>
        </w:rPr>
        <w:t>1</w:t>
      </w:r>
      <w:r w:rsidRPr="000B5229">
        <w:rPr>
          <w:rFonts w:ascii="Arial" w:hAnsi="Arial" w:cs="Arial"/>
          <w:i/>
          <w:spacing w:val="-1"/>
          <w:szCs w:val="20"/>
          <w:lang w:val="en-US" w:eastAsia="zh-CN"/>
        </w:rPr>
        <w:t xml:space="preserve"> </w:t>
      </w:r>
      <w:r w:rsidRPr="000B5229">
        <w:rPr>
          <w:rFonts w:ascii="Arial" w:hAnsi="Arial" w:cs="Arial"/>
          <w:spacing w:val="-1"/>
          <w:szCs w:val="20"/>
          <w:lang w:val="en-US" w:eastAsia="zh-CN"/>
        </w:rPr>
        <w:t xml:space="preserve">of I-95 SB Straddle Bent based on FEA Results </w:t>
      </w:r>
    </w:p>
    <w:tbl>
      <w:tblPr>
        <w:tblW w:w="8640" w:type="dxa"/>
        <w:tblInd w:w="360"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800"/>
        <w:gridCol w:w="1710"/>
        <w:gridCol w:w="1710"/>
        <w:gridCol w:w="1710"/>
        <w:gridCol w:w="1710"/>
      </w:tblGrid>
      <w:tr w:rsidR="0087738C" w14:paraId="5CD51EC4" w14:textId="77777777" w:rsidTr="00B040E7">
        <w:trPr>
          <w:trHeight w:val="259"/>
        </w:trPr>
        <w:tc>
          <w:tcPr>
            <w:tcW w:w="1800" w:type="dxa"/>
            <w:vAlign w:val="center"/>
            <w:hideMark/>
          </w:tcPr>
          <w:p w14:paraId="0F60821A" w14:textId="77777777" w:rsidR="0087738C" w:rsidRPr="00DA4CBB" w:rsidRDefault="0087738C" w:rsidP="00AB5736">
            <w:pPr>
              <w:ind w:left="-108" w:right="-108"/>
              <w:jc w:val="center"/>
              <w:rPr>
                <w:rFonts w:ascii="Arial" w:hAnsi="Arial" w:cs="Arial"/>
                <w:color w:val="000000"/>
                <w:szCs w:val="20"/>
                <w:lang w:val="en-US" w:eastAsia="zh-CN"/>
              </w:rPr>
            </w:pPr>
            <w:r w:rsidRPr="00DA4CBB">
              <w:rPr>
                <w:rFonts w:ascii="Arial" w:hAnsi="Arial" w:cs="Arial"/>
                <w:color w:val="000000"/>
                <w:szCs w:val="20"/>
                <w:lang w:val="en-US" w:eastAsia="zh-CN"/>
              </w:rPr>
              <w:t>Steel Grade</w:t>
            </w:r>
          </w:p>
        </w:tc>
        <w:tc>
          <w:tcPr>
            <w:tcW w:w="1710" w:type="dxa"/>
            <w:vAlign w:val="center"/>
            <w:hideMark/>
          </w:tcPr>
          <w:p w14:paraId="046BDCAA" w14:textId="77777777" w:rsidR="0087738C" w:rsidRPr="00DA4CBB" w:rsidRDefault="0087738C" w:rsidP="00AB5736">
            <w:pPr>
              <w:ind w:left="-108" w:right="-108"/>
              <w:jc w:val="center"/>
              <w:rPr>
                <w:rFonts w:ascii="Arial" w:hAnsi="Arial" w:cs="Arial"/>
                <w:color w:val="000000"/>
                <w:szCs w:val="20"/>
                <w:lang w:val="en-US" w:eastAsia="zh-CN"/>
              </w:rPr>
            </w:pPr>
            <w:r w:rsidRPr="00DA4CBB">
              <w:rPr>
                <w:rFonts w:ascii="Arial" w:hAnsi="Arial" w:cs="Arial"/>
                <w:color w:val="000000"/>
                <w:szCs w:val="20"/>
                <w:lang w:val="en-US" w:eastAsia="zh-CN"/>
              </w:rPr>
              <w:t>Full Section</w:t>
            </w:r>
          </w:p>
        </w:tc>
        <w:tc>
          <w:tcPr>
            <w:tcW w:w="1710" w:type="dxa"/>
            <w:vAlign w:val="center"/>
            <w:hideMark/>
          </w:tcPr>
          <w:p w14:paraId="38FD2898" w14:textId="77777777" w:rsidR="0087738C" w:rsidRPr="00DA4CBB" w:rsidRDefault="0087738C" w:rsidP="00AB5736">
            <w:pPr>
              <w:ind w:left="-108" w:right="-108"/>
              <w:jc w:val="center"/>
              <w:rPr>
                <w:rFonts w:ascii="Arial" w:hAnsi="Arial" w:cs="Arial"/>
                <w:color w:val="000000"/>
                <w:szCs w:val="20"/>
                <w:lang w:val="en-US" w:eastAsia="zh-CN"/>
              </w:rPr>
            </w:pPr>
            <w:r w:rsidRPr="00DA4CBB">
              <w:rPr>
                <w:rFonts w:ascii="Arial" w:hAnsi="Arial" w:cs="Arial"/>
                <w:color w:val="000000"/>
                <w:szCs w:val="20"/>
                <w:lang w:val="en-US" w:eastAsia="zh-CN"/>
              </w:rPr>
              <w:t xml:space="preserve">Cracked </w:t>
            </w:r>
          </w:p>
          <w:p w14:paraId="630B29F5" w14:textId="77777777" w:rsidR="0087738C" w:rsidRPr="00DA4CBB" w:rsidRDefault="0087738C" w:rsidP="00AB5736">
            <w:pPr>
              <w:ind w:left="-108" w:right="-108"/>
              <w:jc w:val="center"/>
              <w:rPr>
                <w:rFonts w:ascii="Arial" w:hAnsi="Arial" w:cs="Arial"/>
                <w:color w:val="000000"/>
                <w:szCs w:val="20"/>
                <w:lang w:val="en-US" w:eastAsia="zh-CN"/>
              </w:rPr>
            </w:pPr>
            <w:r w:rsidRPr="00DA4CBB">
              <w:rPr>
                <w:rFonts w:ascii="Arial" w:hAnsi="Arial" w:cs="Arial"/>
                <w:color w:val="000000"/>
                <w:szCs w:val="20"/>
                <w:lang w:val="en-US" w:eastAsia="zh-CN"/>
              </w:rPr>
              <w:t>Web + BF</w:t>
            </w:r>
          </w:p>
        </w:tc>
        <w:tc>
          <w:tcPr>
            <w:tcW w:w="1710" w:type="dxa"/>
            <w:vAlign w:val="center"/>
            <w:hideMark/>
          </w:tcPr>
          <w:p w14:paraId="3E557492" w14:textId="77777777" w:rsidR="0087738C" w:rsidRPr="00DA4CBB" w:rsidRDefault="0087738C" w:rsidP="00AB5736">
            <w:pPr>
              <w:ind w:left="-108" w:right="-108"/>
              <w:jc w:val="center"/>
              <w:rPr>
                <w:rFonts w:ascii="Arial" w:hAnsi="Arial" w:cs="Arial"/>
                <w:color w:val="000000"/>
                <w:szCs w:val="20"/>
                <w:lang w:val="en-US" w:eastAsia="zh-CN"/>
              </w:rPr>
            </w:pPr>
            <w:r w:rsidRPr="00DA4CBB">
              <w:rPr>
                <w:rFonts w:ascii="Arial" w:hAnsi="Arial" w:cs="Arial"/>
                <w:color w:val="000000"/>
                <w:szCs w:val="20"/>
                <w:lang w:val="en-US" w:eastAsia="zh-CN"/>
              </w:rPr>
              <w:t>Cracked</w:t>
            </w:r>
          </w:p>
          <w:p w14:paraId="6F65D356" w14:textId="77777777" w:rsidR="0087738C" w:rsidRPr="00DA4CBB" w:rsidRDefault="0087738C" w:rsidP="00AB5736">
            <w:pPr>
              <w:ind w:left="-108" w:right="-108"/>
              <w:jc w:val="center"/>
              <w:rPr>
                <w:rFonts w:ascii="Arial" w:hAnsi="Arial" w:cs="Arial"/>
                <w:color w:val="000000"/>
                <w:szCs w:val="20"/>
                <w:lang w:val="en-US" w:eastAsia="zh-CN"/>
              </w:rPr>
            </w:pPr>
            <w:r w:rsidRPr="00DA4CBB">
              <w:rPr>
                <w:rFonts w:ascii="Arial" w:hAnsi="Arial" w:cs="Arial"/>
                <w:color w:val="000000"/>
                <w:szCs w:val="20"/>
                <w:lang w:val="en-US" w:eastAsia="zh-CN"/>
              </w:rPr>
              <w:t>BF + RP</w:t>
            </w:r>
          </w:p>
        </w:tc>
        <w:tc>
          <w:tcPr>
            <w:tcW w:w="1710" w:type="dxa"/>
            <w:vAlign w:val="center"/>
            <w:hideMark/>
          </w:tcPr>
          <w:p w14:paraId="30698354" w14:textId="77777777" w:rsidR="0087738C" w:rsidRPr="00DA4CBB" w:rsidRDefault="0087738C" w:rsidP="00AB5736">
            <w:pPr>
              <w:ind w:left="-108" w:right="-108"/>
              <w:jc w:val="center"/>
              <w:rPr>
                <w:rFonts w:ascii="Arial" w:hAnsi="Arial" w:cs="Arial"/>
                <w:color w:val="000000"/>
                <w:szCs w:val="20"/>
                <w:lang w:val="en-US" w:eastAsia="zh-CN"/>
              </w:rPr>
            </w:pPr>
            <w:r w:rsidRPr="00DA4CBB">
              <w:rPr>
                <w:rFonts w:ascii="Arial" w:hAnsi="Arial" w:cs="Arial"/>
                <w:color w:val="000000"/>
                <w:szCs w:val="20"/>
                <w:lang w:val="en-US" w:eastAsia="zh-CN"/>
              </w:rPr>
              <w:t>Cracked</w:t>
            </w:r>
          </w:p>
          <w:p w14:paraId="5ADFF55F" w14:textId="77777777" w:rsidR="0087738C" w:rsidRPr="00DA4CBB" w:rsidRDefault="0087738C" w:rsidP="00AB5736">
            <w:pPr>
              <w:ind w:left="-108" w:right="-108"/>
              <w:jc w:val="center"/>
              <w:rPr>
                <w:rFonts w:ascii="Arial" w:hAnsi="Arial" w:cs="Arial"/>
                <w:color w:val="000000"/>
                <w:szCs w:val="20"/>
                <w:lang w:val="en-US" w:eastAsia="zh-CN"/>
              </w:rPr>
            </w:pPr>
            <w:r w:rsidRPr="00DA4CBB">
              <w:rPr>
                <w:rFonts w:ascii="Arial" w:hAnsi="Arial" w:cs="Arial"/>
                <w:color w:val="000000"/>
                <w:szCs w:val="20"/>
                <w:lang w:val="en-US" w:eastAsia="zh-CN"/>
              </w:rPr>
              <w:t>Web + BF + RP</w:t>
            </w:r>
          </w:p>
        </w:tc>
      </w:tr>
      <w:tr w:rsidR="0087738C" w14:paraId="5263BF53" w14:textId="77777777" w:rsidTr="00B040E7">
        <w:trPr>
          <w:trHeight w:val="259"/>
        </w:trPr>
        <w:tc>
          <w:tcPr>
            <w:tcW w:w="1800" w:type="dxa"/>
            <w:vAlign w:val="center"/>
            <w:hideMark/>
          </w:tcPr>
          <w:p w14:paraId="770A3C90" w14:textId="1B87398F" w:rsidR="0087738C" w:rsidRPr="00DA4CBB" w:rsidRDefault="0087738C" w:rsidP="00AB5736">
            <w:pPr>
              <w:jc w:val="center"/>
              <w:rPr>
                <w:rFonts w:ascii="Arial" w:hAnsi="Arial" w:cs="Arial"/>
                <w:color w:val="000000"/>
                <w:szCs w:val="20"/>
                <w:lang w:val="en-US" w:eastAsia="zh-CN"/>
              </w:rPr>
            </w:pPr>
            <w:r w:rsidRPr="00DA4CBB">
              <w:rPr>
                <w:rFonts w:ascii="Arial" w:hAnsi="Arial" w:cs="Arial"/>
                <w:color w:val="000000"/>
                <w:szCs w:val="20"/>
                <w:lang w:val="en-US" w:eastAsia="zh-CN"/>
              </w:rPr>
              <w:t xml:space="preserve">All Gr. </w:t>
            </w:r>
            <w:r w:rsidR="00B040E7">
              <w:rPr>
                <w:rFonts w:ascii="Arial" w:hAnsi="Arial" w:cs="Arial"/>
                <w:color w:val="000000"/>
                <w:szCs w:val="20"/>
                <w:lang w:val="en-US" w:eastAsia="zh-CN"/>
              </w:rPr>
              <w:t>345</w:t>
            </w:r>
          </w:p>
        </w:tc>
        <w:tc>
          <w:tcPr>
            <w:tcW w:w="1710" w:type="dxa"/>
            <w:vAlign w:val="center"/>
            <w:hideMark/>
          </w:tcPr>
          <w:p w14:paraId="5EC247B6" w14:textId="77777777" w:rsidR="0087738C" w:rsidRPr="00DA4CBB" w:rsidRDefault="0087738C" w:rsidP="00AB5736">
            <w:pPr>
              <w:ind w:left="-108" w:right="-108"/>
              <w:jc w:val="center"/>
              <w:rPr>
                <w:rFonts w:ascii="Arial" w:hAnsi="Arial" w:cs="Arial"/>
                <w:color w:val="000000"/>
                <w:szCs w:val="20"/>
                <w:lang w:val="en-US" w:eastAsia="zh-CN"/>
              </w:rPr>
            </w:pPr>
            <w:r w:rsidRPr="00DA4CBB">
              <w:rPr>
                <w:rFonts w:ascii="Arial" w:hAnsi="Arial" w:cs="Arial"/>
                <w:szCs w:val="20"/>
                <w:lang w:eastAsia="zh-CN"/>
              </w:rPr>
              <w:t>3.25</w:t>
            </w:r>
          </w:p>
        </w:tc>
        <w:tc>
          <w:tcPr>
            <w:tcW w:w="1710" w:type="dxa"/>
            <w:vAlign w:val="center"/>
            <w:hideMark/>
          </w:tcPr>
          <w:p w14:paraId="5E46046E" w14:textId="77777777" w:rsidR="0087738C" w:rsidRPr="00DA4CBB" w:rsidRDefault="0087738C" w:rsidP="00AB5736">
            <w:pPr>
              <w:ind w:left="-108" w:right="-108"/>
              <w:jc w:val="center"/>
              <w:rPr>
                <w:rFonts w:ascii="Arial" w:hAnsi="Arial" w:cs="Arial"/>
                <w:color w:val="000000"/>
                <w:szCs w:val="20"/>
                <w:lang w:val="en-US" w:eastAsia="zh-CN"/>
              </w:rPr>
            </w:pPr>
            <w:r w:rsidRPr="00DA4CBB">
              <w:rPr>
                <w:rFonts w:ascii="Arial" w:hAnsi="Arial" w:cs="Arial"/>
                <w:color w:val="000000"/>
                <w:szCs w:val="20"/>
                <w:lang w:val="en-US" w:eastAsia="zh-CN"/>
              </w:rPr>
              <w:t>2.25</w:t>
            </w:r>
          </w:p>
        </w:tc>
        <w:tc>
          <w:tcPr>
            <w:tcW w:w="1710" w:type="dxa"/>
            <w:vAlign w:val="center"/>
            <w:hideMark/>
          </w:tcPr>
          <w:p w14:paraId="3F24DEB5" w14:textId="77777777" w:rsidR="0087738C" w:rsidRPr="00DA4CBB" w:rsidRDefault="0087738C" w:rsidP="00AB5736">
            <w:pPr>
              <w:ind w:left="-108" w:right="-108"/>
              <w:jc w:val="center"/>
              <w:rPr>
                <w:rFonts w:ascii="Arial" w:hAnsi="Arial" w:cs="Arial"/>
                <w:color w:val="000000"/>
                <w:szCs w:val="20"/>
                <w:lang w:val="en-US" w:eastAsia="zh-CN"/>
              </w:rPr>
            </w:pPr>
            <w:r w:rsidRPr="00DA4CBB">
              <w:rPr>
                <w:rFonts w:ascii="Arial" w:hAnsi="Arial" w:cs="Arial"/>
                <w:szCs w:val="20"/>
                <w:lang w:eastAsia="zh-CN"/>
              </w:rPr>
              <w:t>1.85</w:t>
            </w:r>
          </w:p>
        </w:tc>
        <w:tc>
          <w:tcPr>
            <w:tcW w:w="1710" w:type="dxa"/>
            <w:vAlign w:val="center"/>
            <w:hideMark/>
          </w:tcPr>
          <w:p w14:paraId="04808B11" w14:textId="77777777" w:rsidR="0087738C" w:rsidRPr="00DA4CBB" w:rsidRDefault="0087738C" w:rsidP="00AB5736">
            <w:pPr>
              <w:ind w:left="-108" w:right="-108"/>
              <w:jc w:val="center"/>
              <w:rPr>
                <w:rFonts w:ascii="Arial" w:hAnsi="Arial" w:cs="Arial"/>
                <w:color w:val="000000"/>
                <w:szCs w:val="20"/>
                <w:lang w:val="en-US" w:eastAsia="zh-CN"/>
              </w:rPr>
            </w:pPr>
            <w:r w:rsidRPr="00DA4CBB">
              <w:rPr>
                <w:rFonts w:ascii="Arial" w:hAnsi="Arial" w:cs="Arial"/>
                <w:color w:val="000000"/>
                <w:szCs w:val="20"/>
                <w:lang w:val="en-US" w:eastAsia="zh-CN"/>
              </w:rPr>
              <w:t>0.91</w:t>
            </w:r>
          </w:p>
        </w:tc>
      </w:tr>
      <w:tr w:rsidR="0087738C" w14:paraId="36F617F2" w14:textId="77777777" w:rsidTr="00B040E7">
        <w:trPr>
          <w:trHeight w:val="259"/>
        </w:trPr>
        <w:tc>
          <w:tcPr>
            <w:tcW w:w="1800" w:type="dxa"/>
            <w:vAlign w:val="center"/>
            <w:hideMark/>
          </w:tcPr>
          <w:p w14:paraId="57AFBD2D" w14:textId="44C0E654" w:rsidR="0087738C" w:rsidRPr="00DA4CBB" w:rsidRDefault="0087738C" w:rsidP="00B040E7">
            <w:pPr>
              <w:ind w:left="-111" w:right="-89"/>
              <w:jc w:val="center"/>
              <w:rPr>
                <w:rFonts w:ascii="Arial" w:hAnsi="Arial" w:cs="Arial"/>
                <w:color w:val="000000"/>
                <w:szCs w:val="20"/>
                <w:lang w:val="en-US" w:eastAsia="zh-CN"/>
              </w:rPr>
            </w:pPr>
            <w:r w:rsidRPr="00DA4CBB">
              <w:rPr>
                <w:rFonts w:ascii="Arial" w:hAnsi="Arial" w:cs="Arial"/>
                <w:color w:val="000000"/>
                <w:szCs w:val="20"/>
                <w:lang w:val="en-US" w:eastAsia="zh-CN"/>
              </w:rPr>
              <w:t xml:space="preserve">GR. </w:t>
            </w:r>
            <w:r w:rsidR="00B040E7">
              <w:rPr>
                <w:rFonts w:ascii="Arial" w:hAnsi="Arial" w:cs="Arial"/>
                <w:color w:val="000000"/>
                <w:szCs w:val="20"/>
                <w:lang w:val="en-US" w:eastAsia="zh-CN"/>
              </w:rPr>
              <w:t>345</w:t>
            </w:r>
            <w:r w:rsidRPr="00DA4CBB">
              <w:rPr>
                <w:rFonts w:ascii="Arial" w:hAnsi="Arial" w:cs="Arial"/>
                <w:color w:val="000000"/>
                <w:szCs w:val="20"/>
                <w:lang w:val="en-US" w:eastAsia="zh-CN"/>
              </w:rPr>
              <w:t xml:space="preserve"> + Gr. </w:t>
            </w:r>
            <w:r w:rsidR="00B040E7">
              <w:rPr>
                <w:rFonts w:ascii="Arial" w:hAnsi="Arial" w:cs="Arial"/>
                <w:color w:val="000000"/>
                <w:szCs w:val="20"/>
                <w:lang w:val="en-US" w:eastAsia="zh-CN"/>
              </w:rPr>
              <w:t>48</w:t>
            </w:r>
            <w:r w:rsidR="009949A9">
              <w:rPr>
                <w:rFonts w:ascii="Arial" w:hAnsi="Arial" w:cs="Arial"/>
                <w:color w:val="000000"/>
                <w:szCs w:val="20"/>
                <w:lang w:val="en-US" w:eastAsia="zh-CN"/>
              </w:rPr>
              <w:t>5</w:t>
            </w:r>
          </w:p>
        </w:tc>
        <w:tc>
          <w:tcPr>
            <w:tcW w:w="1710" w:type="dxa"/>
            <w:vAlign w:val="center"/>
            <w:hideMark/>
          </w:tcPr>
          <w:p w14:paraId="0BF94204" w14:textId="77777777" w:rsidR="0087738C" w:rsidRPr="00DA4CBB" w:rsidRDefault="0087738C" w:rsidP="00AB5736">
            <w:pPr>
              <w:ind w:left="-108" w:right="-108"/>
              <w:jc w:val="center"/>
              <w:rPr>
                <w:rFonts w:ascii="Arial" w:hAnsi="Arial" w:cs="Arial"/>
                <w:color w:val="000000"/>
                <w:szCs w:val="20"/>
                <w:lang w:val="en-US" w:eastAsia="zh-CN"/>
              </w:rPr>
            </w:pPr>
            <w:r w:rsidRPr="00DA4CBB">
              <w:rPr>
                <w:rFonts w:ascii="Arial" w:hAnsi="Arial" w:cs="Arial"/>
                <w:szCs w:val="20"/>
                <w:lang w:eastAsia="zh-CN"/>
              </w:rPr>
              <w:t>3.46</w:t>
            </w:r>
          </w:p>
        </w:tc>
        <w:tc>
          <w:tcPr>
            <w:tcW w:w="1710" w:type="dxa"/>
            <w:vAlign w:val="center"/>
            <w:hideMark/>
          </w:tcPr>
          <w:p w14:paraId="74663EAF" w14:textId="77777777" w:rsidR="0087738C" w:rsidRPr="00DA4CBB" w:rsidRDefault="0087738C" w:rsidP="00AB5736">
            <w:pPr>
              <w:ind w:left="-108" w:right="-108"/>
              <w:jc w:val="center"/>
              <w:rPr>
                <w:rFonts w:ascii="Arial" w:hAnsi="Arial" w:cs="Arial"/>
                <w:color w:val="000000"/>
                <w:szCs w:val="20"/>
                <w:lang w:val="en-US" w:eastAsia="zh-CN"/>
              </w:rPr>
            </w:pPr>
            <w:r w:rsidRPr="00DA4CBB">
              <w:rPr>
                <w:rFonts w:ascii="Arial" w:hAnsi="Arial" w:cs="Arial"/>
                <w:szCs w:val="20"/>
                <w:lang w:eastAsia="zh-CN"/>
              </w:rPr>
              <w:t>2.85</w:t>
            </w:r>
          </w:p>
        </w:tc>
        <w:tc>
          <w:tcPr>
            <w:tcW w:w="1710" w:type="dxa"/>
            <w:vAlign w:val="center"/>
            <w:hideMark/>
          </w:tcPr>
          <w:p w14:paraId="117FB85D" w14:textId="77777777" w:rsidR="0087738C" w:rsidRPr="00DA4CBB" w:rsidRDefault="0087738C" w:rsidP="00AB5736">
            <w:pPr>
              <w:ind w:left="-108" w:right="-108"/>
              <w:jc w:val="center"/>
              <w:rPr>
                <w:rFonts w:ascii="Arial" w:hAnsi="Arial" w:cs="Arial"/>
                <w:color w:val="000000"/>
                <w:szCs w:val="20"/>
                <w:lang w:val="en-US" w:eastAsia="zh-CN"/>
              </w:rPr>
            </w:pPr>
            <w:r w:rsidRPr="00DA4CBB">
              <w:rPr>
                <w:rFonts w:ascii="Arial" w:hAnsi="Arial" w:cs="Arial"/>
                <w:szCs w:val="20"/>
                <w:lang w:eastAsia="zh-CN"/>
              </w:rPr>
              <w:t>2.28</w:t>
            </w:r>
          </w:p>
        </w:tc>
        <w:tc>
          <w:tcPr>
            <w:tcW w:w="1710" w:type="dxa"/>
            <w:vAlign w:val="center"/>
            <w:hideMark/>
          </w:tcPr>
          <w:p w14:paraId="6BD073C4" w14:textId="77777777" w:rsidR="0087738C" w:rsidRPr="00DA4CBB" w:rsidRDefault="0087738C" w:rsidP="00AB5736">
            <w:pPr>
              <w:ind w:left="-108" w:right="-108"/>
              <w:jc w:val="center"/>
              <w:rPr>
                <w:rFonts w:ascii="Arial" w:hAnsi="Arial" w:cs="Arial"/>
                <w:color w:val="000000"/>
                <w:szCs w:val="20"/>
                <w:lang w:val="en-US" w:eastAsia="zh-CN"/>
              </w:rPr>
            </w:pPr>
            <w:r w:rsidRPr="00DA4CBB">
              <w:rPr>
                <w:rFonts w:ascii="Arial" w:hAnsi="Arial" w:cs="Arial"/>
                <w:szCs w:val="20"/>
                <w:lang w:eastAsia="zh-CN"/>
              </w:rPr>
              <w:t>1.33</w:t>
            </w:r>
          </w:p>
        </w:tc>
      </w:tr>
    </w:tbl>
    <w:p w14:paraId="1A016E91" w14:textId="77777777" w:rsidR="0087738C" w:rsidRDefault="0087738C" w:rsidP="0087738C">
      <w:pPr>
        <w:spacing w:after="200"/>
        <w:rPr>
          <w:rFonts w:ascii="Arial" w:eastAsia="Century Gothic" w:hAnsi="Arial" w:cs="Arial"/>
          <w:i/>
          <w:szCs w:val="20"/>
        </w:rPr>
      </w:pPr>
      <w:r w:rsidRPr="00505EC1">
        <w:rPr>
          <w:rFonts w:ascii="Arial" w:eastAsia="Century Gothic" w:hAnsi="Arial" w:cs="Arial"/>
          <w:i/>
        </w:rPr>
        <w:tab/>
      </w:r>
      <w:r w:rsidRPr="0002490D">
        <w:rPr>
          <w:rFonts w:ascii="Arial" w:eastAsia="Century Gothic" w:hAnsi="Arial" w:cs="Arial"/>
          <w:i/>
          <w:szCs w:val="20"/>
          <w:vertAlign w:val="superscript"/>
        </w:rPr>
        <w:t>1</w:t>
      </w:r>
      <w:r w:rsidRPr="0002490D">
        <w:rPr>
          <w:rFonts w:ascii="Arial" w:eastAsia="Century Gothic" w:hAnsi="Arial" w:cs="Arial"/>
          <w:i/>
          <w:szCs w:val="20"/>
        </w:rPr>
        <w:t xml:space="preserve"> RF = (</w:t>
      </w:r>
      <w:r w:rsidRPr="0002490D">
        <w:rPr>
          <w:rFonts w:ascii="Arial" w:eastAsia="Century Gothic" w:hAnsi="Arial" w:cs="Arial"/>
          <w:i/>
          <w:szCs w:val="20"/>
        </w:rPr>
        <w:sym w:font="Symbol" w:char="F066"/>
      </w:r>
      <w:r w:rsidRPr="0002490D">
        <w:rPr>
          <w:rFonts w:ascii="Arial" w:eastAsia="Century Gothic" w:hAnsi="Arial" w:cs="Arial"/>
          <w:i/>
          <w:szCs w:val="20"/>
        </w:rPr>
        <w:t xml:space="preserve">R - </w:t>
      </w:r>
      <w:r w:rsidRPr="0002490D">
        <w:rPr>
          <w:rFonts w:ascii="Arial" w:eastAsia="Century Gothic" w:hAnsi="Arial" w:cs="Arial"/>
          <w:i/>
          <w:szCs w:val="20"/>
        </w:rPr>
        <w:sym w:font="Symbol" w:char="F067"/>
      </w:r>
      <w:r w:rsidRPr="0002490D">
        <w:rPr>
          <w:rFonts w:ascii="Arial" w:eastAsia="Century Gothic" w:hAnsi="Arial" w:cs="Arial"/>
          <w:i/>
          <w:szCs w:val="20"/>
          <w:vertAlign w:val="subscript"/>
        </w:rPr>
        <w:t>DC</w:t>
      </w:r>
      <w:r w:rsidRPr="0002490D">
        <w:rPr>
          <w:rFonts w:ascii="Arial" w:eastAsia="Century Gothic" w:hAnsi="Arial" w:cs="Arial"/>
          <w:i/>
          <w:szCs w:val="20"/>
        </w:rPr>
        <w:t xml:space="preserve">DC - </w:t>
      </w:r>
      <w:r w:rsidRPr="0002490D">
        <w:rPr>
          <w:rFonts w:ascii="Arial" w:eastAsia="Century Gothic" w:hAnsi="Arial" w:cs="Arial"/>
          <w:i/>
          <w:szCs w:val="20"/>
        </w:rPr>
        <w:sym w:font="Symbol" w:char="F067"/>
      </w:r>
      <w:r w:rsidRPr="0002490D">
        <w:rPr>
          <w:rFonts w:ascii="Arial" w:eastAsia="Century Gothic" w:hAnsi="Arial" w:cs="Arial"/>
          <w:i/>
          <w:szCs w:val="20"/>
          <w:vertAlign w:val="subscript"/>
        </w:rPr>
        <w:t>DW</w:t>
      </w:r>
      <w:r w:rsidRPr="0002490D">
        <w:rPr>
          <w:rFonts w:ascii="Arial" w:eastAsia="Century Gothic" w:hAnsi="Arial" w:cs="Arial"/>
          <w:i/>
          <w:szCs w:val="20"/>
        </w:rPr>
        <w:t xml:space="preserve">DW) / </w:t>
      </w:r>
      <w:r w:rsidRPr="0002490D">
        <w:rPr>
          <w:rFonts w:ascii="Arial" w:eastAsia="Century Gothic" w:hAnsi="Arial" w:cs="Arial"/>
          <w:i/>
          <w:szCs w:val="20"/>
        </w:rPr>
        <w:sym w:font="Symbol" w:char="F067"/>
      </w:r>
      <w:r w:rsidRPr="0002490D">
        <w:rPr>
          <w:rFonts w:ascii="Arial" w:eastAsia="Century Gothic" w:hAnsi="Arial" w:cs="Arial"/>
          <w:i/>
          <w:szCs w:val="20"/>
          <w:vertAlign w:val="subscript"/>
        </w:rPr>
        <w:t>L</w:t>
      </w:r>
      <w:r w:rsidRPr="0002490D">
        <w:rPr>
          <w:rFonts w:ascii="Arial" w:eastAsia="Century Gothic" w:hAnsi="Arial" w:cs="Arial"/>
          <w:i/>
          <w:szCs w:val="20"/>
        </w:rPr>
        <w:t>L(1+IM)</w:t>
      </w:r>
    </w:p>
    <w:p w14:paraId="43FB6760" w14:textId="3ED61792" w:rsidR="009F0091" w:rsidRPr="009F0091" w:rsidRDefault="006D77A3" w:rsidP="0087738C">
      <w:pPr>
        <w:spacing w:after="200"/>
        <w:rPr>
          <w:rFonts w:ascii="Arial" w:eastAsia="Century Gothic" w:hAnsi="Arial" w:cs="Arial"/>
          <w:szCs w:val="20"/>
        </w:rPr>
      </w:pPr>
      <w:r>
        <w:rPr>
          <w:rFonts w:ascii="Arial" w:eastAsia="Century Gothic" w:hAnsi="Arial" w:cs="Arial"/>
          <w:szCs w:val="20"/>
        </w:rPr>
        <w:t xml:space="preserve">Figure 11 shows the deformed shape of the damaged straddle bent (web, bottom flange and redundancy plate are all cracked in one I-girder) after </w:t>
      </w:r>
      <w:r w:rsidR="00AB5736">
        <w:rPr>
          <w:rFonts w:ascii="Arial" w:eastAsia="Century Gothic" w:hAnsi="Arial" w:cs="Arial"/>
          <w:szCs w:val="20"/>
        </w:rPr>
        <w:t xml:space="preserve">the ultimate capacity is </w:t>
      </w:r>
      <w:r>
        <w:rPr>
          <w:rFonts w:ascii="Arial" w:eastAsia="Century Gothic" w:hAnsi="Arial" w:cs="Arial"/>
          <w:szCs w:val="20"/>
        </w:rPr>
        <w:t>reach</w:t>
      </w:r>
      <w:r w:rsidR="008B1004">
        <w:rPr>
          <w:rFonts w:ascii="Arial" w:eastAsia="Century Gothic" w:hAnsi="Arial" w:cs="Arial"/>
          <w:szCs w:val="20"/>
        </w:rPr>
        <w:t>ed</w:t>
      </w:r>
      <w:r w:rsidR="00906C0F">
        <w:rPr>
          <w:rFonts w:ascii="Arial" w:eastAsia="Century Gothic" w:hAnsi="Arial" w:cs="Arial"/>
          <w:szCs w:val="20"/>
        </w:rPr>
        <w:t>. The</w:t>
      </w:r>
      <w:r w:rsidR="008B1004">
        <w:rPr>
          <w:rFonts w:ascii="Arial" w:eastAsia="Century Gothic" w:hAnsi="Arial" w:cs="Arial"/>
          <w:szCs w:val="20"/>
        </w:rPr>
        <w:t xml:space="preserve"> deflection </w:t>
      </w:r>
      <w:r w:rsidR="00906C0F">
        <w:rPr>
          <w:rFonts w:ascii="Arial" w:eastAsia="Century Gothic" w:hAnsi="Arial" w:cs="Arial"/>
          <w:szCs w:val="20"/>
        </w:rPr>
        <w:t xml:space="preserve">is </w:t>
      </w:r>
      <w:r w:rsidR="002767ED">
        <w:rPr>
          <w:rFonts w:ascii="Arial" w:eastAsia="Century Gothic" w:hAnsi="Arial" w:cs="Arial"/>
          <w:szCs w:val="20"/>
        </w:rPr>
        <w:t>140 mm</w:t>
      </w:r>
      <w:r w:rsidR="008C2680">
        <w:rPr>
          <w:rFonts w:ascii="Arial" w:eastAsia="Century Gothic" w:hAnsi="Arial" w:cs="Arial"/>
          <w:szCs w:val="20"/>
        </w:rPr>
        <w:t>.</w:t>
      </w:r>
      <w:r>
        <w:rPr>
          <w:rFonts w:ascii="Arial" w:eastAsia="Century Gothic" w:hAnsi="Arial" w:cs="Arial"/>
          <w:szCs w:val="20"/>
        </w:rPr>
        <w:t xml:space="preserve">  </w:t>
      </w:r>
    </w:p>
    <w:p w14:paraId="1EB99848" w14:textId="77777777" w:rsidR="0018163E" w:rsidRDefault="0018163E" w:rsidP="00754B32">
      <w:pPr>
        <w:spacing w:before="200"/>
        <w:jc w:val="center"/>
        <w:rPr>
          <w:rFonts w:ascii="Arial" w:hAnsi="Arial" w:cs="Arial"/>
        </w:rPr>
      </w:pPr>
      <w:r>
        <w:rPr>
          <w:noProof/>
          <w:lang w:val="fr-CA" w:eastAsia="fr-CA"/>
        </w:rPr>
        <w:lastRenderedPageBreak/>
        <w:drawing>
          <wp:inline distT="0" distB="0" distL="0" distR="0" wp14:anchorId="1BA1D61C" wp14:editId="7D30297D">
            <wp:extent cx="4535424" cy="2431366"/>
            <wp:effectExtent l="0" t="0" r="0" b="7620"/>
            <wp:docPr id="24" name="Picture 15">
              <a:extLst xmlns:a="http://schemas.openxmlformats.org/drawingml/2006/main">
                <a:ext uri="{FF2B5EF4-FFF2-40B4-BE49-F238E27FC236}">
                  <a16:creationId xmlns:a16="http://schemas.microsoft.com/office/drawing/2014/main" id="{9DB3EEC1-A4FD-4F97-B07F-FEB6160FDB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9DB3EEC1-A4FD-4F97-B07F-FEB6160FDB79}"/>
                        </a:ext>
                      </a:extLst>
                    </pic:cNvPr>
                    <pic:cNvPicPr>
                      <a:picLocks noChangeAspect="1"/>
                    </pic:cNvPicPr>
                  </pic:nvPicPr>
                  <pic:blipFill>
                    <a:blip r:embed="rId21" cstate="print"/>
                    <a:stretch>
                      <a:fillRect/>
                    </a:stretch>
                  </pic:blipFill>
                  <pic:spPr>
                    <a:xfrm>
                      <a:off x="0" y="0"/>
                      <a:ext cx="4558211" cy="2443582"/>
                    </a:xfrm>
                    <a:prstGeom prst="rect">
                      <a:avLst/>
                    </a:prstGeom>
                  </pic:spPr>
                </pic:pic>
              </a:graphicData>
            </a:graphic>
          </wp:inline>
        </w:drawing>
      </w:r>
    </w:p>
    <w:p w14:paraId="5113C3CB" w14:textId="4502542B" w:rsidR="00754B32" w:rsidRPr="000B5229" w:rsidRDefault="00754B32" w:rsidP="00754B32">
      <w:pPr>
        <w:pStyle w:val="Caption"/>
        <w:jc w:val="center"/>
        <w:rPr>
          <w:rFonts w:ascii="Arial" w:hAnsi="Arial" w:cs="Arial"/>
          <w:b w:val="0"/>
        </w:rPr>
      </w:pPr>
      <w:r w:rsidRPr="000B5229">
        <w:rPr>
          <w:rFonts w:ascii="Arial" w:hAnsi="Arial" w:cs="Arial"/>
          <w:b w:val="0"/>
        </w:rPr>
        <w:t xml:space="preserve">Figure </w:t>
      </w:r>
      <w:r w:rsidR="00AF48DA" w:rsidRPr="000B5229">
        <w:rPr>
          <w:rFonts w:ascii="Arial" w:hAnsi="Arial" w:cs="Arial"/>
          <w:b w:val="0"/>
        </w:rPr>
        <w:fldChar w:fldCharType="begin"/>
      </w:r>
      <w:r w:rsidRPr="000B5229">
        <w:rPr>
          <w:rFonts w:ascii="Arial" w:hAnsi="Arial" w:cs="Arial"/>
          <w:b w:val="0"/>
        </w:rPr>
        <w:instrText xml:space="preserve"> SEQ Figure \* ARABIC </w:instrText>
      </w:r>
      <w:r w:rsidR="00AF48DA" w:rsidRPr="000B5229">
        <w:rPr>
          <w:rFonts w:ascii="Arial" w:hAnsi="Arial" w:cs="Arial"/>
          <w:b w:val="0"/>
        </w:rPr>
        <w:fldChar w:fldCharType="separate"/>
      </w:r>
      <w:r w:rsidR="00DF234E">
        <w:rPr>
          <w:rFonts w:ascii="Arial" w:hAnsi="Arial" w:cs="Arial"/>
          <w:b w:val="0"/>
          <w:noProof/>
        </w:rPr>
        <w:t>11</w:t>
      </w:r>
      <w:r w:rsidR="00AF48DA" w:rsidRPr="000B5229">
        <w:rPr>
          <w:rFonts w:ascii="Arial" w:hAnsi="Arial" w:cs="Arial"/>
          <w:b w:val="0"/>
        </w:rPr>
        <w:fldChar w:fldCharType="end"/>
      </w:r>
      <w:r w:rsidR="00B527CF">
        <w:rPr>
          <w:rFonts w:ascii="Arial" w:hAnsi="Arial" w:cs="Arial"/>
          <w:b w:val="0"/>
        </w:rPr>
        <w:t>:</w:t>
      </w:r>
      <w:r w:rsidRPr="000B5229">
        <w:rPr>
          <w:rFonts w:ascii="Arial" w:hAnsi="Arial" w:cs="Arial"/>
          <w:b w:val="0"/>
        </w:rPr>
        <w:t xml:space="preserve"> Non-Linear FEA of Cracked Twin I-Girder Straddle Bent</w:t>
      </w:r>
    </w:p>
    <w:p w14:paraId="7E4B2114" w14:textId="77777777" w:rsidR="00FB3AF7" w:rsidRDefault="00FB3AF7" w:rsidP="001409BD">
      <w:pPr>
        <w:keepNext/>
        <w:numPr>
          <w:ilvl w:val="0"/>
          <w:numId w:val="1"/>
        </w:numPr>
        <w:tabs>
          <w:tab w:val="left" w:pos="450"/>
        </w:tabs>
        <w:spacing w:before="400" w:after="120" w:line="256" w:lineRule="auto"/>
        <w:outlineLvl w:val="1"/>
        <w:rPr>
          <w:rFonts w:ascii="Arial" w:eastAsia="Meiryo" w:hAnsi="Arial" w:cs="Arial"/>
          <w:b/>
          <w:szCs w:val="20"/>
        </w:rPr>
      </w:pPr>
      <w:r>
        <w:rPr>
          <w:rFonts w:ascii="Arial" w:eastAsia="Meiryo" w:hAnsi="Arial" w:cs="Arial"/>
          <w:b/>
          <w:szCs w:val="20"/>
        </w:rPr>
        <w:t>CONCLUSIONS</w:t>
      </w:r>
    </w:p>
    <w:p w14:paraId="2340F068" w14:textId="0C3F56E2" w:rsidR="00FB3AF7" w:rsidRPr="00AB5736" w:rsidRDefault="00AB5736" w:rsidP="00CA7341">
      <w:pPr>
        <w:jc w:val="both"/>
        <w:rPr>
          <w:rFonts w:ascii="Arial" w:hAnsi="Arial" w:cs="Arial"/>
        </w:rPr>
      </w:pPr>
      <w:r>
        <w:rPr>
          <w:rFonts w:ascii="Arial" w:hAnsi="Arial" w:cs="Arial"/>
        </w:rPr>
        <w:t xml:space="preserve">This paper presented the design criteria and major design elements of </w:t>
      </w:r>
      <w:r w:rsidR="00927261">
        <w:rPr>
          <w:rFonts w:ascii="Arial" w:hAnsi="Arial" w:cs="Arial"/>
        </w:rPr>
        <w:t>the first half</w:t>
      </w:r>
      <w:r>
        <w:rPr>
          <w:rFonts w:ascii="Arial" w:hAnsi="Arial" w:cs="Arial"/>
        </w:rPr>
        <w:t xml:space="preserve"> of the PA Turnpike I-276 / I-95 </w:t>
      </w:r>
      <w:r w:rsidR="00CA7341">
        <w:rPr>
          <w:rFonts w:ascii="Arial" w:hAnsi="Arial" w:cs="Arial"/>
        </w:rPr>
        <w:t>P</w:t>
      </w:r>
      <w:r>
        <w:rPr>
          <w:rFonts w:ascii="Arial" w:hAnsi="Arial" w:cs="Arial"/>
        </w:rPr>
        <w:t>roject</w:t>
      </w:r>
      <w:r w:rsidR="00927261">
        <w:rPr>
          <w:rFonts w:ascii="Arial" w:hAnsi="Arial" w:cs="Arial"/>
        </w:rPr>
        <w:t xml:space="preserve"> (Phase 1)</w:t>
      </w:r>
      <w:r w:rsidR="00906C0F">
        <w:rPr>
          <w:rFonts w:ascii="Arial" w:hAnsi="Arial" w:cs="Arial"/>
        </w:rPr>
        <w:t xml:space="preserve">. </w:t>
      </w:r>
      <w:r>
        <w:rPr>
          <w:rFonts w:ascii="Arial" w:hAnsi="Arial" w:cs="Arial"/>
        </w:rPr>
        <w:t xml:space="preserve"> </w:t>
      </w:r>
      <w:r w:rsidR="00906C0F">
        <w:rPr>
          <w:rFonts w:ascii="Arial" w:hAnsi="Arial" w:cs="Arial"/>
        </w:rPr>
        <w:t xml:space="preserve">The </w:t>
      </w:r>
      <w:r>
        <w:rPr>
          <w:rFonts w:ascii="Arial" w:hAnsi="Arial" w:cs="Arial"/>
        </w:rPr>
        <w:t xml:space="preserve">first </w:t>
      </w:r>
      <w:r w:rsidR="00906C0F">
        <w:rPr>
          <w:rFonts w:ascii="Arial" w:hAnsi="Arial" w:cs="Arial"/>
        </w:rPr>
        <w:t xml:space="preserve">construction </w:t>
      </w:r>
      <w:r>
        <w:rPr>
          <w:rFonts w:ascii="Arial" w:hAnsi="Arial" w:cs="Arial"/>
        </w:rPr>
        <w:t>contract</w:t>
      </w:r>
      <w:r w:rsidR="00675D8C">
        <w:rPr>
          <w:rFonts w:ascii="Arial" w:hAnsi="Arial" w:cs="Arial"/>
        </w:rPr>
        <w:t xml:space="preserve"> (D10)</w:t>
      </w:r>
      <w:r>
        <w:rPr>
          <w:rFonts w:ascii="Arial" w:hAnsi="Arial" w:cs="Arial"/>
        </w:rPr>
        <w:t xml:space="preserve"> in Phase 1 has been completed </w:t>
      </w:r>
      <w:r w:rsidR="00675D8C">
        <w:rPr>
          <w:rFonts w:ascii="Arial" w:hAnsi="Arial" w:cs="Arial"/>
        </w:rPr>
        <w:t>in</w:t>
      </w:r>
      <w:r>
        <w:rPr>
          <w:rFonts w:ascii="Arial" w:hAnsi="Arial" w:cs="Arial"/>
        </w:rPr>
        <w:t xml:space="preserve"> 2017 and second </w:t>
      </w:r>
      <w:r w:rsidR="00906C0F">
        <w:rPr>
          <w:rFonts w:ascii="Arial" w:hAnsi="Arial" w:cs="Arial"/>
        </w:rPr>
        <w:t xml:space="preserve">construction </w:t>
      </w:r>
      <w:r>
        <w:rPr>
          <w:rFonts w:ascii="Arial" w:hAnsi="Arial" w:cs="Arial"/>
        </w:rPr>
        <w:t>contract</w:t>
      </w:r>
      <w:r w:rsidR="00675D8C">
        <w:rPr>
          <w:rFonts w:ascii="Arial" w:hAnsi="Arial" w:cs="Arial"/>
        </w:rPr>
        <w:t xml:space="preserve"> (D20)</w:t>
      </w:r>
      <w:r>
        <w:rPr>
          <w:rFonts w:ascii="Arial" w:hAnsi="Arial" w:cs="Arial"/>
        </w:rPr>
        <w:t xml:space="preserve"> is expected to </w:t>
      </w:r>
      <w:r w:rsidR="00906C0F">
        <w:rPr>
          <w:rFonts w:ascii="Arial" w:hAnsi="Arial" w:cs="Arial"/>
        </w:rPr>
        <w:t xml:space="preserve">be </w:t>
      </w:r>
      <w:r>
        <w:rPr>
          <w:rFonts w:ascii="Arial" w:hAnsi="Arial" w:cs="Arial"/>
        </w:rPr>
        <w:t xml:space="preserve">complete by the end of 2018.  </w:t>
      </w:r>
      <w:r w:rsidR="005B72DA">
        <w:rPr>
          <w:rFonts w:ascii="Arial" w:hAnsi="Arial" w:cs="Arial"/>
        </w:rPr>
        <w:t xml:space="preserve">Final </w:t>
      </w:r>
      <w:r>
        <w:rPr>
          <w:rFonts w:ascii="Arial" w:hAnsi="Arial" w:cs="Arial"/>
        </w:rPr>
        <w:t>design of the remaining interchange (Phase 2) has not yet started</w:t>
      </w:r>
      <w:r w:rsidR="00BF58EC">
        <w:rPr>
          <w:rFonts w:ascii="Arial" w:hAnsi="Arial" w:cs="Arial"/>
        </w:rPr>
        <w:t xml:space="preserve">, </w:t>
      </w:r>
      <w:r w:rsidR="00553879">
        <w:rPr>
          <w:rFonts w:ascii="Arial" w:hAnsi="Arial" w:cs="Arial"/>
        </w:rPr>
        <w:t xml:space="preserve">so </w:t>
      </w:r>
      <w:r w:rsidR="00BF58EC">
        <w:rPr>
          <w:rFonts w:ascii="Arial" w:hAnsi="Arial" w:cs="Arial"/>
        </w:rPr>
        <w:t xml:space="preserve">it is unclear </w:t>
      </w:r>
      <w:r w:rsidR="00553879">
        <w:rPr>
          <w:rFonts w:ascii="Arial" w:hAnsi="Arial" w:cs="Arial"/>
        </w:rPr>
        <w:t xml:space="preserve">as to </w:t>
      </w:r>
      <w:r w:rsidR="00BF58EC">
        <w:rPr>
          <w:rFonts w:ascii="Arial" w:hAnsi="Arial" w:cs="Arial"/>
        </w:rPr>
        <w:t xml:space="preserve">when the fully functioning interchange will be </w:t>
      </w:r>
      <w:r w:rsidR="00AE294C">
        <w:rPr>
          <w:rFonts w:ascii="Arial" w:hAnsi="Arial" w:cs="Arial"/>
        </w:rPr>
        <w:t>operational</w:t>
      </w:r>
      <w:r w:rsidR="00675D8C">
        <w:rPr>
          <w:rFonts w:ascii="Arial" w:hAnsi="Arial" w:cs="Arial"/>
        </w:rPr>
        <w:t>.</w:t>
      </w:r>
    </w:p>
    <w:p w14:paraId="0D538E3E" w14:textId="77777777" w:rsidR="00D9653E" w:rsidRDefault="00D9653E" w:rsidP="00D9653E">
      <w:pPr>
        <w:keepNext/>
        <w:spacing w:before="400" w:after="200"/>
        <w:outlineLvl w:val="0"/>
        <w:rPr>
          <w:rFonts w:ascii="Arial" w:eastAsia="Century Gothic" w:hAnsi="Arial" w:cs="Arial"/>
          <w:b/>
          <w:bCs/>
          <w:kern w:val="32"/>
          <w:szCs w:val="32"/>
        </w:rPr>
      </w:pPr>
      <w:bookmarkStart w:id="7" w:name="_Toc445711719"/>
      <w:bookmarkStart w:id="8" w:name="_Toc437604717"/>
      <w:r>
        <w:rPr>
          <w:rFonts w:ascii="Arial" w:eastAsia="Century Gothic" w:hAnsi="Arial" w:cs="Arial"/>
          <w:b/>
          <w:bCs/>
          <w:kern w:val="32"/>
          <w:szCs w:val="32"/>
        </w:rPr>
        <w:t>Acknowledgements</w:t>
      </w:r>
      <w:bookmarkEnd w:id="7"/>
      <w:bookmarkEnd w:id="8"/>
    </w:p>
    <w:p w14:paraId="59848670" w14:textId="77777777" w:rsidR="00D9653E" w:rsidRDefault="000F01E0" w:rsidP="00DA48BC">
      <w:pPr>
        <w:tabs>
          <w:tab w:val="left" w:pos="1710"/>
        </w:tabs>
        <w:jc w:val="both"/>
        <w:rPr>
          <w:rFonts w:ascii="Arial" w:eastAsia="Century Gothic" w:hAnsi="Arial" w:cs="Arial"/>
          <w:szCs w:val="20"/>
        </w:rPr>
      </w:pPr>
      <w:r>
        <w:rPr>
          <w:rFonts w:ascii="Arial" w:eastAsia="Century Gothic" w:hAnsi="Arial" w:cs="Arial"/>
          <w:szCs w:val="20"/>
        </w:rPr>
        <w:t>Funding:</w:t>
      </w:r>
      <w:r>
        <w:rPr>
          <w:rFonts w:ascii="Arial" w:eastAsia="Century Gothic" w:hAnsi="Arial" w:cs="Arial"/>
          <w:szCs w:val="20"/>
        </w:rPr>
        <w:tab/>
        <w:t>Federal Highway Administration, Pennsylvania Turnpike Commission.</w:t>
      </w:r>
    </w:p>
    <w:p w14:paraId="4C264D14" w14:textId="77777777" w:rsidR="000F01E0" w:rsidRDefault="000F01E0" w:rsidP="00DA48BC">
      <w:pPr>
        <w:tabs>
          <w:tab w:val="left" w:pos="1710"/>
        </w:tabs>
        <w:jc w:val="both"/>
        <w:rPr>
          <w:rFonts w:ascii="Arial" w:eastAsia="Century Gothic" w:hAnsi="Arial" w:cs="Arial"/>
          <w:szCs w:val="20"/>
        </w:rPr>
      </w:pPr>
      <w:r>
        <w:rPr>
          <w:rFonts w:ascii="Arial" w:eastAsia="Century Gothic" w:hAnsi="Arial" w:cs="Arial"/>
          <w:szCs w:val="20"/>
        </w:rPr>
        <w:t>Owners:</w:t>
      </w:r>
      <w:r>
        <w:rPr>
          <w:rFonts w:ascii="Arial" w:eastAsia="Century Gothic" w:hAnsi="Arial" w:cs="Arial"/>
          <w:szCs w:val="20"/>
        </w:rPr>
        <w:tab/>
        <w:t>Pennsylvania Turnpike Commission, Pennsylvania Department of Transportation</w:t>
      </w:r>
    </w:p>
    <w:p w14:paraId="7467E2A9" w14:textId="77777777" w:rsidR="000F01E0" w:rsidRDefault="00DA48BC" w:rsidP="00DA48BC">
      <w:pPr>
        <w:tabs>
          <w:tab w:val="left" w:pos="1710"/>
        </w:tabs>
        <w:jc w:val="both"/>
        <w:rPr>
          <w:rFonts w:ascii="Arial" w:eastAsia="Century Gothic" w:hAnsi="Arial" w:cs="Arial"/>
          <w:szCs w:val="20"/>
        </w:rPr>
      </w:pPr>
      <w:r>
        <w:rPr>
          <w:rFonts w:ascii="Arial" w:eastAsia="Century Gothic" w:hAnsi="Arial" w:cs="Arial"/>
          <w:szCs w:val="20"/>
        </w:rPr>
        <w:t>Prime Consultant:</w:t>
      </w:r>
      <w:r>
        <w:rPr>
          <w:rFonts w:ascii="Arial" w:eastAsia="Century Gothic" w:hAnsi="Arial" w:cs="Arial"/>
          <w:szCs w:val="20"/>
        </w:rPr>
        <w:tab/>
      </w:r>
      <w:r w:rsidR="000F01E0">
        <w:rPr>
          <w:rFonts w:ascii="Arial" w:eastAsia="Century Gothic" w:hAnsi="Arial" w:cs="Arial"/>
          <w:szCs w:val="20"/>
        </w:rPr>
        <w:t>Gannett Fleming, Inc.</w:t>
      </w:r>
    </w:p>
    <w:p w14:paraId="506F6AE6" w14:textId="77777777" w:rsidR="000F01E0" w:rsidRDefault="00DA48BC" w:rsidP="00DA48BC">
      <w:pPr>
        <w:tabs>
          <w:tab w:val="left" w:pos="1710"/>
        </w:tabs>
        <w:ind w:left="1710" w:hanging="1710"/>
        <w:jc w:val="both"/>
        <w:rPr>
          <w:rFonts w:ascii="Arial" w:eastAsia="Century Gothic" w:hAnsi="Arial" w:cs="Arial"/>
          <w:szCs w:val="20"/>
        </w:rPr>
      </w:pPr>
      <w:r>
        <w:rPr>
          <w:rFonts w:ascii="Arial" w:eastAsia="Century Gothic" w:hAnsi="Arial" w:cs="Arial"/>
          <w:szCs w:val="20"/>
        </w:rPr>
        <w:t>Sub-Consultants:</w:t>
      </w:r>
      <w:r>
        <w:rPr>
          <w:rFonts w:ascii="Arial" w:eastAsia="Century Gothic" w:hAnsi="Arial" w:cs="Arial"/>
          <w:szCs w:val="20"/>
        </w:rPr>
        <w:tab/>
      </w:r>
      <w:r w:rsidR="000F01E0">
        <w:rPr>
          <w:rFonts w:ascii="Arial" w:eastAsia="Century Gothic" w:hAnsi="Arial" w:cs="Arial"/>
          <w:szCs w:val="20"/>
        </w:rPr>
        <w:t xml:space="preserve">AECOM, Dawood Engineering, Inc., Specialty Engineering, Inc., Hunt Engineering Company, </w:t>
      </w:r>
      <w:proofErr w:type="spellStart"/>
      <w:r w:rsidR="000F01E0">
        <w:rPr>
          <w:rFonts w:ascii="Arial" w:eastAsia="Century Gothic" w:hAnsi="Arial" w:cs="Arial"/>
          <w:szCs w:val="20"/>
        </w:rPr>
        <w:t>Borton</w:t>
      </w:r>
      <w:proofErr w:type="spellEnd"/>
      <w:r w:rsidR="000F01E0">
        <w:rPr>
          <w:rFonts w:ascii="Arial" w:eastAsia="Century Gothic" w:hAnsi="Arial" w:cs="Arial"/>
          <w:szCs w:val="20"/>
        </w:rPr>
        <w:t xml:space="preserve"> Lawson Engineering.</w:t>
      </w:r>
    </w:p>
    <w:p w14:paraId="5D64DCFC" w14:textId="77777777" w:rsidR="000F01E0" w:rsidRDefault="000F01E0" w:rsidP="00DA48BC">
      <w:pPr>
        <w:tabs>
          <w:tab w:val="left" w:pos="2880"/>
        </w:tabs>
        <w:jc w:val="both"/>
        <w:rPr>
          <w:rFonts w:ascii="Arial" w:eastAsia="Century Gothic" w:hAnsi="Arial" w:cs="Arial"/>
          <w:szCs w:val="20"/>
        </w:rPr>
      </w:pPr>
      <w:r>
        <w:rPr>
          <w:rFonts w:ascii="Arial" w:eastAsia="Century Gothic" w:hAnsi="Arial" w:cs="Arial"/>
          <w:szCs w:val="20"/>
        </w:rPr>
        <w:t xml:space="preserve">Design Review Consultants: </w:t>
      </w:r>
      <w:r w:rsidR="00DA48BC">
        <w:rPr>
          <w:rFonts w:ascii="Arial" w:eastAsia="Century Gothic" w:hAnsi="Arial" w:cs="Arial"/>
          <w:szCs w:val="20"/>
        </w:rPr>
        <w:tab/>
      </w:r>
      <w:r>
        <w:rPr>
          <w:rFonts w:ascii="Arial" w:eastAsia="Century Gothic" w:hAnsi="Arial" w:cs="Arial"/>
          <w:szCs w:val="20"/>
        </w:rPr>
        <w:t>Jacobs Engineering Group, HNTB Corporation</w:t>
      </w:r>
    </w:p>
    <w:p w14:paraId="017E8AD0" w14:textId="77777777" w:rsidR="000F01E0" w:rsidRDefault="000F01E0" w:rsidP="00DA48BC">
      <w:pPr>
        <w:tabs>
          <w:tab w:val="left" w:pos="2880"/>
        </w:tabs>
        <w:jc w:val="both"/>
        <w:rPr>
          <w:rFonts w:ascii="Arial" w:eastAsia="Century Gothic" w:hAnsi="Arial" w:cs="Arial"/>
          <w:szCs w:val="20"/>
        </w:rPr>
      </w:pPr>
      <w:r>
        <w:rPr>
          <w:rFonts w:ascii="Arial" w:eastAsia="Century Gothic" w:hAnsi="Arial" w:cs="Arial"/>
          <w:szCs w:val="20"/>
        </w:rPr>
        <w:t xml:space="preserve">Construction Manager: </w:t>
      </w:r>
      <w:r w:rsidR="00DA48BC">
        <w:rPr>
          <w:rFonts w:ascii="Arial" w:eastAsia="Century Gothic" w:hAnsi="Arial" w:cs="Arial"/>
          <w:szCs w:val="20"/>
        </w:rPr>
        <w:tab/>
      </w:r>
      <w:r>
        <w:rPr>
          <w:rFonts w:ascii="Arial" w:eastAsia="Century Gothic" w:hAnsi="Arial" w:cs="Arial"/>
          <w:szCs w:val="20"/>
        </w:rPr>
        <w:t>Urban Engineers, Inc.</w:t>
      </w:r>
    </w:p>
    <w:p w14:paraId="6EA00A2D" w14:textId="79A35984" w:rsidR="000F01E0" w:rsidRDefault="000F01E0" w:rsidP="00DA48BC">
      <w:pPr>
        <w:tabs>
          <w:tab w:val="left" w:pos="1710"/>
        </w:tabs>
        <w:jc w:val="both"/>
        <w:rPr>
          <w:rFonts w:ascii="Arial" w:eastAsia="Century Gothic" w:hAnsi="Arial" w:cs="Arial"/>
          <w:szCs w:val="20"/>
        </w:rPr>
      </w:pPr>
      <w:r>
        <w:rPr>
          <w:rFonts w:ascii="Arial" w:eastAsia="Century Gothic" w:hAnsi="Arial" w:cs="Arial"/>
          <w:szCs w:val="20"/>
        </w:rPr>
        <w:t>Contractors:</w:t>
      </w:r>
      <w:r>
        <w:rPr>
          <w:rFonts w:ascii="Arial" w:eastAsia="Century Gothic" w:hAnsi="Arial" w:cs="Arial"/>
          <w:szCs w:val="20"/>
        </w:rPr>
        <w:tab/>
        <w:t>PKF-Mark III, Inc. (</w:t>
      </w:r>
      <w:r w:rsidR="00906C0F">
        <w:rPr>
          <w:rFonts w:ascii="Arial" w:eastAsia="Century Gothic" w:hAnsi="Arial" w:cs="Arial"/>
          <w:szCs w:val="20"/>
        </w:rPr>
        <w:t xml:space="preserve">Construction </w:t>
      </w:r>
      <w:r>
        <w:rPr>
          <w:rFonts w:ascii="Arial" w:eastAsia="Century Gothic" w:hAnsi="Arial" w:cs="Arial"/>
          <w:szCs w:val="20"/>
        </w:rPr>
        <w:t xml:space="preserve">Section </w:t>
      </w:r>
      <w:r w:rsidR="00906C0F">
        <w:rPr>
          <w:rFonts w:ascii="Arial" w:eastAsia="Century Gothic" w:hAnsi="Arial" w:cs="Arial"/>
          <w:szCs w:val="20"/>
        </w:rPr>
        <w:t>D10</w:t>
      </w:r>
      <w:r>
        <w:rPr>
          <w:rFonts w:ascii="Arial" w:eastAsia="Century Gothic" w:hAnsi="Arial" w:cs="Arial"/>
          <w:szCs w:val="20"/>
        </w:rPr>
        <w:t>)</w:t>
      </w:r>
    </w:p>
    <w:p w14:paraId="0CB35E88" w14:textId="00A8B41A" w:rsidR="000F01E0" w:rsidRDefault="00DA48BC" w:rsidP="00DA48BC">
      <w:pPr>
        <w:tabs>
          <w:tab w:val="left" w:pos="1710"/>
        </w:tabs>
        <w:jc w:val="both"/>
        <w:rPr>
          <w:rFonts w:ascii="Arial" w:eastAsia="Century Gothic" w:hAnsi="Arial" w:cs="Arial"/>
          <w:szCs w:val="20"/>
        </w:rPr>
      </w:pPr>
      <w:r>
        <w:rPr>
          <w:rFonts w:ascii="Arial" w:eastAsia="Century Gothic" w:hAnsi="Arial" w:cs="Arial"/>
          <w:szCs w:val="20"/>
        </w:rPr>
        <w:tab/>
      </w:r>
      <w:r w:rsidR="000F01E0">
        <w:rPr>
          <w:rFonts w:ascii="Arial" w:eastAsia="Century Gothic" w:hAnsi="Arial" w:cs="Arial"/>
          <w:szCs w:val="20"/>
        </w:rPr>
        <w:t>James D. Morrissey, Inc. (</w:t>
      </w:r>
      <w:r w:rsidR="00906C0F">
        <w:rPr>
          <w:rFonts w:ascii="Arial" w:eastAsia="Century Gothic" w:hAnsi="Arial" w:cs="Arial"/>
          <w:szCs w:val="20"/>
        </w:rPr>
        <w:t xml:space="preserve">Construction </w:t>
      </w:r>
      <w:r w:rsidR="000F01E0">
        <w:rPr>
          <w:rFonts w:ascii="Arial" w:eastAsia="Century Gothic" w:hAnsi="Arial" w:cs="Arial"/>
          <w:szCs w:val="20"/>
        </w:rPr>
        <w:t>Section D20)</w:t>
      </w:r>
    </w:p>
    <w:p w14:paraId="583E41ED" w14:textId="77777777" w:rsidR="000F01E0" w:rsidRDefault="000F01E0" w:rsidP="00DA48BC">
      <w:pPr>
        <w:tabs>
          <w:tab w:val="left" w:pos="1710"/>
        </w:tabs>
        <w:jc w:val="both"/>
        <w:rPr>
          <w:rFonts w:ascii="Arial" w:eastAsia="Century Gothic" w:hAnsi="Arial" w:cs="Arial"/>
          <w:szCs w:val="20"/>
        </w:rPr>
      </w:pPr>
      <w:r>
        <w:rPr>
          <w:rFonts w:ascii="Arial" w:eastAsia="Century Gothic" w:hAnsi="Arial" w:cs="Arial"/>
          <w:szCs w:val="20"/>
        </w:rPr>
        <w:t xml:space="preserve">Steel Fabricator: </w:t>
      </w:r>
      <w:r w:rsidR="00DA48BC">
        <w:rPr>
          <w:rFonts w:ascii="Arial" w:eastAsia="Century Gothic" w:hAnsi="Arial" w:cs="Arial"/>
          <w:szCs w:val="20"/>
        </w:rPr>
        <w:tab/>
      </w:r>
      <w:r>
        <w:rPr>
          <w:rFonts w:ascii="Arial" w:eastAsia="Century Gothic" w:hAnsi="Arial" w:cs="Arial"/>
          <w:szCs w:val="20"/>
        </w:rPr>
        <w:t>High Steel Structures, Inc.</w:t>
      </w:r>
    </w:p>
    <w:p w14:paraId="6773F59D" w14:textId="77777777" w:rsidR="00D9653E" w:rsidRDefault="00D9653E" w:rsidP="00D9653E">
      <w:pPr>
        <w:keepNext/>
        <w:spacing w:before="400" w:after="200"/>
        <w:outlineLvl w:val="0"/>
        <w:rPr>
          <w:rFonts w:ascii="Arial" w:eastAsia="Century Gothic" w:hAnsi="Arial" w:cs="Arial"/>
          <w:b/>
          <w:bCs/>
          <w:kern w:val="32"/>
          <w:szCs w:val="32"/>
        </w:rPr>
      </w:pPr>
      <w:bookmarkStart w:id="9" w:name="_Toc445711720"/>
      <w:bookmarkStart w:id="10" w:name="_Toc437604718"/>
      <w:r>
        <w:rPr>
          <w:rFonts w:ascii="Arial" w:eastAsia="Century Gothic" w:hAnsi="Arial" w:cs="Arial"/>
          <w:b/>
          <w:bCs/>
          <w:kern w:val="32"/>
          <w:szCs w:val="32"/>
        </w:rPr>
        <w:t>References</w:t>
      </w:r>
      <w:bookmarkEnd w:id="9"/>
      <w:bookmarkEnd w:id="10"/>
    </w:p>
    <w:p w14:paraId="66A2840A" w14:textId="6F7ADCF1" w:rsidR="000F01E0" w:rsidRPr="00A74292" w:rsidRDefault="000F01E0" w:rsidP="00D9653E">
      <w:pPr>
        <w:ind w:left="200" w:hanging="200"/>
        <w:rPr>
          <w:rFonts w:ascii="Arial" w:hAnsi="Arial" w:cs="Arial"/>
        </w:rPr>
      </w:pPr>
      <w:r w:rsidRPr="000F01E0">
        <w:rPr>
          <w:rFonts w:ascii="Arial" w:hAnsi="Arial" w:cs="Arial"/>
        </w:rPr>
        <w:t>AASHTO</w:t>
      </w:r>
      <w:r w:rsidR="00560E95">
        <w:rPr>
          <w:rFonts w:ascii="Arial" w:hAnsi="Arial" w:cs="Arial"/>
        </w:rPr>
        <w:t>.</w:t>
      </w:r>
      <w:r w:rsidRPr="000F01E0">
        <w:rPr>
          <w:rFonts w:ascii="Arial" w:hAnsi="Arial" w:cs="Arial"/>
        </w:rPr>
        <w:t xml:space="preserve"> 2004. </w:t>
      </w:r>
      <w:r w:rsidRPr="000B5229">
        <w:rPr>
          <w:rFonts w:ascii="Arial" w:hAnsi="Arial" w:cs="Arial"/>
        </w:rPr>
        <w:t>AASHTO LRFD Bridge Design Specifications</w:t>
      </w:r>
      <w:r w:rsidRPr="001E5048">
        <w:rPr>
          <w:rFonts w:ascii="Arial" w:hAnsi="Arial" w:cs="Arial"/>
        </w:rPr>
        <w:t>,</w:t>
      </w:r>
      <w:r w:rsidR="00703827" w:rsidRPr="00A74292">
        <w:rPr>
          <w:rFonts w:ascii="Arial" w:hAnsi="Arial" w:cs="Arial"/>
        </w:rPr>
        <w:t xml:space="preserve"> 3</w:t>
      </w:r>
      <w:r w:rsidR="00703827" w:rsidRPr="00A74292">
        <w:rPr>
          <w:rFonts w:ascii="Arial" w:hAnsi="Arial" w:cs="Arial"/>
          <w:vertAlign w:val="superscript"/>
        </w:rPr>
        <w:t>rd</w:t>
      </w:r>
      <w:r w:rsidR="00703827" w:rsidRPr="00A74292">
        <w:rPr>
          <w:rFonts w:ascii="Arial" w:hAnsi="Arial" w:cs="Arial"/>
        </w:rPr>
        <w:t xml:space="preserve"> Edition,</w:t>
      </w:r>
      <w:r w:rsidRPr="00A74292">
        <w:rPr>
          <w:rFonts w:ascii="Arial" w:hAnsi="Arial" w:cs="Arial"/>
        </w:rPr>
        <w:t xml:space="preserve"> </w:t>
      </w:r>
      <w:r w:rsidR="00451326" w:rsidRPr="00A74292">
        <w:rPr>
          <w:rFonts w:ascii="Arial" w:hAnsi="Arial" w:cs="Arial"/>
        </w:rPr>
        <w:t>American Association of State Highway and Transportation Officials</w:t>
      </w:r>
      <w:r w:rsidRPr="00A74292">
        <w:rPr>
          <w:rFonts w:ascii="Arial" w:hAnsi="Arial" w:cs="Arial"/>
        </w:rPr>
        <w:t>, Washington DC</w:t>
      </w:r>
      <w:r w:rsidR="00451326" w:rsidRPr="00A74292">
        <w:rPr>
          <w:rFonts w:ascii="Arial" w:hAnsi="Arial" w:cs="Arial"/>
        </w:rPr>
        <w:t>.</w:t>
      </w:r>
    </w:p>
    <w:p w14:paraId="705F30D7" w14:textId="102C0D71" w:rsidR="00560E95" w:rsidRPr="000B5229" w:rsidRDefault="00560E95" w:rsidP="00D9653E">
      <w:pPr>
        <w:ind w:left="200" w:hanging="200"/>
        <w:rPr>
          <w:rFonts w:ascii="Arial" w:hAnsi="Arial" w:cs="Arial"/>
          <w:sz w:val="18"/>
        </w:rPr>
      </w:pPr>
      <w:r w:rsidRPr="000B5229">
        <w:rPr>
          <w:rFonts w:ascii="Arial" w:eastAsia="Times New Roman" w:hAnsi="Arial" w:cs="Arial"/>
          <w:color w:val="333333"/>
          <w:szCs w:val="21"/>
          <w:lang w:val="en"/>
        </w:rPr>
        <w:t>AASHTO/AWS. 2008. D1.5M/D1.5: 2008 Bridge Welding Code. Joint Publication of AASHTO and AWS, American Welding Society, USA.</w:t>
      </w:r>
    </w:p>
    <w:p w14:paraId="212263E5" w14:textId="2F21C68C" w:rsidR="0086677E" w:rsidRDefault="0086677E" w:rsidP="00D9653E">
      <w:pPr>
        <w:ind w:left="200" w:hanging="200"/>
        <w:rPr>
          <w:rFonts w:ascii="Arial" w:hAnsi="Arial" w:cs="Arial"/>
        </w:rPr>
      </w:pPr>
      <w:r w:rsidRPr="0086677E">
        <w:rPr>
          <w:rFonts w:ascii="Arial" w:hAnsi="Arial" w:cs="Arial"/>
        </w:rPr>
        <w:t>PennDOT</w:t>
      </w:r>
      <w:r w:rsidR="00560E95">
        <w:rPr>
          <w:rFonts w:ascii="Arial" w:hAnsi="Arial" w:cs="Arial"/>
        </w:rPr>
        <w:t>.</w:t>
      </w:r>
      <w:r w:rsidRPr="0086677E">
        <w:rPr>
          <w:rFonts w:ascii="Arial" w:hAnsi="Arial" w:cs="Arial"/>
        </w:rPr>
        <w:t xml:space="preserve"> 2007. </w:t>
      </w:r>
      <w:r w:rsidRPr="000B5229">
        <w:rPr>
          <w:rFonts w:ascii="Arial" w:hAnsi="Arial" w:cs="Arial"/>
        </w:rPr>
        <w:t>Design Manual, Part 4 (DM-4), 2007 Edition</w:t>
      </w:r>
      <w:r w:rsidR="00560E95" w:rsidRPr="00451326">
        <w:rPr>
          <w:rFonts w:ascii="Arial" w:hAnsi="Arial" w:cs="Arial"/>
        </w:rPr>
        <w:t xml:space="preserve">. </w:t>
      </w:r>
      <w:r w:rsidRPr="0086677E">
        <w:rPr>
          <w:rFonts w:ascii="Arial" w:hAnsi="Arial" w:cs="Arial"/>
        </w:rPr>
        <w:t>Pennsylvania Department of Transportation, Harrisburg, PA</w:t>
      </w:r>
      <w:r>
        <w:rPr>
          <w:rFonts w:ascii="Arial" w:hAnsi="Arial" w:cs="Arial"/>
        </w:rPr>
        <w:t>.</w:t>
      </w:r>
      <w:bookmarkStart w:id="11" w:name="_GoBack"/>
      <w:bookmarkEnd w:id="11"/>
    </w:p>
    <w:p w14:paraId="21E8D040" w14:textId="2C27C9E3" w:rsidR="00A5308B" w:rsidRDefault="00D722CF" w:rsidP="00D9653E">
      <w:pPr>
        <w:ind w:left="200" w:hanging="200"/>
        <w:rPr>
          <w:rFonts w:ascii="Arial" w:hAnsi="Arial" w:cs="Arial"/>
        </w:rPr>
      </w:pPr>
      <w:r>
        <w:rPr>
          <w:rFonts w:ascii="Arial" w:hAnsi="Arial" w:cs="Arial"/>
        </w:rPr>
        <w:t>AASHTO.</w:t>
      </w:r>
      <w:r w:rsidR="00A5308B">
        <w:rPr>
          <w:rFonts w:ascii="Arial" w:hAnsi="Arial" w:cs="Arial"/>
        </w:rPr>
        <w:t xml:space="preserve"> 1989. AASHTO Guide Specifications for Structural Design of Sound Barriers.  American Association of State Highway and Transportation Officials, Washingt</w:t>
      </w:r>
      <w:r w:rsidR="008F10A1">
        <w:rPr>
          <w:rFonts w:ascii="Arial" w:hAnsi="Arial" w:cs="Arial"/>
        </w:rPr>
        <w:t>on</w:t>
      </w:r>
      <w:r w:rsidR="00A5308B">
        <w:rPr>
          <w:rFonts w:ascii="Arial" w:hAnsi="Arial" w:cs="Arial"/>
        </w:rPr>
        <w:t>, DC.</w:t>
      </w:r>
    </w:p>
    <w:p w14:paraId="3F5F0170" w14:textId="27119E12" w:rsidR="0086677E" w:rsidRPr="0086677E" w:rsidRDefault="00830DB9" w:rsidP="00D9653E">
      <w:pPr>
        <w:ind w:left="200" w:hanging="200"/>
        <w:rPr>
          <w:rFonts w:ascii="Arial" w:eastAsia="Century Gothic" w:hAnsi="Arial" w:cs="Arial"/>
        </w:rPr>
      </w:pPr>
      <w:r>
        <w:rPr>
          <w:rFonts w:ascii="Arial" w:hAnsi="Arial" w:cs="Arial"/>
        </w:rPr>
        <w:t xml:space="preserve">ACI, Building Code Requirements for Structural Concrete, </w:t>
      </w:r>
      <w:r w:rsidR="006C2312">
        <w:rPr>
          <w:rFonts w:ascii="Arial" w:hAnsi="Arial" w:cs="Arial"/>
        </w:rPr>
        <w:t>ACI 318-</w:t>
      </w:r>
      <w:r>
        <w:rPr>
          <w:rFonts w:ascii="Arial" w:hAnsi="Arial" w:cs="Arial"/>
        </w:rPr>
        <w:t>11</w:t>
      </w:r>
      <w:r w:rsidR="00560E95">
        <w:rPr>
          <w:rFonts w:ascii="Arial" w:hAnsi="Arial" w:cs="Arial"/>
        </w:rPr>
        <w:t xml:space="preserve">. </w:t>
      </w:r>
      <w:r>
        <w:rPr>
          <w:rFonts w:ascii="Arial" w:hAnsi="Arial" w:cs="Arial"/>
        </w:rPr>
        <w:t>American Concrete Institute, Farmington Hills MI</w:t>
      </w:r>
      <w:r w:rsidR="007E2C93">
        <w:rPr>
          <w:rFonts w:ascii="Arial" w:hAnsi="Arial" w:cs="Arial"/>
        </w:rPr>
        <w:t>.</w:t>
      </w:r>
    </w:p>
    <w:p w14:paraId="3AC6F6D6" w14:textId="1623F0EB" w:rsidR="00993DCF" w:rsidRDefault="009E30D1" w:rsidP="00D9653E">
      <w:pPr>
        <w:ind w:left="200" w:hanging="200"/>
        <w:rPr>
          <w:rFonts w:ascii="Arial" w:eastAsia="Century Gothic" w:hAnsi="Arial" w:cs="Arial"/>
        </w:rPr>
      </w:pPr>
      <w:r>
        <w:rPr>
          <w:rFonts w:ascii="Arial" w:eastAsia="Century Gothic" w:hAnsi="Arial" w:cs="Arial"/>
        </w:rPr>
        <w:t>FHWA</w:t>
      </w:r>
      <w:r w:rsidR="00A74292">
        <w:rPr>
          <w:rFonts w:ascii="Arial" w:eastAsia="Century Gothic" w:hAnsi="Arial" w:cs="Arial"/>
        </w:rPr>
        <w:t>.</w:t>
      </w:r>
      <w:r>
        <w:rPr>
          <w:rFonts w:ascii="Arial" w:eastAsia="Century Gothic" w:hAnsi="Arial" w:cs="Arial"/>
        </w:rPr>
        <w:t xml:space="preserve"> </w:t>
      </w:r>
      <w:r w:rsidR="00A74292">
        <w:rPr>
          <w:rFonts w:ascii="Arial" w:eastAsia="Century Gothic" w:hAnsi="Arial" w:cs="Arial"/>
        </w:rPr>
        <w:t xml:space="preserve">2012. </w:t>
      </w:r>
      <w:r>
        <w:rPr>
          <w:rFonts w:ascii="Arial" w:eastAsia="Century Gothic" w:hAnsi="Arial" w:cs="Arial"/>
        </w:rPr>
        <w:t xml:space="preserve">Memorandum </w:t>
      </w:r>
      <w:r w:rsidRPr="00A74292">
        <w:rPr>
          <w:rFonts w:ascii="Arial" w:eastAsia="Century Gothic" w:hAnsi="Arial" w:cs="Arial"/>
        </w:rPr>
        <w:t>“</w:t>
      </w:r>
      <w:r w:rsidRPr="000B5229">
        <w:rPr>
          <w:rFonts w:ascii="Arial" w:eastAsia="Century Gothic" w:hAnsi="Arial" w:cs="Arial"/>
        </w:rPr>
        <w:t>Clarification of Requirements for Fracture Critical Member.</w:t>
      </w:r>
      <w:r w:rsidRPr="00A74292">
        <w:rPr>
          <w:rFonts w:ascii="Arial" w:eastAsia="Century Gothic" w:hAnsi="Arial" w:cs="Arial"/>
        </w:rPr>
        <w:t>”</w:t>
      </w:r>
      <w:r w:rsidR="00A74292" w:rsidRPr="00A74292">
        <w:rPr>
          <w:rFonts w:ascii="Arial" w:eastAsia="Century Gothic" w:hAnsi="Arial" w:cs="Arial"/>
        </w:rPr>
        <w:t xml:space="preserve"> </w:t>
      </w:r>
      <w:r w:rsidR="00A74292">
        <w:rPr>
          <w:rFonts w:ascii="Arial" w:eastAsia="Century Gothic" w:hAnsi="Arial" w:cs="Arial"/>
        </w:rPr>
        <w:t>Office of Bridge and Structures, Federal Highway Administration</w:t>
      </w:r>
      <w:r w:rsidR="002919E8">
        <w:rPr>
          <w:rFonts w:ascii="Arial" w:eastAsia="Century Gothic" w:hAnsi="Arial" w:cs="Arial"/>
        </w:rPr>
        <w:t>, USA.</w:t>
      </w:r>
    </w:p>
    <w:p w14:paraId="378ADD8E" w14:textId="5A17ADB0" w:rsidR="008B1004" w:rsidRPr="001E5048" w:rsidRDefault="001E5048" w:rsidP="008B1004">
      <w:pPr>
        <w:ind w:left="200" w:hanging="200"/>
        <w:rPr>
          <w:rFonts w:ascii="Arial" w:eastAsia="Century Gothic" w:hAnsi="Arial" w:cs="Arial"/>
          <w:szCs w:val="20"/>
        </w:rPr>
      </w:pPr>
      <w:r w:rsidRPr="000B5229">
        <w:rPr>
          <w:rFonts w:ascii="Arial" w:eastAsia="Times New Roman" w:hAnsi="Arial" w:cs="Arial"/>
          <w:color w:val="333333"/>
          <w:szCs w:val="20"/>
          <w:lang w:val="en"/>
        </w:rPr>
        <w:t>LUSAS. 2016. LUSAS Bridge Software, Version 15.2. FEA Ltd., Kingston-Upon-Thames, UK.</w:t>
      </w:r>
    </w:p>
    <w:sectPr w:rsidR="008B1004" w:rsidRPr="001E5048" w:rsidSect="00DF4484">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D97339" w14:textId="77777777" w:rsidR="000B3743" w:rsidRDefault="000B3743" w:rsidP="002127F6">
      <w:r>
        <w:separator/>
      </w:r>
    </w:p>
  </w:endnote>
  <w:endnote w:type="continuationSeparator" w:id="0">
    <w:p w14:paraId="38B1BC67" w14:textId="77777777" w:rsidR="000B3743" w:rsidRDefault="000B3743" w:rsidP="002127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eiryo">
    <w:panose1 w:val="020B0604030504040204"/>
    <w:charset w:val="80"/>
    <w:family w:val="swiss"/>
    <w:pitch w:val="variable"/>
    <w:sig w:usb0="E10102FF" w:usb1="EAC7FFFF" w:usb2="00010012" w:usb3="00000000" w:csb0="0002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49A137" w14:textId="6BAFD17C" w:rsidR="00EB181E" w:rsidRPr="00E23EBC" w:rsidRDefault="00EB181E" w:rsidP="002127F6">
    <w:pPr>
      <w:pStyle w:val="Footer"/>
      <w:jc w:val="center"/>
      <w:rPr>
        <w:rStyle w:val="PageNumber"/>
        <w:rFonts w:ascii="Arial" w:hAnsi="Arial" w:cs="Arial"/>
      </w:rPr>
    </w:pPr>
    <w:r>
      <w:rPr>
        <w:rStyle w:val="PageNumber"/>
        <w:rFonts w:ascii="Arial" w:hAnsi="Arial" w:cs="Arial"/>
      </w:rPr>
      <w:t>46-</w:t>
    </w:r>
    <w:r w:rsidRPr="00E23EBC">
      <w:rPr>
        <w:rStyle w:val="PageNumber"/>
        <w:rFonts w:ascii="Arial" w:hAnsi="Arial" w:cs="Arial"/>
      </w:rPr>
      <w:fldChar w:fldCharType="begin"/>
    </w:r>
    <w:r w:rsidRPr="00E23EBC">
      <w:rPr>
        <w:rStyle w:val="PageNumber"/>
        <w:rFonts w:ascii="Arial" w:hAnsi="Arial" w:cs="Arial"/>
      </w:rPr>
      <w:instrText xml:space="preserve"> PAGE </w:instrText>
    </w:r>
    <w:r w:rsidRPr="00E23EBC">
      <w:rPr>
        <w:rStyle w:val="PageNumber"/>
        <w:rFonts w:ascii="Arial" w:hAnsi="Arial" w:cs="Arial"/>
      </w:rPr>
      <w:fldChar w:fldCharType="separate"/>
    </w:r>
    <w:r w:rsidR="008F10A1">
      <w:rPr>
        <w:rStyle w:val="PageNumber"/>
        <w:rFonts w:ascii="Arial" w:hAnsi="Arial" w:cs="Arial"/>
        <w:noProof/>
      </w:rPr>
      <w:t>10</w:t>
    </w:r>
    <w:r w:rsidRPr="00E23EBC">
      <w:rPr>
        <w:rStyle w:val="PageNumber"/>
        <w:rFonts w:ascii="Arial" w:hAnsi="Arial" w:cs="Arial"/>
      </w:rPr>
      <w:fldChar w:fldCharType="end"/>
    </w:r>
  </w:p>
  <w:p w14:paraId="0ABA6F95" w14:textId="77777777" w:rsidR="00EB181E" w:rsidRDefault="00EB18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35588A" w14:textId="77777777" w:rsidR="000B3743" w:rsidRDefault="000B3743" w:rsidP="002127F6">
      <w:r>
        <w:separator/>
      </w:r>
    </w:p>
  </w:footnote>
  <w:footnote w:type="continuationSeparator" w:id="0">
    <w:p w14:paraId="3E7B39B1" w14:textId="77777777" w:rsidR="000B3743" w:rsidRDefault="000B3743" w:rsidP="002127F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30671"/>
    <w:multiLevelType w:val="hybridMultilevel"/>
    <w:tmpl w:val="90300E18"/>
    <w:lvl w:ilvl="0" w:tplc="89088DB2">
      <w:start w:val="1"/>
      <w:numFmt w:val="lowerLetter"/>
      <w:lvlText w:val="(%1)"/>
      <w:lvlJc w:val="left"/>
      <w:pPr>
        <w:ind w:left="3210" w:hanging="360"/>
      </w:pPr>
      <w:rPr>
        <w:rFonts w:hint="default"/>
      </w:rPr>
    </w:lvl>
    <w:lvl w:ilvl="1" w:tplc="04090019" w:tentative="1">
      <w:start w:val="1"/>
      <w:numFmt w:val="lowerLetter"/>
      <w:lvlText w:val="%2."/>
      <w:lvlJc w:val="left"/>
      <w:pPr>
        <w:ind w:left="3930" w:hanging="360"/>
      </w:pPr>
    </w:lvl>
    <w:lvl w:ilvl="2" w:tplc="0409001B" w:tentative="1">
      <w:start w:val="1"/>
      <w:numFmt w:val="lowerRoman"/>
      <w:lvlText w:val="%3."/>
      <w:lvlJc w:val="right"/>
      <w:pPr>
        <w:ind w:left="4650" w:hanging="180"/>
      </w:pPr>
    </w:lvl>
    <w:lvl w:ilvl="3" w:tplc="0409000F" w:tentative="1">
      <w:start w:val="1"/>
      <w:numFmt w:val="decimal"/>
      <w:lvlText w:val="%4."/>
      <w:lvlJc w:val="left"/>
      <w:pPr>
        <w:ind w:left="5370" w:hanging="360"/>
      </w:pPr>
    </w:lvl>
    <w:lvl w:ilvl="4" w:tplc="04090019" w:tentative="1">
      <w:start w:val="1"/>
      <w:numFmt w:val="lowerLetter"/>
      <w:lvlText w:val="%5."/>
      <w:lvlJc w:val="left"/>
      <w:pPr>
        <w:ind w:left="6090" w:hanging="360"/>
      </w:pPr>
    </w:lvl>
    <w:lvl w:ilvl="5" w:tplc="0409001B" w:tentative="1">
      <w:start w:val="1"/>
      <w:numFmt w:val="lowerRoman"/>
      <w:lvlText w:val="%6."/>
      <w:lvlJc w:val="right"/>
      <w:pPr>
        <w:ind w:left="6810" w:hanging="180"/>
      </w:pPr>
    </w:lvl>
    <w:lvl w:ilvl="6" w:tplc="0409000F" w:tentative="1">
      <w:start w:val="1"/>
      <w:numFmt w:val="decimal"/>
      <w:lvlText w:val="%7."/>
      <w:lvlJc w:val="left"/>
      <w:pPr>
        <w:ind w:left="7530" w:hanging="360"/>
      </w:pPr>
    </w:lvl>
    <w:lvl w:ilvl="7" w:tplc="04090019" w:tentative="1">
      <w:start w:val="1"/>
      <w:numFmt w:val="lowerLetter"/>
      <w:lvlText w:val="%8."/>
      <w:lvlJc w:val="left"/>
      <w:pPr>
        <w:ind w:left="8250" w:hanging="360"/>
      </w:pPr>
    </w:lvl>
    <w:lvl w:ilvl="8" w:tplc="0409001B" w:tentative="1">
      <w:start w:val="1"/>
      <w:numFmt w:val="lowerRoman"/>
      <w:lvlText w:val="%9."/>
      <w:lvlJc w:val="right"/>
      <w:pPr>
        <w:ind w:left="8970" w:hanging="180"/>
      </w:pPr>
    </w:lvl>
  </w:abstractNum>
  <w:abstractNum w:abstractNumId="1" w15:restartNumberingAfterBreak="0">
    <w:nsid w:val="0F4B572E"/>
    <w:multiLevelType w:val="hybridMultilevel"/>
    <w:tmpl w:val="90300E18"/>
    <w:lvl w:ilvl="0" w:tplc="89088DB2">
      <w:start w:val="1"/>
      <w:numFmt w:val="lowerLetter"/>
      <w:lvlText w:val="(%1)"/>
      <w:lvlJc w:val="left"/>
      <w:pPr>
        <w:ind w:left="3210" w:hanging="360"/>
      </w:pPr>
      <w:rPr>
        <w:rFonts w:hint="default"/>
      </w:rPr>
    </w:lvl>
    <w:lvl w:ilvl="1" w:tplc="04090019" w:tentative="1">
      <w:start w:val="1"/>
      <w:numFmt w:val="lowerLetter"/>
      <w:lvlText w:val="%2."/>
      <w:lvlJc w:val="left"/>
      <w:pPr>
        <w:ind w:left="3930" w:hanging="360"/>
      </w:pPr>
    </w:lvl>
    <w:lvl w:ilvl="2" w:tplc="0409001B" w:tentative="1">
      <w:start w:val="1"/>
      <w:numFmt w:val="lowerRoman"/>
      <w:lvlText w:val="%3."/>
      <w:lvlJc w:val="right"/>
      <w:pPr>
        <w:ind w:left="4650" w:hanging="180"/>
      </w:pPr>
    </w:lvl>
    <w:lvl w:ilvl="3" w:tplc="0409000F" w:tentative="1">
      <w:start w:val="1"/>
      <w:numFmt w:val="decimal"/>
      <w:lvlText w:val="%4."/>
      <w:lvlJc w:val="left"/>
      <w:pPr>
        <w:ind w:left="5370" w:hanging="360"/>
      </w:pPr>
    </w:lvl>
    <w:lvl w:ilvl="4" w:tplc="04090019" w:tentative="1">
      <w:start w:val="1"/>
      <w:numFmt w:val="lowerLetter"/>
      <w:lvlText w:val="%5."/>
      <w:lvlJc w:val="left"/>
      <w:pPr>
        <w:ind w:left="6090" w:hanging="360"/>
      </w:pPr>
    </w:lvl>
    <w:lvl w:ilvl="5" w:tplc="0409001B" w:tentative="1">
      <w:start w:val="1"/>
      <w:numFmt w:val="lowerRoman"/>
      <w:lvlText w:val="%6."/>
      <w:lvlJc w:val="right"/>
      <w:pPr>
        <w:ind w:left="6810" w:hanging="180"/>
      </w:pPr>
    </w:lvl>
    <w:lvl w:ilvl="6" w:tplc="0409000F" w:tentative="1">
      <w:start w:val="1"/>
      <w:numFmt w:val="decimal"/>
      <w:lvlText w:val="%7."/>
      <w:lvlJc w:val="left"/>
      <w:pPr>
        <w:ind w:left="7530" w:hanging="360"/>
      </w:pPr>
    </w:lvl>
    <w:lvl w:ilvl="7" w:tplc="04090019" w:tentative="1">
      <w:start w:val="1"/>
      <w:numFmt w:val="lowerLetter"/>
      <w:lvlText w:val="%8."/>
      <w:lvlJc w:val="left"/>
      <w:pPr>
        <w:ind w:left="8250" w:hanging="360"/>
      </w:pPr>
    </w:lvl>
    <w:lvl w:ilvl="8" w:tplc="0409001B" w:tentative="1">
      <w:start w:val="1"/>
      <w:numFmt w:val="lowerRoman"/>
      <w:lvlText w:val="%9."/>
      <w:lvlJc w:val="right"/>
      <w:pPr>
        <w:ind w:left="8970" w:hanging="180"/>
      </w:pPr>
    </w:lvl>
  </w:abstractNum>
  <w:abstractNum w:abstractNumId="2" w15:restartNumberingAfterBreak="0">
    <w:nsid w:val="1AB13D88"/>
    <w:multiLevelType w:val="multilevel"/>
    <w:tmpl w:val="04090025"/>
    <w:lvl w:ilvl="0">
      <w:start w:val="1"/>
      <w:numFmt w:val="decimal"/>
      <w:lvlText w:val="%1"/>
      <w:lvlJc w:val="left"/>
      <w:pPr>
        <w:ind w:left="432" w:hanging="432"/>
      </w:pPr>
      <w:rPr>
        <w:rFonts w:cs="Times New Roman"/>
      </w:rPr>
    </w:lvl>
    <w:lvl w:ilvl="1">
      <w:start w:val="1"/>
      <w:numFmt w:val="decimal"/>
      <w:lvlText w:val="%1.%2"/>
      <w:lvlJc w:val="left"/>
      <w:pPr>
        <w:ind w:left="255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3" w15:restartNumberingAfterBreak="0">
    <w:nsid w:val="25F57162"/>
    <w:multiLevelType w:val="hybridMultilevel"/>
    <w:tmpl w:val="E0CEF0B2"/>
    <w:lvl w:ilvl="0" w:tplc="211A2B8C">
      <w:start w:val="1"/>
      <w:numFmt w:val="lowerLetter"/>
      <w:lvlText w:val="(%1)"/>
      <w:lvlJc w:val="left"/>
      <w:pPr>
        <w:ind w:left="2520" w:hanging="360"/>
      </w:pPr>
      <w:rPr>
        <w:rFonts w:hint="default"/>
        <w:sz w:val="18"/>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15:restartNumberingAfterBreak="0">
    <w:nsid w:val="29EB5F49"/>
    <w:multiLevelType w:val="hybridMultilevel"/>
    <w:tmpl w:val="69B60968"/>
    <w:lvl w:ilvl="0" w:tplc="535A00A4">
      <w:start w:val="1"/>
      <w:numFmt w:val="bullet"/>
      <w:lvlText w:val=""/>
      <w:lvlJc w:val="left"/>
      <w:pPr>
        <w:ind w:left="720" w:hanging="360"/>
      </w:pPr>
      <w:rPr>
        <w:rFonts w:ascii="Symbol" w:hAnsi="Symbol" w:hint="default"/>
        <w:sz w:val="16"/>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531C1090"/>
    <w:multiLevelType w:val="hybridMultilevel"/>
    <w:tmpl w:val="E690A05C"/>
    <w:lvl w:ilvl="0" w:tplc="535A00A4">
      <w:start w:val="1"/>
      <w:numFmt w:val="bullet"/>
      <w:lvlText w:val=""/>
      <w:lvlJc w:val="left"/>
      <w:pPr>
        <w:ind w:left="720" w:hanging="360"/>
      </w:pPr>
      <w:rPr>
        <w:rFonts w:ascii="Symbol" w:hAnsi="Symbol" w:hint="default"/>
        <w:sz w:val="16"/>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4"/>
  </w:num>
  <w:num w:numId="4">
    <w:abstractNumId w:val="1"/>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653E"/>
    <w:rsid w:val="0002490D"/>
    <w:rsid w:val="00031E4E"/>
    <w:rsid w:val="000333B8"/>
    <w:rsid w:val="00044FC0"/>
    <w:rsid w:val="00064D3E"/>
    <w:rsid w:val="000B192A"/>
    <w:rsid w:val="000B3743"/>
    <w:rsid w:val="000B5229"/>
    <w:rsid w:val="000B57CC"/>
    <w:rsid w:val="000C33E2"/>
    <w:rsid w:val="000C4992"/>
    <w:rsid w:val="000E72FC"/>
    <w:rsid w:val="000F01E0"/>
    <w:rsid w:val="000F0956"/>
    <w:rsid w:val="000F3987"/>
    <w:rsid w:val="000F3D44"/>
    <w:rsid w:val="00103B77"/>
    <w:rsid w:val="00111297"/>
    <w:rsid w:val="00113C20"/>
    <w:rsid w:val="00123950"/>
    <w:rsid w:val="00134739"/>
    <w:rsid w:val="00140736"/>
    <w:rsid w:val="001409BD"/>
    <w:rsid w:val="00140A48"/>
    <w:rsid w:val="001468EF"/>
    <w:rsid w:val="00146A43"/>
    <w:rsid w:val="0015332B"/>
    <w:rsid w:val="001535F5"/>
    <w:rsid w:val="00157459"/>
    <w:rsid w:val="001625FD"/>
    <w:rsid w:val="00164C70"/>
    <w:rsid w:val="00166FA0"/>
    <w:rsid w:val="00172F41"/>
    <w:rsid w:val="0017416A"/>
    <w:rsid w:val="00174A87"/>
    <w:rsid w:val="00180E86"/>
    <w:rsid w:val="0018163E"/>
    <w:rsid w:val="00182C45"/>
    <w:rsid w:val="00186E4B"/>
    <w:rsid w:val="00191C1A"/>
    <w:rsid w:val="00196969"/>
    <w:rsid w:val="001A0E43"/>
    <w:rsid w:val="001A0E60"/>
    <w:rsid w:val="001B271F"/>
    <w:rsid w:val="001C1395"/>
    <w:rsid w:val="001C5F0F"/>
    <w:rsid w:val="001D087D"/>
    <w:rsid w:val="001D2CA1"/>
    <w:rsid w:val="001D79AA"/>
    <w:rsid w:val="001E5048"/>
    <w:rsid w:val="001E5C60"/>
    <w:rsid w:val="001F3F72"/>
    <w:rsid w:val="00202E78"/>
    <w:rsid w:val="002036D0"/>
    <w:rsid w:val="00205C9D"/>
    <w:rsid w:val="002127F6"/>
    <w:rsid w:val="00214B82"/>
    <w:rsid w:val="00217A5A"/>
    <w:rsid w:val="00222506"/>
    <w:rsid w:val="00223B73"/>
    <w:rsid w:val="00251ABC"/>
    <w:rsid w:val="00253680"/>
    <w:rsid w:val="00265126"/>
    <w:rsid w:val="002767ED"/>
    <w:rsid w:val="00280C1E"/>
    <w:rsid w:val="00281061"/>
    <w:rsid w:val="002919E8"/>
    <w:rsid w:val="002A00A7"/>
    <w:rsid w:val="002A6DCE"/>
    <w:rsid w:val="002D2F1A"/>
    <w:rsid w:val="002E19B2"/>
    <w:rsid w:val="002E5CE0"/>
    <w:rsid w:val="002F45DA"/>
    <w:rsid w:val="00344C41"/>
    <w:rsid w:val="00351963"/>
    <w:rsid w:val="003702B2"/>
    <w:rsid w:val="00387699"/>
    <w:rsid w:val="003B16EC"/>
    <w:rsid w:val="003B4C93"/>
    <w:rsid w:val="003C4091"/>
    <w:rsid w:val="003D1D20"/>
    <w:rsid w:val="003D3687"/>
    <w:rsid w:val="003E2487"/>
    <w:rsid w:val="003F2980"/>
    <w:rsid w:val="00403C1B"/>
    <w:rsid w:val="00415131"/>
    <w:rsid w:val="004175B0"/>
    <w:rsid w:val="00420E66"/>
    <w:rsid w:val="00451326"/>
    <w:rsid w:val="00451EBF"/>
    <w:rsid w:val="004574CD"/>
    <w:rsid w:val="004774C1"/>
    <w:rsid w:val="00481B9F"/>
    <w:rsid w:val="00484D14"/>
    <w:rsid w:val="00494BDA"/>
    <w:rsid w:val="004A0791"/>
    <w:rsid w:val="004A0EE5"/>
    <w:rsid w:val="004A3AAE"/>
    <w:rsid w:val="004C4A6F"/>
    <w:rsid w:val="004C7195"/>
    <w:rsid w:val="004D5D39"/>
    <w:rsid w:val="004E0C5F"/>
    <w:rsid w:val="004E11BF"/>
    <w:rsid w:val="004F0526"/>
    <w:rsid w:val="004F06C9"/>
    <w:rsid w:val="004F10ED"/>
    <w:rsid w:val="004F7163"/>
    <w:rsid w:val="005028F3"/>
    <w:rsid w:val="00505EC1"/>
    <w:rsid w:val="0051420D"/>
    <w:rsid w:val="00521030"/>
    <w:rsid w:val="0052456C"/>
    <w:rsid w:val="005310E6"/>
    <w:rsid w:val="00536DD6"/>
    <w:rsid w:val="005479B4"/>
    <w:rsid w:val="00553879"/>
    <w:rsid w:val="00560E95"/>
    <w:rsid w:val="00574199"/>
    <w:rsid w:val="00580F06"/>
    <w:rsid w:val="005847DA"/>
    <w:rsid w:val="0058601A"/>
    <w:rsid w:val="00596114"/>
    <w:rsid w:val="005B3240"/>
    <w:rsid w:val="005B72DA"/>
    <w:rsid w:val="005E4763"/>
    <w:rsid w:val="005E49E9"/>
    <w:rsid w:val="005E6B89"/>
    <w:rsid w:val="005F6D0D"/>
    <w:rsid w:val="00613A17"/>
    <w:rsid w:val="006168DA"/>
    <w:rsid w:val="00616AEC"/>
    <w:rsid w:val="00627205"/>
    <w:rsid w:val="006365FA"/>
    <w:rsid w:val="00645014"/>
    <w:rsid w:val="00650EF7"/>
    <w:rsid w:val="0065316A"/>
    <w:rsid w:val="006618ED"/>
    <w:rsid w:val="00674A75"/>
    <w:rsid w:val="00675D8C"/>
    <w:rsid w:val="00686130"/>
    <w:rsid w:val="006A55C0"/>
    <w:rsid w:val="006B1E0D"/>
    <w:rsid w:val="006B2698"/>
    <w:rsid w:val="006B4B87"/>
    <w:rsid w:val="006B5695"/>
    <w:rsid w:val="006C2312"/>
    <w:rsid w:val="006D32B7"/>
    <w:rsid w:val="006D77A3"/>
    <w:rsid w:val="006E3582"/>
    <w:rsid w:val="006E70C7"/>
    <w:rsid w:val="006E7498"/>
    <w:rsid w:val="006F2D34"/>
    <w:rsid w:val="006F7E5E"/>
    <w:rsid w:val="00703827"/>
    <w:rsid w:val="00717E05"/>
    <w:rsid w:val="00754B32"/>
    <w:rsid w:val="00767749"/>
    <w:rsid w:val="00781296"/>
    <w:rsid w:val="00795DD4"/>
    <w:rsid w:val="007A6019"/>
    <w:rsid w:val="007B3038"/>
    <w:rsid w:val="007C73F9"/>
    <w:rsid w:val="007D0107"/>
    <w:rsid w:val="007E076B"/>
    <w:rsid w:val="007E2C93"/>
    <w:rsid w:val="007F114C"/>
    <w:rsid w:val="00800ABF"/>
    <w:rsid w:val="00801B18"/>
    <w:rsid w:val="00825555"/>
    <w:rsid w:val="00830DB9"/>
    <w:rsid w:val="00845C98"/>
    <w:rsid w:val="00847A82"/>
    <w:rsid w:val="00850E1B"/>
    <w:rsid w:val="00852676"/>
    <w:rsid w:val="00861FBE"/>
    <w:rsid w:val="00862AF0"/>
    <w:rsid w:val="0086677E"/>
    <w:rsid w:val="0087011E"/>
    <w:rsid w:val="008737DE"/>
    <w:rsid w:val="0087738C"/>
    <w:rsid w:val="00891E67"/>
    <w:rsid w:val="00896B3C"/>
    <w:rsid w:val="008B1004"/>
    <w:rsid w:val="008B6FDF"/>
    <w:rsid w:val="008C2680"/>
    <w:rsid w:val="008D27ED"/>
    <w:rsid w:val="008E2E43"/>
    <w:rsid w:val="008E3921"/>
    <w:rsid w:val="008E43FF"/>
    <w:rsid w:val="008E5074"/>
    <w:rsid w:val="008F03D9"/>
    <w:rsid w:val="008F10A1"/>
    <w:rsid w:val="008F7B6E"/>
    <w:rsid w:val="00901ABB"/>
    <w:rsid w:val="009044CE"/>
    <w:rsid w:val="00906C0F"/>
    <w:rsid w:val="00910B21"/>
    <w:rsid w:val="00911D2C"/>
    <w:rsid w:val="00922933"/>
    <w:rsid w:val="00923B11"/>
    <w:rsid w:val="009267F4"/>
    <w:rsid w:val="00926BB1"/>
    <w:rsid w:val="00927261"/>
    <w:rsid w:val="00930E83"/>
    <w:rsid w:val="0093514F"/>
    <w:rsid w:val="00936243"/>
    <w:rsid w:val="00943BE0"/>
    <w:rsid w:val="009475F2"/>
    <w:rsid w:val="0096106B"/>
    <w:rsid w:val="009624B2"/>
    <w:rsid w:val="00973217"/>
    <w:rsid w:val="00993DCF"/>
    <w:rsid w:val="009949A9"/>
    <w:rsid w:val="009A3C7B"/>
    <w:rsid w:val="009A5FC1"/>
    <w:rsid w:val="009C44C7"/>
    <w:rsid w:val="009D1FA2"/>
    <w:rsid w:val="009E30D1"/>
    <w:rsid w:val="009F0091"/>
    <w:rsid w:val="009F2B46"/>
    <w:rsid w:val="009F2F38"/>
    <w:rsid w:val="009F76DC"/>
    <w:rsid w:val="00A01D02"/>
    <w:rsid w:val="00A05AFC"/>
    <w:rsid w:val="00A12B85"/>
    <w:rsid w:val="00A27548"/>
    <w:rsid w:val="00A304EE"/>
    <w:rsid w:val="00A341A7"/>
    <w:rsid w:val="00A42AEC"/>
    <w:rsid w:val="00A527E9"/>
    <w:rsid w:val="00A5308B"/>
    <w:rsid w:val="00A5703F"/>
    <w:rsid w:val="00A57F9D"/>
    <w:rsid w:val="00A64E78"/>
    <w:rsid w:val="00A74292"/>
    <w:rsid w:val="00A80BB3"/>
    <w:rsid w:val="00A84BCF"/>
    <w:rsid w:val="00AA0575"/>
    <w:rsid w:val="00AB5736"/>
    <w:rsid w:val="00AE294C"/>
    <w:rsid w:val="00AF3ECC"/>
    <w:rsid w:val="00AF43E7"/>
    <w:rsid w:val="00AF48DA"/>
    <w:rsid w:val="00AF6EA4"/>
    <w:rsid w:val="00B010DC"/>
    <w:rsid w:val="00B040E7"/>
    <w:rsid w:val="00B13BD3"/>
    <w:rsid w:val="00B20FB9"/>
    <w:rsid w:val="00B279A7"/>
    <w:rsid w:val="00B3412F"/>
    <w:rsid w:val="00B365B4"/>
    <w:rsid w:val="00B46C0D"/>
    <w:rsid w:val="00B527CF"/>
    <w:rsid w:val="00B54BB7"/>
    <w:rsid w:val="00B56D45"/>
    <w:rsid w:val="00B63867"/>
    <w:rsid w:val="00B733B7"/>
    <w:rsid w:val="00B75925"/>
    <w:rsid w:val="00B83113"/>
    <w:rsid w:val="00B84CE8"/>
    <w:rsid w:val="00B925C2"/>
    <w:rsid w:val="00B96E2E"/>
    <w:rsid w:val="00B9791D"/>
    <w:rsid w:val="00BA4A5C"/>
    <w:rsid w:val="00BA4B5B"/>
    <w:rsid w:val="00BB7CA6"/>
    <w:rsid w:val="00BC1957"/>
    <w:rsid w:val="00BC74AB"/>
    <w:rsid w:val="00BC781E"/>
    <w:rsid w:val="00BD5FD3"/>
    <w:rsid w:val="00BD6B2D"/>
    <w:rsid w:val="00BD793A"/>
    <w:rsid w:val="00BE03E9"/>
    <w:rsid w:val="00BE373B"/>
    <w:rsid w:val="00BE4697"/>
    <w:rsid w:val="00BF468A"/>
    <w:rsid w:val="00BF58EC"/>
    <w:rsid w:val="00C00CF6"/>
    <w:rsid w:val="00C11FC8"/>
    <w:rsid w:val="00C42728"/>
    <w:rsid w:val="00C51933"/>
    <w:rsid w:val="00C545AA"/>
    <w:rsid w:val="00C626CA"/>
    <w:rsid w:val="00C64769"/>
    <w:rsid w:val="00C6656F"/>
    <w:rsid w:val="00C74DC9"/>
    <w:rsid w:val="00C77B74"/>
    <w:rsid w:val="00C91332"/>
    <w:rsid w:val="00C93CCD"/>
    <w:rsid w:val="00C9436F"/>
    <w:rsid w:val="00C95873"/>
    <w:rsid w:val="00CA0CF3"/>
    <w:rsid w:val="00CA2AC3"/>
    <w:rsid w:val="00CA5BB2"/>
    <w:rsid w:val="00CA7341"/>
    <w:rsid w:val="00CB2F22"/>
    <w:rsid w:val="00CD66D8"/>
    <w:rsid w:val="00CF6C04"/>
    <w:rsid w:val="00D072D4"/>
    <w:rsid w:val="00D07C55"/>
    <w:rsid w:val="00D2299E"/>
    <w:rsid w:val="00D24E58"/>
    <w:rsid w:val="00D33717"/>
    <w:rsid w:val="00D37F04"/>
    <w:rsid w:val="00D45D0A"/>
    <w:rsid w:val="00D52BA3"/>
    <w:rsid w:val="00D602DC"/>
    <w:rsid w:val="00D60B06"/>
    <w:rsid w:val="00D61238"/>
    <w:rsid w:val="00D62588"/>
    <w:rsid w:val="00D71E1B"/>
    <w:rsid w:val="00D722CF"/>
    <w:rsid w:val="00D81E2E"/>
    <w:rsid w:val="00D9653E"/>
    <w:rsid w:val="00D9713F"/>
    <w:rsid w:val="00DA48BC"/>
    <w:rsid w:val="00DA4CBB"/>
    <w:rsid w:val="00DA7C06"/>
    <w:rsid w:val="00DA7C3E"/>
    <w:rsid w:val="00DD3F8F"/>
    <w:rsid w:val="00DD501A"/>
    <w:rsid w:val="00DE07D3"/>
    <w:rsid w:val="00DE33C8"/>
    <w:rsid w:val="00DE3473"/>
    <w:rsid w:val="00DE64D5"/>
    <w:rsid w:val="00DF1BEA"/>
    <w:rsid w:val="00DF234E"/>
    <w:rsid w:val="00DF4484"/>
    <w:rsid w:val="00DF7437"/>
    <w:rsid w:val="00E04D46"/>
    <w:rsid w:val="00E15B16"/>
    <w:rsid w:val="00E37AB0"/>
    <w:rsid w:val="00E44639"/>
    <w:rsid w:val="00E833B6"/>
    <w:rsid w:val="00E833C3"/>
    <w:rsid w:val="00E904C2"/>
    <w:rsid w:val="00E924C3"/>
    <w:rsid w:val="00E9541A"/>
    <w:rsid w:val="00EB181E"/>
    <w:rsid w:val="00EC4FE3"/>
    <w:rsid w:val="00ED1382"/>
    <w:rsid w:val="00ED44F3"/>
    <w:rsid w:val="00ED476A"/>
    <w:rsid w:val="00ED6590"/>
    <w:rsid w:val="00EE64F2"/>
    <w:rsid w:val="00EF799E"/>
    <w:rsid w:val="00F159BC"/>
    <w:rsid w:val="00F27A7A"/>
    <w:rsid w:val="00F32421"/>
    <w:rsid w:val="00F36066"/>
    <w:rsid w:val="00F4589A"/>
    <w:rsid w:val="00F53A21"/>
    <w:rsid w:val="00F645DA"/>
    <w:rsid w:val="00F72012"/>
    <w:rsid w:val="00F73878"/>
    <w:rsid w:val="00F751D1"/>
    <w:rsid w:val="00F756EE"/>
    <w:rsid w:val="00F91B48"/>
    <w:rsid w:val="00FA1ADB"/>
    <w:rsid w:val="00FA539E"/>
    <w:rsid w:val="00FA638D"/>
    <w:rsid w:val="00FA74FE"/>
    <w:rsid w:val="00FB2080"/>
    <w:rsid w:val="00FB3AF7"/>
    <w:rsid w:val="00FD4F70"/>
    <w:rsid w:val="00FF1D27"/>
    <w:rsid w:val="00FF3CFD"/>
    <w:rsid w:val="00FF58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960EEB"/>
  <w15:docId w15:val="{C705B788-A0A8-446C-94AA-6A85D5F5DA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9653E"/>
    <w:pPr>
      <w:spacing w:after="0" w:line="240" w:lineRule="auto"/>
    </w:pPr>
    <w:rPr>
      <w:rFonts w:ascii="Times New Roman" w:eastAsia="SimSun" w:hAnsi="Times New Roman" w:cs="Times New Roman"/>
      <w:sz w:val="20"/>
      <w:szCs w:val="24"/>
      <w:lang w:val="en-CA"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9653E"/>
    <w:rPr>
      <w:color w:val="808080"/>
    </w:rPr>
  </w:style>
  <w:style w:type="character" w:styleId="Hyperlink">
    <w:name w:val="Hyperlink"/>
    <w:semiHidden/>
    <w:unhideWhenUsed/>
    <w:rsid w:val="00D9653E"/>
    <w:rPr>
      <w:color w:val="0563C1"/>
      <w:u w:val="single"/>
    </w:rPr>
  </w:style>
  <w:style w:type="paragraph" w:styleId="NormalWeb">
    <w:name w:val="Normal (Web)"/>
    <w:basedOn w:val="Normal"/>
    <w:uiPriority w:val="99"/>
    <w:unhideWhenUsed/>
    <w:rsid w:val="00D9653E"/>
    <w:pPr>
      <w:spacing w:before="100" w:beforeAutospacing="1" w:after="100" w:afterAutospacing="1"/>
    </w:pPr>
    <w:rPr>
      <w:sz w:val="24"/>
      <w:lang w:val="en-US" w:eastAsia="zh-CN"/>
    </w:rPr>
  </w:style>
  <w:style w:type="paragraph" w:styleId="CommentText">
    <w:name w:val="annotation text"/>
    <w:basedOn w:val="Normal"/>
    <w:link w:val="CommentTextChar"/>
    <w:uiPriority w:val="99"/>
    <w:unhideWhenUsed/>
    <w:rsid w:val="00D9653E"/>
    <w:rPr>
      <w:szCs w:val="20"/>
    </w:rPr>
  </w:style>
  <w:style w:type="character" w:customStyle="1" w:styleId="CommentTextChar">
    <w:name w:val="Comment Text Char"/>
    <w:basedOn w:val="DefaultParagraphFont"/>
    <w:link w:val="CommentText"/>
    <w:uiPriority w:val="99"/>
    <w:rsid w:val="00D9653E"/>
    <w:rPr>
      <w:rFonts w:ascii="Times New Roman" w:eastAsia="SimSun" w:hAnsi="Times New Roman" w:cs="Times New Roman"/>
      <w:sz w:val="20"/>
      <w:szCs w:val="20"/>
      <w:lang w:val="en-CA" w:eastAsia="en-US"/>
    </w:rPr>
  </w:style>
  <w:style w:type="paragraph" w:styleId="Caption">
    <w:name w:val="caption"/>
    <w:basedOn w:val="Normal"/>
    <w:next w:val="Normal"/>
    <w:uiPriority w:val="99"/>
    <w:unhideWhenUsed/>
    <w:qFormat/>
    <w:rsid w:val="00D9653E"/>
    <w:rPr>
      <w:b/>
      <w:bCs/>
      <w:szCs w:val="20"/>
    </w:rPr>
  </w:style>
  <w:style w:type="character" w:customStyle="1" w:styleId="MainTitleChar">
    <w:name w:val="Main Title Char"/>
    <w:link w:val="MainTitle"/>
    <w:locked/>
    <w:rsid w:val="00D9653E"/>
    <w:rPr>
      <w:b/>
      <w:caps/>
      <w:sz w:val="28"/>
      <w:szCs w:val="24"/>
      <w:lang w:val="en-CA" w:eastAsia="en-US"/>
    </w:rPr>
  </w:style>
  <w:style w:type="paragraph" w:customStyle="1" w:styleId="MainTitle">
    <w:name w:val="Main Title"/>
    <w:basedOn w:val="Normal"/>
    <w:link w:val="MainTitleChar"/>
    <w:rsid w:val="00D9653E"/>
    <w:pPr>
      <w:keepNext/>
      <w:keepLines/>
      <w:spacing w:after="400"/>
    </w:pPr>
    <w:rPr>
      <w:rFonts w:asciiTheme="minorHAnsi" w:eastAsiaTheme="minorEastAsia" w:hAnsiTheme="minorHAnsi" w:cstheme="minorBidi"/>
      <w:b/>
      <w:caps/>
      <w:sz w:val="28"/>
    </w:rPr>
  </w:style>
  <w:style w:type="character" w:styleId="CommentReference">
    <w:name w:val="annotation reference"/>
    <w:semiHidden/>
    <w:unhideWhenUsed/>
    <w:rsid w:val="00D9653E"/>
    <w:rPr>
      <w:sz w:val="16"/>
      <w:szCs w:val="16"/>
    </w:rPr>
  </w:style>
  <w:style w:type="paragraph" w:styleId="BalloonText">
    <w:name w:val="Balloon Text"/>
    <w:basedOn w:val="Normal"/>
    <w:link w:val="BalloonTextChar"/>
    <w:uiPriority w:val="99"/>
    <w:semiHidden/>
    <w:unhideWhenUsed/>
    <w:rsid w:val="00D9653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653E"/>
    <w:rPr>
      <w:rFonts w:ascii="Segoe UI" w:eastAsia="SimSun" w:hAnsi="Segoe UI" w:cs="Segoe UI"/>
      <w:sz w:val="18"/>
      <w:szCs w:val="18"/>
      <w:lang w:val="en-CA" w:eastAsia="en-US"/>
    </w:rPr>
  </w:style>
  <w:style w:type="paragraph" w:styleId="ListParagraph">
    <w:name w:val="List Paragraph"/>
    <w:basedOn w:val="Normal"/>
    <w:uiPriority w:val="34"/>
    <w:qFormat/>
    <w:rsid w:val="0017416A"/>
    <w:pPr>
      <w:ind w:left="720"/>
      <w:contextualSpacing/>
    </w:pPr>
  </w:style>
  <w:style w:type="paragraph" w:styleId="Header">
    <w:name w:val="header"/>
    <w:basedOn w:val="Normal"/>
    <w:link w:val="HeaderChar"/>
    <w:uiPriority w:val="99"/>
    <w:unhideWhenUsed/>
    <w:rsid w:val="002127F6"/>
    <w:pPr>
      <w:tabs>
        <w:tab w:val="center" w:pos="4680"/>
        <w:tab w:val="right" w:pos="9360"/>
      </w:tabs>
    </w:pPr>
  </w:style>
  <w:style w:type="character" w:customStyle="1" w:styleId="HeaderChar">
    <w:name w:val="Header Char"/>
    <w:basedOn w:val="DefaultParagraphFont"/>
    <w:link w:val="Header"/>
    <w:uiPriority w:val="99"/>
    <w:rsid w:val="002127F6"/>
    <w:rPr>
      <w:rFonts w:ascii="Times New Roman" w:eastAsia="SimSun" w:hAnsi="Times New Roman" w:cs="Times New Roman"/>
      <w:sz w:val="20"/>
      <w:szCs w:val="24"/>
      <w:lang w:val="en-CA" w:eastAsia="en-US"/>
    </w:rPr>
  </w:style>
  <w:style w:type="paragraph" w:styleId="Footer">
    <w:name w:val="footer"/>
    <w:basedOn w:val="Normal"/>
    <w:link w:val="FooterChar"/>
    <w:unhideWhenUsed/>
    <w:rsid w:val="002127F6"/>
    <w:pPr>
      <w:tabs>
        <w:tab w:val="center" w:pos="4680"/>
        <w:tab w:val="right" w:pos="9360"/>
      </w:tabs>
    </w:pPr>
  </w:style>
  <w:style w:type="character" w:customStyle="1" w:styleId="FooterChar">
    <w:name w:val="Footer Char"/>
    <w:basedOn w:val="DefaultParagraphFont"/>
    <w:link w:val="Footer"/>
    <w:uiPriority w:val="99"/>
    <w:rsid w:val="002127F6"/>
    <w:rPr>
      <w:rFonts w:ascii="Times New Roman" w:eastAsia="SimSun" w:hAnsi="Times New Roman" w:cs="Times New Roman"/>
      <w:sz w:val="20"/>
      <w:szCs w:val="24"/>
      <w:lang w:val="en-CA" w:eastAsia="en-US"/>
    </w:rPr>
  </w:style>
  <w:style w:type="character" w:styleId="PageNumber">
    <w:name w:val="page number"/>
    <w:basedOn w:val="DefaultParagraphFont"/>
    <w:rsid w:val="002127F6"/>
  </w:style>
  <w:style w:type="paragraph" w:styleId="CommentSubject">
    <w:name w:val="annotation subject"/>
    <w:basedOn w:val="CommentText"/>
    <w:next w:val="CommentText"/>
    <w:link w:val="CommentSubjectChar"/>
    <w:uiPriority w:val="99"/>
    <w:semiHidden/>
    <w:unhideWhenUsed/>
    <w:rsid w:val="00D61238"/>
    <w:rPr>
      <w:b/>
      <w:bCs/>
    </w:rPr>
  </w:style>
  <w:style w:type="character" w:customStyle="1" w:styleId="CommentSubjectChar">
    <w:name w:val="Comment Subject Char"/>
    <w:basedOn w:val="CommentTextChar"/>
    <w:link w:val="CommentSubject"/>
    <w:uiPriority w:val="99"/>
    <w:semiHidden/>
    <w:rsid w:val="00D61238"/>
    <w:rPr>
      <w:rFonts w:ascii="Times New Roman" w:eastAsia="SimSun" w:hAnsi="Times New Roman" w:cs="Times New Roman"/>
      <w:b/>
      <w:bCs/>
      <w:sz w:val="20"/>
      <w:szCs w:val="20"/>
      <w:lang w:val="en-CA" w:eastAsia="en-US"/>
    </w:rPr>
  </w:style>
  <w:style w:type="paragraph" w:styleId="Revision">
    <w:name w:val="Revision"/>
    <w:hidden/>
    <w:uiPriority w:val="99"/>
    <w:semiHidden/>
    <w:rsid w:val="00D61238"/>
    <w:pPr>
      <w:spacing w:after="0" w:line="240" w:lineRule="auto"/>
    </w:pPr>
    <w:rPr>
      <w:rFonts w:ascii="Times New Roman" w:eastAsia="SimSun" w:hAnsi="Times New Roman" w:cs="Times New Roman"/>
      <w:sz w:val="20"/>
      <w:szCs w:val="24"/>
      <w:lang w:val="en-CA" w:eastAsia="en-US"/>
    </w:rPr>
  </w:style>
  <w:style w:type="paragraph" w:styleId="HTMLPreformatted">
    <w:name w:val="HTML Preformatted"/>
    <w:basedOn w:val="Normal"/>
    <w:link w:val="HTMLPreformattedChar"/>
    <w:uiPriority w:val="99"/>
    <w:semiHidden/>
    <w:unhideWhenUsed/>
    <w:rsid w:val="00BE03E9"/>
    <w:rPr>
      <w:rFonts w:ascii="Consolas" w:hAnsi="Consolas"/>
      <w:szCs w:val="20"/>
    </w:rPr>
  </w:style>
  <w:style w:type="character" w:customStyle="1" w:styleId="HTMLPreformattedChar">
    <w:name w:val="HTML Preformatted Char"/>
    <w:basedOn w:val="DefaultParagraphFont"/>
    <w:link w:val="HTMLPreformatted"/>
    <w:uiPriority w:val="99"/>
    <w:semiHidden/>
    <w:rsid w:val="00BE03E9"/>
    <w:rPr>
      <w:rFonts w:ascii="Consolas" w:eastAsia="SimSun" w:hAnsi="Consolas" w:cs="Times New Roman"/>
      <w:sz w:val="20"/>
      <w:szCs w:val="20"/>
      <w:lang w:val="en-C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250534">
      <w:bodyDiv w:val="1"/>
      <w:marLeft w:val="0"/>
      <w:marRight w:val="0"/>
      <w:marTop w:val="0"/>
      <w:marBottom w:val="0"/>
      <w:divBdr>
        <w:top w:val="none" w:sz="0" w:space="0" w:color="auto"/>
        <w:left w:val="none" w:sz="0" w:space="0" w:color="auto"/>
        <w:bottom w:val="none" w:sz="0" w:space="0" w:color="auto"/>
        <w:right w:val="none" w:sz="0" w:space="0" w:color="auto"/>
      </w:divBdr>
    </w:div>
    <w:div w:id="940642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hyperlink" Target="mailto:yli@gfnet.com" TargetMode="External"/><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725907-9FE2-418E-A94A-B3A2AD6F8F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495</TotalTime>
  <Pages>10</Pages>
  <Words>4327</Words>
  <Characters>22850</Characters>
  <Application>Microsoft Office Word</Application>
  <DocSecurity>0</DocSecurity>
  <Lines>617</Lines>
  <Paragraphs>405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26772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 Yuwen</dc:creator>
  <cp:lastModifiedBy>Li, Yuwen</cp:lastModifiedBy>
  <cp:revision>65</cp:revision>
  <cp:lastPrinted>2018-05-17T21:08:00Z</cp:lastPrinted>
  <dcterms:created xsi:type="dcterms:W3CDTF">2018-05-15T16:09:00Z</dcterms:created>
  <dcterms:modified xsi:type="dcterms:W3CDTF">2018-05-18T20:49:00Z</dcterms:modified>
</cp:coreProperties>
</file>