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rsidTr="00D064F5">
        <w:trPr>
          <w:jc w:val="center"/>
        </w:trPr>
        <w:tc>
          <w:tcPr>
            <w:tcW w:w="1850" w:type="dxa"/>
            <w:shd w:val="clear" w:color="auto" w:fill="auto"/>
          </w:tcPr>
          <w:p w:rsidR="00FC0D95" w:rsidRPr="00FC0D95" w:rsidRDefault="007D3B19" w:rsidP="00D064F5">
            <w:pPr>
              <w:keepNext/>
              <w:keepLines/>
              <w:rPr>
                <w:b/>
                <w:caps/>
                <w:sz w:val="28"/>
              </w:rPr>
            </w:pPr>
            <w:bookmarkStart w:id="0" w:name="_GoBack"/>
            <w:bookmarkEnd w:id="0"/>
            <w:r w:rsidRPr="00D064F5">
              <w:rPr>
                <w:b/>
                <w:caps/>
                <w:noProof/>
                <w:sz w:val="28"/>
                <w:lang w:val="fr-CA" w:eastAsia="fr-CA"/>
              </w:rPr>
              <w:drawing>
                <wp:inline distT="0" distB="0" distL="0" distR="0">
                  <wp:extent cx="1019175" cy="95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tc>
        <w:tc>
          <w:tcPr>
            <w:tcW w:w="5270" w:type="dxa"/>
            <w:shd w:val="clear" w:color="auto" w:fill="auto"/>
          </w:tcPr>
          <w:p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Quebec City, Quebec, Canada,</w:t>
            </w:r>
          </w:p>
          <w:p w:rsidR="00FC0D95" w:rsidRPr="00FC0D95" w:rsidRDefault="00FC0D95" w:rsidP="00D064F5">
            <w:pPr>
              <w:pBdr>
                <w:bottom w:val="single" w:sz="6" w:space="1" w:color="auto"/>
              </w:pBdr>
              <w:jc w:val="center"/>
              <w:rPr>
                <w:rFonts w:ascii="Arial Narrow" w:hAnsi="Arial Narrow" w:cs="Arial"/>
                <w:b/>
                <w:sz w:val="24"/>
                <w:lang w:val="en-US"/>
              </w:rPr>
            </w:pPr>
            <w:r w:rsidRPr="00FC0D95">
              <w:rPr>
                <w:rFonts w:ascii="Cambria" w:hAnsi="Cambria" w:cs="Arial"/>
                <w:b/>
                <w:sz w:val="24"/>
                <w:lang w:val="en-US"/>
              </w:rPr>
              <w:t xml:space="preserve"> July 31 – August 3, 2018</w:t>
            </w:r>
          </w:p>
          <w:p w:rsidR="00FC0D95" w:rsidRPr="00FC0D95" w:rsidRDefault="00FC0D95" w:rsidP="00D064F5">
            <w:pPr>
              <w:keepNext/>
              <w:keepLines/>
              <w:rPr>
                <w:b/>
                <w:caps/>
                <w:sz w:val="28"/>
                <w:lang w:val="en-US"/>
              </w:rPr>
            </w:pPr>
          </w:p>
        </w:tc>
        <w:tc>
          <w:tcPr>
            <w:tcW w:w="2240" w:type="dxa"/>
            <w:shd w:val="clear" w:color="auto" w:fill="auto"/>
          </w:tcPr>
          <w:p w:rsidR="00FC0D95" w:rsidRPr="00FC0D95" w:rsidRDefault="00FC0D95" w:rsidP="00D064F5">
            <w:pPr>
              <w:keepNext/>
              <w:keepLines/>
              <w:rPr>
                <w:b/>
                <w:caps/>
                <w:sz w:val="28"/>
              </w:rPr>
            </w:pPr>
          </w:p>
          <w:p w:rsidR="00FC0D95" w:rsidRPr="00FC0D95" w:rsidRDefault="007D3B19" w:rsidP="00D064F5">
            <w:pPr>
              <w:keepNext/>
              <w:keepLines/>
              <w:rPr>
                <w:b/>
                <w:caps/>
                <w:sz w:val="28"/>
              </w:rPr>
            </w:pPr>
            <w:r w:rsidRPr="00D064F5">
              <w:rPr>
                <w:b/>
                <w:caps/>
                <w:noProof/>
                <w:sz w:val="28"/>
                <w:lang w:val="fr-CA" w:eastAsia="fr-CA"/>
              </w:rPr>
              <w:drawing>
                <wp:inline distT="0" distB="0" distL="0" distR="0">
                  <wp:extent cx="1266825" cy="438150"/>
                  <wp:effectExtent l="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438150"/>
                          </a:xfrm>
                          <a:prstGeom prst="rect">
                            <a:avLst/>
                          </a:prstGeom>
                          <a:noFill/>
                          <a:ln>
                            <a:noFill/>
                          </a:ln>
                        </pic:spPr>
                      </pic:pic>
                    </a:graphicData>
                  </a:graphic>
                </wp:inline>
              </w:drawing>
            </w:r>
          </w:p>
        </w:tc>
      </w:tr>
    </w:tbl>
    <w:p w:rsidR="00FC0D95" w:rsidRPr="00FC0D95" w:rsidRDefault="00FC0D95" w:rsidP="00FC0D95">
      <w:pPr>
        <w:spacing w:before="120" w:after="120" w:line="259" w:lineRule="auto"/>
        <w:rPr>
          <w:rFonts w:ascii="Arial" w:eastAsia="Century Gothic" w:hAnsi="Arial"/>
          <w:sz w:val="22"/>
          <w:szCs w:val="22"/>
        </w:rPr>
      </w:pPr>
    </w:p>
    <w:p w:rsidR="00FC0D95" w:rsidRPr="00FC0D95" w:rsidRDefault="00FC0D95" w:rsidP="00FC0D95">
      <w:pPr>
        <w:spacing w:before="120" w:after="120" w:line="259" w:lineRule="auto"/>
        <w:rPr>
          <w:rFonts w:ascii="Arial" w:eastAsia="Century Gothic" w:hAnsi="Arial"/>
          <w:sz w:val="22"/>
          <w:szCs w:val="22"/>
        </w:rPr>
      </w:pPr>
    </w:p>
    <w:p w:rsidR="00FC0D95" w:rsidRPr="004E1667" w:rsidRDefault="0016720F" w:rsidP="0016720F">
      <w:pPr>
        <w:shd w:val="clear" w:color="auto" w:fill="FFFFFF"/>
        <w:spacing w:beforeAutospacing="1" w:afterAutospacing="1"/>
        <w:rPr>
          <w:rFonts w:ascii="Arial" w:hAnsi="Arial"/>
          <w:b/>
          <w:bCs/>
          <w:caps/>
          <w:kern w:val="28"/>
          <w:sz w:val="24"/>
        </w:rPr>
      </w:pPr>
      <w:r w:rsidRPr="00A537D1">
        <w:rPr>
          <w:rFonts w:ascii="Arial" w:eastAsia="Meiryo" w:hAnsi="Arial" w:cs="Arial"/>
          <w:b/>
          <w:spacing w:val="-10"/>
          <w:kern w:val="28"/>
          <w:sz w:val="28"/>
          <w:szCs w:val="28"/>
        </w:rPr>
        <w:t>MOMENT CAPACITY PREDICTION OF RECTANGULAR CONCRETE-FILLED FRP (CFFT) TUBE BEAMS FILLED WITH REINFORCED CONCRETE</w:t>
      </w:r>
    </w:p>
    <w:p w:rsidR="004E1667" w:rsidRDefault="004E1667" w:rsidP="004E1667">
      <w:pPr>
        <w:spacing w:before="400"/>
        <w:rPr>
          <w:rFonts w:ascii="Arial" w:eastAsia="Century Gothic" w:hAnsi="Arial" w:cs="Arial"/>
          <w:sz w:val="24"/>
        </w:rPr>
      </w:pPr>
      <w:r>
        <w:rPr>
          <w:rFonts w:ascii="Arial" w:eastAsia="Century Gothic" w:hAnsi="Arial" w:cs="Arial"/>
          <w:sz w:val="24"/>
        </w:rPr>
        <w:t>Ahmed, Asmaa Abdeldaim</w:t>
      </w:r>
      <w:r w:rsidRPr="004E1667">
        <w:rPr>
          <w:rFonts w:ascii="Arial" w:eastAsia="Century Gothic" w:hAnsi="Arial" w:cs="Arial"/>
          <w:sz w:val="24"/>
          <w:vertAlign w:val="superscript"/>
        </w:rPr>
        <w:t>1</w:t>
      </w:r>
      <w:r>
        <w:rPr>
          <w:rFonts w:ascii="Arial" w:eastAsia="Century Gothic" w:hAnsi="Arial" w:cs="Arial"/>
          <w:sz w:val="24"/>
        </w:rPr>
        <w:t xml:space="preserve"> and </w:t>
      </w:r>
      <w:r w:rsidRPr="004E1667">
        <w:rPr>
          <w:rFonts w:ascii="Arial" w:eastAsia="Century Gothic" w:hAnsi="Arial" w:cs="Arial"/>
          <w:sz w:val="24"/>
        </w:rPr>
        <w:t>Masmoudi</w:t>
      </w:r>
      <w:r>
        <w:rPr>
          <w:rFonts w:ascii="Arial" w:eastAsia="Century Gothic" w:hAnsi="Arial" w:cs="Arial"/>
          <w:sz w:val="24"/>
        </w:rPr>
        <w:t xml:space="preserve">, </w:t>
      </w:r>
      <w:r w:rsidRPr="004E1667">
        <w:rPr>
          <w:rFonts w:ascii="Arial" w:eastAsia="Century Gothic" w:hAnsi="Arial" w:cs="Arial"/>
          <w:sz w:val="24"/>
        </w:rPr>
        <w:t>Radhouane</w:t>
      </w:r>
      <w:r w:rsidR="00EF17FD" w:rsidRPr="004E1667">
        <w:rPr>
          <w:rFonts w:ascii="Arial" w:eastAsia="Century Gothic" w:hAnsi="Arial" w:cs="Arial"/>
          <w:sz w:val="24"/>
          <w:vertAlign w:val="superscript"/>
        </w:rPr>
        <w:t>2</w:t>
      </w:r>
      <w:r w:rsidR="00EF17FD">
        <w:rPr>
          <w:rFonts w:ascii="Arial" w:eastAsia="Century Gothic" w:hAnsi="Arial" w:cs="Arial"/>
          <w:sz w:val="24"/>
          <w:vertAlign w:val="superscript"/>
        </w:rPr>
        <w:t xml:space="preserve">, </w:t>
      </w:r>
      <w:r w:rsidR="009921BE">
        <w:rPr>
          <w:rFonts w:ascii="Arial" w:eastAsia="Century Gothic" w:hAnsi="Arial" w:cs="Arial"/>
          <w:sz w:val="24"/>
          <w:vertAlign w:val="superscript"/>
        </w:rPr>
        <w:t>3</w:t>
      </w:r>
    </w:p>
    <w:p w:rsidR="00FC0D95" w:rsidRPr="00FC0D95" w:rsidRDefault="00FC0D95" w:rsidP="00FC0D95">
      <w:pPr>
        <w:rPr>
          <w:rFonts w:ascii="Arial" w:eastAsia="Century Gothic" w:hAnsi="Arial" w:cs="Arial"/>
          <w:szCs w:val="20"/>
        </w:rPr>
      </w:pPr>
      <w:r w:rsidRPr="00FC0D95">
        <w:rPr>
          <w:rFonts w:ascii="Arial" w:eastAsia="Century Gothic" w:hAnsi="Arial" w:cs="Arial"/>
          <w:szCs w:val="20"/>
          <w:vertAlign w:val="superscript"/>
        </w:rPr>
        <w:t>1</w:t>
      </w:r>
      <w:r w:rsidRPr="00FC0D95">
        <w:rPr>
          <w:rFonts w:ascii="Arial" w:eastAsia="Century Gothic" w:hAnsi="Arial" w:cs="Arial"/>
          <w:szCs w:val="20"/>
        </w:rPr>
        <w:t xml:space="preserve"> </w:t>
      </w:r>
      <w:r w:rsidR="004E1667" w:rsidRPr="004E1667">
        <w:rPr>
          <w:rFonts w:ascii="Arial" w:eastAsia="Century Gothic" w:hAnsi="Arial" w:cs="Arial"/>
          <w:szCs w:val="20"/>
          <w:vertAlign w:val="superscript"/>
        </w:rPr>
        <w:t>&amp; 2</w:t>
      </w:r>
      <w:r w:rsidR="004E1667">
        <w:rPr>
          <w:rFonts w:ascii="Arial" w:eastAsia="Century Gothic" w:hAnsi="Arial" w:cs="Arial"/>
          <w:szCs w:val="20"/>
        </w:rPr>
        <w:t xml:space="preserve"> </w:t>
      </w:r>
      <w:r w:rsidR="004E1667" w:rsidRPr="004E1667">
        <w:rPr>
          <w:rFonts w:ascii="Arial" w:eastAsia="Century Gothic" w:hAnsi="Arial" w:cs="Arial"/>
          <w:szCs w:val="20"/>
        </w:rPr>
        <w:t>University of Sherbrooke</w:t>
      </w:r>
      <w:r w:rsidRPr="00FC0D95">
        <w:rPr>
          <w:rFonts w:ascii="Arial" w:eastAsia="Century Gothic" w:hAnsi="Arial" w:cs="Arial"/>
          <w:szCs w:val="20"/>
        </w:rPr>
        <w:t xml:space="preserve">, </w:t>
      </w:r>
      <w:r w:rsidR="00992518">
        <w:rPr>
          <w:rFonts w:ascii="Arial" w:eastAsia="Century Gothic" w:hAnsi="Arial" w:cs="Arial"/>
          <w:szCs w:val="20"/>
        </w:rPr>
        <w:t xml:space="preserve">Quebec, </w:t>
      </w:r>
      <w:r w:rsidR="004E1667">
        <w:rPr>
          <w:rFonts w:ascii="Arial" w:eastAsia="Century Gothic" w:hAnsi="Arial" w:cs="Arial"/>
          <w:szCs w:val="20"/>
        </w:rPr>
        <w:t>Canada</w:t>
      </w:r>
    </w:p>
    <w:p w:rsidR="004E1667" w:rsidRPr="004E1667" w:rsidRDefault="009921BE" w:rsidP="004E1667">
      <w:pPr>
        <w:rPr>
          <w:rFonts w:ascii="Arial" w:eastAsia="Century Gothic" w:hAnsi="Arial" w:cs="Arial"/>
          <w:szCs w:val="20"/>
        </w:rPr>
      </w:pPr>
      <w:hyperlink r:id="rId11" w:history="1">
        <w:r w:rsidRPr="00F37E5E">
          <w:rPr>
            <w:rStyle w:val="Lienhypertexte"/>
            <w:rFonts w:ascii="Arial" w:eastAsia="Century Gothic" w:hAnsi="Arial" w:cs="Arial"/>
            <w:szCs w:val="20"/>
            <w:vertAlign w:val="superscript"/>
          </w:rPr>
          <w:t xml:space="preserve">3 </w:t>
        </w:r>
        <w:r w:rsidRPr="00F37E5E">
          <w:rPr>
            <w:rStyle w:val="Lienhypertexte"/>
            <w:rFonts w:ascii="Arial" w:eastAsia="Century Gothic" w:hAnsi="Arial" w:cs="Arial"/>
            <w:szCs w:val="20"/>
          </w:rPr>
          <w:t>corresponding_author: Radhouane.Masmoudi@USherbrooke.ca</w:t>
        </w:r>
      </w:hyperlink>
    </w:p>
    <w:p w:rsidR="00FD6700" w:rsidRDefault="00FC0D95" w:rsidP="00FD6700">
      <w:pPr>
        <w:spacing w:before="400"/>
        <w:jc w:val="both"/>
        <w:rPr>
          <w:rFonts w:ascii="Arial" w:hAnsi="Arial" w:cs="Arial"/>
          <w:color w:val="000000"/>
          <w:szCs w:val="20"/>
          <w:lang w:val="en-US"/>
        </w:rPr>
      </w:pPr>
      <w:r w:rsidRPr="00FC0D95">
        <w:rPr>
          <w:rFonts w:ascii="Arial" w:eastAsia="Century Gothic" w:hAnsi="Arial" w:cs="Arial"/>
          <w:b/>
          <w:szCs w:val="20"/>
        </w:rPr>
        <w:t xml:space="preserve">Abstract: </w:t>
      </w:r>
      <w:r w:rsidR="004E1667" w:rsidRPr="00D621F3">
        <w:rPr>
          <w:rFonts w:ascii="Arial" w:eastAsia="Century Gothic" w:hAnsi="Arial" w:cs="Arial"/>
          <w:szCs w:val="20"/>
        </w:rPr>
        <w:t xml:space="preserve">The concept of concrete-filled fiber-reinforced polymer (FRP) tubes (CFFTs) is promising for a variety of structural applications and a good alternative for innovative constructions because of numerous attractive features, including durability and concrete confinement. An extensive research work was conducted on circular (CFFT) with and without internal bars for beams and columns. However, much less attention has been given to rectangular CFFT especially those reinforced with internal reinforcement bars. This paper aims at developing simplified analytical design method </w:t>
      </w:r>
      <w:r w:rsidR="00FD6700">
        <w:rPr>
          <w:rFonts w:ascii="Arial" w:eastAsia="Century Gothic" w:hAnsi="Arial" w:cs="Arial"/>
          <w:szCs w:val="20"/>
        </w:rPr>
        <w:t xml:space="preserve">and design formula </w:t>
      </w:r>
      <w:r w:rsidR="004E1667" w:rsidRPr="00D621F3">
        <w:rPr>
          <w:rFonts w:ascii="Arial" w:eastAsia="Century Gothic" w:hAnsi="Arial" w:cs="Arial"/>
          <w:szCs w:val="20"/>
        </w:rPr>
        <w:t xml:space="preserve">to predicate the ultimate moment capacities of previously tested steel-reinforced rectangular CFFT beams at the University of Sherbrooke. A wide range of test parameters was considered </w:t>
      </w:r>
      <w:r w:rsidR="005D490A" w:rsidRPr="00D621F3">
        <w:rPr>
          <w:rFonts w:ascii="Arial" w:eastAsia="Century Gothic" w:hAnsi="Arial" w:cs="Arial"/>
          <w:szCs w:val="20"/>
        </w:rPr>
        <w:t xml:space="preserve">in the experimental program </w:t>
      </w:r>
      <w:r w:rsidR="004E1667" w:rsidRPr="00D621F3">
        <w:rPr>
          <w:rFonts w:ascii="Arial" w:eastAsia="Century Gothic" w:hAnsi="Arial" w:cs="Arial"/>
          <w:szCs w:val="20"/>
        </w:rPr>
        <w:t>such as the FRP tubes thickness, fibre laminates, and</w:t>
      </w:r>
      <w:r w:rsidR="005D490A" w:rsidRPr="00D621F3">
        <w:rPr>
          <w:rFonts w:ascii="Arial" w:eastAsia="Century Gothic" w:hAnsi="Arial" w:cs="Arial"/>
          <w:szCs w:val="20"/>
        </w:rPr>
        <w:t xml:space="preserve"> internal</w:t>
      </w:r>
      <w:r w:rsidR="004E1667" w:rsidRPr="00D621F3">
        <w:rPr>
          <w:rFonts w:ascii="Arial" w:eastAsia="Century Gothic" w:hAnsi="Arial" w:cs="Arial"/>
          <w:szCs w:val="20"/>
        </w:rPr>
        <w:t xml:space="preserve"> steel reinforcement. </w:t>
      </w:r>
      <w:r w:rsidR="005D490A" w:rsidRPr="00D621F3">
        <w:rPr>
          <w:rFonts w:ascii="Arial" w:eastAsia="Century Gothic" w:hAnsi="Arial" w:cs="Arial"/>
          <w:szCs w:val="20"/>
        </w:rPr>
        <w:t>The analysis was conducted according to the equations derived from linear elastic analysis</w:t>
      </w:r>
      <w:r w:rsidR="00FD6700">
        <w:rPr>
          <w:rFonts w:ascii="Arial" w:eastAsia="Century Gothic" w:hAnsi="Arial" w:cs="Arial"/>
          <w:szCs w:val="20"/>
        </w:rPr>
        <w:t xml:space="preserve"> as well as a regression </w:t>
      </w:r>
      <w:r w:rsidR="00FD6700" w:rsidRPr="00D621F3">
        <w:rPr>
          <w:rFonts w:ascii="Arial" w:eastAsia="Century Gothic" w:hAnsi="Arial" w:cs="Arial"/>
          <w:szCs w:val="20"/>
        </w:rPr>
        <w:t>analysis</w:t>
      </w:r>
      <w:r w:rsidR="00FD6700">
        <w:rPr>
          <w:rFonts w:ascii="Arial" w:eastAsia="Century Gothic" w:hAnsi="Arial" w:cs="Arial"/>
          <w:szCs w:val="20"/>
        </w:rPr>
        <w:t xml:space="preserve"> of the test results</w:t>
      </w:r>
      <w:r w:rsidR="005D490A" w:rsidRPr="00D621F3">
        <w:rPr>
          <w:rFonts w:ascii="Arial" w:eastAsia="Century Gothic" w:hAnsi="Arial" w:cs="Arial"/>
          <w:szCs w:val="20"/>
        </w:rPr>
        <w:t xml:space="preserve">. </w:t>
      </w:r>
      <w:r w:rsidR="00D621F3" w:rsidRPr="00D621F3">
        <w:rPr>
          <w:rFonts w:ascii="Arial" w:eastAsia="Century Gothic" w:hAnsi="Arial" w:cs="Arial"/>
          <w:szCs w:val="20"/>
        </w:rPr>
        <w:t xml:space="preserve">The proposed design </w:t>
      </w:r>
      <w:r w:rsidR="00B01556" w:rsidRPr="00252624">
        <w:rPr>
          <w:rFonts w:ascii="Arial" w:hAnsi="Arial" w:cs="Arial"/>
          <w:color w:val="000000"/>
          <w:szCs w:val="20"/>
          <w:lang w:val="en-US"/>
        </w:rPr>
        <w:t>procedures</w:t>
      </w:r>
      <w:r w:rsidR="00D621F3" w:rsidRPr="00D621F3">
        <w:rPr>
          <w:rFonts w:ascii="Arial" w:eastAsia="Century Gothic" w:hAnsi="Arial" w:cs="Arial"/>
          <w:szCs w:val="20"/>
        </w:rPr>
        <w:t xml:space="preserve"> </w:t>
      </w:r>
      <w:r w:rsidR="00FD6700">
        <w:rPr>
          <w:rFonts w:ascii="Arial" w:eastAsia="Century Gothic" w:hAnsi="Arial" w:cs="Arial"/>
          <w:szCs w:val="20"/>
        </w:rPr>
        <w:t xml:space="preserve">and empirical design formula </w:t>
      </w:r>
      <w:r w:rsidR="00D621F3" w:rsidRPr="00D621F3">
        <w:rPr>
          <w:rFonts w:ascii="Arial" w:eastAsia="Century Gothic" w:hAnsi="Arial" w:cs="Arial"/>
          <w:szCs w:val="20"/>
        </w:rPr>
        <w:t>w</w:t>
      </w:r>
      <w:r w:rsidR="00B01556">
        <w:rPr>
          <w:rFonts w:ascii="Arial" w:eastAsia="Century Gothic" w:hAnsi="Arial" w:cs="Arial"/>
          <w:szCs w:val="20"/>
        </w:rPr>
        <w:t>ere</w:t>
      </w:r>
      <w:r w:rsidR="00D621F3" w:rsidRPr="00D621F3">
        <w:rPr>
          <w:rFonts w:ascii="Arial" w:eastAsia="Century Gothic" w:hAnsi="Arial" w:cs="Arial"/>
          <w:szCs w:val="20"/>
        </w:rPr>
        <w:t xml:space="preserve"> found to be acceptable</w:t>
      </w:r>
      <w:r w:rsidR="00B01556">
        <w:rPr>
          <w:rFonts w:ascii="Arial" w:eastAsia="Century Gothic" w:hAnsi="Arial" w:cs="Arial"/>
          <w:szCs w:val="20"/>
        </w:rPr>
        <w:t xml:space="preserve"> and easy to use</w:t>
      </w:r>
      <w:r w:rsidR="00D621F3" w:rsidRPr="00D621F3">
        <w:rPr>
          <w:rFonts w:ascii="Arial" w:eastAsia="Century Gothic" w:hAnsi="Arial" w:cs="Arial"/>
          <w:szCs w:val="20"/>
        </w:rPr>
        <w:t xml:space="preserve"> for predicting the ultimate moment capacities of the </w:t>
      </w:r>
      <w:r w:rsidR="002C7CB8">
        <w:rPr>
          <w:rFonts w:ascii="Arial" w:eastAsia="Century Gothic" w:hAnsi="Arial" w:cs="Arial"/>
          <w:szCs w:val="20"/>
        </w:rPr>
        <w:t xml:space="preserve">tested </w:t>
      </w:r>
      <w:r w:rsidR="00D621F3" w:rsidRPr="00D621F3">
        <w:rPr>
          <w:rFonts w:ascii="Arial" w:eastAsia="Century Gothic" w:hAnsi="Arial" w:cs="Arial"/>
          <w:szCs w:val="20"/>
        </w:rPr>
        <w:t xml:space="preserve">beams on average of 0.99 </w:t>
      </w:r>
      <w:r w:rsidR="00D621F3" w:rsidRPr="00D621F3">
        <w:rPr>
          <w:rFonts w:ascii="Arial" w:eastAsia="MTSYN" w:hAnsi="Arial" w:cs="Arial"/>
          <w:color w:val="000000"/>
          <w:szCs w:val="20"/>
          <w:lang w:val="en-US"/>
        </w:rPr>
        <w:t>±</w:t>
      </w:r>
      <w:r w:rsidR="00D621F3" w:rsidRPr="00D621F3">
        <w:rPr>
          <w:rFonts w:ascii="Arial" w:hAnsi="Arial" w:cs="Arial"/>
          <w:color w:val="000000"/>
          <w:szCs w:val="20"/>
          <w:lang w:val="en-US"/>
        </w:rPr>
        <w:t>0</w:t>
      </w:r>
      <w:r w:rsidR="00D621F3" w:rsidRPr="00D621F3">
        <w:rPr>
          <w:rFonts w:ascii="Arial" w:eastAsia="RMTMI" w:hAnsi="Arial" w:cs="Arial"/>
          <w:color w:val="000000"/>
          <w:szCs w:val="20"/>
          <w:lang w:val="en-US"/>
        </w:rPr>
        <w:t>.</w:t>
      </w:r>
      <w:r w:rsidR="00D621F3" w:rsidRPr="00D621F3">
        <w:rPr>
          <w:rFonts w:ascii="Arial" w:hAnsi="Arial" w:cs="Arial"/>
          <w:color w:val="000000"/>
          <w:szCs w:val="20"/>
          <w:lang w:val="en-US"/>
        </w:rPr>
        <w:t>1</w:t>
      </w:r>
      <w:r w:rsidR="00FD6700">
        <w:rPr>
          <w:rFonts w:ascii="Arial" w:hAnsi="Arial" w:cs="Arial"/>
          <w:color w:val="000000"/>
          <w:szCs w:val="20"/>
          <w:lang w:val="en-US"/>
        </w:rPr>
        <w:t xml:space="preserve"> and 1.0</w:t>
      </w:r>
      <w:r w:rsidR="00FD6700" w:rsidRPr="008E5F1C">
        <w:rPr>
          <w:rFonts w:ascii="Arial" w:eastAsia="MTSYN" w:hAnsi="Arial" w:cs="Arial"/>
          <w:color w:val="000000"/>
          <w:szCs w:val="20"/>
          <w:lang w:val="en-US"/>
        </w:rPr>
        <w:t>±</w:t>
      </w:r>
      <w:r w:rsidR="00FD6700" w:rsidRPr="008E5F1C">
        <w:rPr>
          <w:rFonts w:ascii="Arial" w:hAnsi="Arial" w:cs="Arial"/>
          <w:color w:val="000000"/>
          <w:szCs w:val="20"/>
          <w:lang w:val="en-US"/>
        </w:rPr>
        <w:t>0</w:t>
      </w:r>
      <w:r w:rsidR="00FD6700">
        <w:rPr>
          <w:rFonts w:ascii="Arial" w:hAnsi="Arial" w:cs="Arial"/>
          <w:color w:val="000000"/>
          <w:szCs w:val="20"/>
          <w:lang w:val="en-US"/>
        </w:rPr>
        <w:t>.03, respectively</w:t>
      </w:r>
      <w:r w:rsidR="00D621F3" w:rsidRPr="00D621F3">
        <w:rPr>
          <w:rFonts w:ascii="Arial" w:eastAsia="Century Gothic" w:hAnsi="Arial" w:cs="Arial"/>
          <w:szCs w:val="20"/>
        </w:rPr>
        <w:t>.</w:t>
      </w:r>
      <w:r w:rsidR="00D713FF" w:rsidRPr="00D713FF">
        <w:rPr>
          <w:rFonts w:ascii="Arial" w:hAnsi="Arial" w:cs="Arial"/>
          <w:color w:val="000000"/>
          <w:szCs w:val="20"/>
          <w:lang w:val="en-US"/>
        </w:rPr>
        <w:t xml:space="preserve"> </w:t>
      </w:r>
      <w:r w:rsidR="00D713FF">
        <w:rPr>
          <w:rFonts w:ascii="Arial" w:hAnsi="Arial" w:cs="Arial"/>
          <w:color w:val="000000"/>
          <w:szCs w:val="20"/>
          <w:lang w:val="en-US"/>
        </w:rPr>
        <w:t>A</w:t>
      </w:r>
      <w:r w:rsidR="00D713FF" w:rsidRPr="00E3191B">
        <w:rPr>
          <w:rFonts w:ascii="Arial" w:hAnsi="Arial" w:cs="Arial"/>
          <w:color w:val="000000"/>
          <w:szCs w:val="20"/>
          <w:lang w:val="en-US"/>
        </w:rPr>
        <w:t xml:space="preserve"> strong correlation observed between the theoretical predictions and the test results for the ultimate moment capacity when the values of </w:t>
      </w:r>
      <w:r w:rsidR="00D713FF" w:rsidRPr="006475FA">
        <w:rPr>
          <w:rFonts w:ascii="Arial" w:hAnsi="Arial" w:cs="Arial" w:hint="eastAsia"/>
          <w:color w:val="000000"/>
          <w:szCs w:val="20"/>
          <w:lang w:val="en-US"/>
        </w:rPr>
        <w:t>η</w:t>
      </w:r>
      <w:r w:rsidR="00D713FF" w:rsidRPr="006475FA">
        <w:rPr>
          <w:rFonts w:ascii="Arial" w:hAnsi="Arial" w:cs="Arial"/>
          <w:color w:val="000000"/>
          <w:szCs w:val="20"/>
          <w:lang w:val="en-US"/>
        </w:rPr>
        <w:t xml:space="preserve"> </w:t>
      </w:r>
      <w:r w:rsidR="006C62EC">
        <w:rPr>
          <w:rFonts w:ascii="Arial" w:hAnsi="Arial" w:cs="Arial"/>
          <w:color w:val="000000"/>
          <w:szCs w:val="20"/>
          <w:lang w:val="en-US"/>
        </w:rPr>
        <w:t xml:space="preserve">(concrete neutral axis depth) </w:t>
      </w:r>
      <w:r w:rsidR="00D713FF" w:rsidRPr="006475FA">
        <w:rPr>
          <w:rFonts w:ascii="Arial" w:hAnsi="Arial" w:cs="Arial"/>
          <w:color w:val="000000"/>
          <w:szCs w:val="20"/>
          <w:lang w:val="en-US"/>
        </w:rPr>
        <w:t xml:space="preserve">are in the range </w:t>
      </w:r>
      <w:r w:rsidR="0089591E">
        <w:rPr>
          <w:rFonts w:ascii="Arial" w:hAnsi="Arial" w:cs="Arial"/>
          <w:color w:val="000000"/>
          <w:szCs w:val="20"/>
          <w:lang w:val="en-US"/>
        </w:rPr>
        <w:t xml:space="preserve">of </w:t>
      </w:r>
      <w:r w:rsidR="00D713FF" w:rsidRPr="006475FA">
        <w:rPr>
          <w:rFonts w:ascii="Arial" w:hAnsi="Arial" w:cs="Arial"/>
          <w:color w:val="000000"/>
          <w:szCs w:val="20"/>
          <w:lang w:val="en-US"/>
        </w:rPr>
        <w:t>0.2</w:t>
      </w:r>
      <w:r w:rsidR="00D713FF">
        <w:rPr>
          <w:rFonts w:ascii="Arial" w:hAnsi="Arial" w:cs="Arial"/>
          <w:color w:val="000000"/>
          <w:szCs w:val="20"/>
          <w:lang w:val="en-US"/>
        </w:rPr>
        <w:t>8</w:t>
      </w:r>
      <w:r w:rsidR="00D713FF" w:rsidRPr="006475FA">
        <w:rPr>
          <w:rFonts w:ascii="Arial" w:hAnsi="Arial" w:cs="Arial"/>
          <w:color w:val="000000"/>
          <w:szCs w:val="20"/>
          <w:lang w:val="en-US"/>
        </w:rPr>
        <w:t>–0.4</w:t>
      </w:r>
      <w:r w:rsidR="00D713FF">
        <w:rPr>
          <w:rFonts w:ascii="Arial" w:hAnsi="Arial" w:cs="Arial"/>
          <w:color w:val="000000"/>
          <w:szCs w:val="20"/>
          <w:lang w:val="en-US"/>
        </w:rPr>
        <w:t>5</w:t>
      </w:r>
      <w:r w:rsidR="0077525E">
        <w:rPr>
          <w:rFonts w:ascii="Arial" w:hAnsi="Arial" w:cs="Arial"/>
          <w:color w:val="000000"/>
          <w:szCs w:val="20"/>
          <w:lang w:val="en-US"/>
        </w:rPr>
        <w:t xml:space="preserve"> H (beam height)</w:t>
      </w:r>
      <w:r w:rsidR="00D713FF">
        <w:rPr>
          <w:rFonts w:ascii="Arial" w:hAnsi="Arial" w:cs="Arial"/>
          <w:color w:val="000000"/>
          <w:szCs w:val="20"/>
          <w:lang w:val="en-US"/>
        </w:rPr>
        <w:t>.</w:t>
      </w:r>
      <w:r w:rsidR="00FD6700" w:rsidRPr="00FD6700">
        <w:rPr>
          <w:rFonts w:ascii="Arial" w:hAnsi="Arial" w:cs="Arial"/>
          <w:color w:val="000000"/>
          <w:szCs w:val="20"/>
          <w:lang w:val="en-US"/>
        </w:rPr>
        <w:t xml:space="preserve"> </w:t>
      </w:r>
      <w:r w:rsidR="00FD6700">
        <w:rPr>
          <w:rFonts w:ascii="Arial" w:hAnsi="Arial" w:cs="Arial"/>
          <w:color w:val="000000"/>
          <w:szCs w:val="20"/>
          <w:lang w:val="en-US"/>
        </w:rPr>
        <w:t xml:space="preserve">More experimental tests on steel-reinforced </w:t>
      </w:r>
      <w:r w:rsidR="00FD6700" w:rsidRPr="00D621F3">
        <w:rPr>
          <w:rFonts w:ascii="Arial" w:eastAsia="Century Gothic" w:hAnsi="Arial" w:cs="Arial"/>
          <w:szCs w:val="20"/>
        </w:rPr>
        <w:t>rectangular CFFT beams</w:t>
      </w:r>
      <w:r w:rsidR="00FD6700">
        <w:rPr>
          <w:rFonts w:ascii="Arial" w:hAnsi="Arial" w:cs="Arial"/>
          <w:color w:val="000000"/>
          <w:szCs w:val="20"/>
          <w:lang w:val="en-US"/>
        </w:rPr>
        <w:t xml:space="preserve"> are needed to cover a wide range of parameters to assess the confinement of concrete contribution under flexural with different </w:t>
      </w:r>
      <w:r w:rsidR="00630E8C">
        <w:rPr>
          <w:rFonts w:ascii="Arial" w:hAnsi="Arial" w:cs="Arial"/>
          <w:color w:val="000000"/>
          <w:szCs w:val="20"/>
          <w:lang w:val="en-US"/>
        </w:rPr>
        <w:t xml:space="preserve">cross-sectional </w:t>
      </w:r>
      <w:r w:rsidR="00FD6700">
        <w:rPr>
          <w:rFonts w:ascii="Arial" w:hAnsi="Arial" w:cs="Arial"/>
          <w:color w:val="000000"/>
          <w:szCs w:val="20"/>
          <w:lang w:val="en-US"/>
        </w:rPr>
        <w:t xml:space="preserve">aspect ratio, fiber laminate, </w:t>
      </w:r>
      <w:r w:rsidR="00630E8C">
        <w:rPr>
          <w:rFonts w:ascii="Arial" w:hAnsi="Arial" w:cs="Arial"/>
          <w:color w:val="000000"/>
          <w:szCs w:val="20"/>
          <w:lang w:val="en-US"/>
        </w:rPr>
        <w:t xml:space="preserve">and </w:t>
      </w:r>
      <w:r w:rsidR="00FD6700">
        <w:rPr>
          <w:rFonts w:ascii="Arial" w:hAnsi="Arial" w:cs="Arial"/>
          <w:color w:val="000000"/>
          <w:szCs w:val="20"/>
          <w:lang w:val="en-US"/>
        </w:rPr>
        <w:t>steel reinforced ratios.</w:t>
      </w:r>
    </w:p>
    <w:p w:rsidR="00526E40" w:rsidRPr="007D7881" w:rsidRDefault="004E1667" w:rsidP="007D7881">
      <w:pPr>
        <w:keepNext/>
        <w:keepLines/>
        <w:numPr>
          <w:ilvl w:val="0"/>
          <w:numId w:val="15"/>
        </w:numPr>
        <w:spacing w:before="240" w:after="120" w:line="259" w:lineRule="auto"/>
        <w:outlineLvl w:val="0"/>
        <w:rPr>
          <w:rFonts w:ascii="Arial" w:eastAsia="Meiryo" w:hAnsi="Arial" w:cs="Arial"/>
          <w:b/>
          <w:szCs w:val="20"/>
        </w:rPr>
      </w:pPr>
      <w:bookmarkStart w:id="1" w:name="_Toc437604712"/>
      <w:bookmarkStart w:id="2" w:name="_Toc445711714"/>
      <w:r w:rsidRPr="004E1667">
        <w:rPr>
          <w:rFonts w:ascii="Arial" w:eastAsia="Meiryo" w:hAnsi="Arial" w:cs="Arial"/>
          <w:b/>
          <w:caps/>
          <w:szCs w:val="20"/>
        </w:rPr>
        <w:t>Introduction</w:t>
      </w:r>
      <w:r>
        <w:rPr>
          <w:rFonts w:ascii="Arial" w:eastAsia="Meiryo" w:hAnsi="Arial" w:cs="Arial"/>
          <w:b/>
          <w:szCs w:val="20"/>
        </w:rPr>
        <w:t xml:space="preserve"> </w:t>
      </w:r>
      <w:bookmarkEnd w:id="1"/>
      <w:bookmarkEnd w:id="2"/>
    </w:p>
    <w:p w:rsidR="000770B3" w:rsidRDefault="00526E40" w:rsidP="00826AF4">
      <w:pPr>
        <w:autoSpaceDE w:val="0"/>
        <w:autoSpaceDN w:val="0"/>
        <w:adjustRightInd w:val="0"/>
        <w:jc w:val="both"/>
        <w:rPr>
          <w:rFonts w:ascii="Arial" w:eastAsia="Century Gothic" w:hAnsi="Arial" w:cs="Arial"/>
          <w:szCs w:val="20"/>
        </w:rPr>
      </w:pPr>
      <w:r w:rsidRPr="004459E1">
        <w:rPr>
          <w:rFonts w:ascii="Arial" w:eastAsia="Century Gothic" w:hAnsi="Arial" w:cs="Arial"/>
          <w:szCs w:val="20"/>
        </w:rPr>
        <w:t>The construction industry is expressing a great demand for innovative and durable structural members. Concrete-filled fibe</w:t>
      </w:r>
      <w:r w:rsidR="00616C89" w:rsidRPr="004459E1">
        <w:rPr>
          <w:rFonts w:ascii="Arial" w:eastAsia="Century Gothic" w:hAnsi="Arial" w:cs="Arial"/>
          <w:szCs w:val="20"/>
        </w:rPr>
        <w:t>r-reinforced-polymer (FRP) tube (CFFT</w:t>
      </w:r>
      <w:r w:rsidRPr="004459E1">
        <w:rPr>
          <w:rFonts w:ascii="Arial" w:eastAsia="Century Gothic" w:hAnsi="Arial" w:cs="Arial"/>
          <w:szCs w:val="20"/>
        </w:rPr>
        <w:t>) provide</w:t>
      </w:r>
      <w:r w:rsidR="00616C89" w:rsidRPr="004459E1">
        <w:rPr>
          <w:rFonts w:ascii="Arial" w:eastAsia="Century Gothic" w:hAnsi="Arial" w:cs="Arial"/>
          <w:szCs w:val="20"/>
        </w:rPr>
        <w:t>s</w:t>
      </w:r>
      <w:r w:rsidRPr="004459E1">
        <w:rPr>
          <w:rFonts w:ascii="Arial" w:eastAsia="Century Gothic" w:hAnsi="Arial" w:cs="Arial"/>
          <w:szCs w:val="20"/>
        </w:rPr>
        <w:t xml:space="preserve"> an innovative and effective system, suitable for several structural applications, including fender piles, girders, and bridge piers in marine and other harsh environments. The FRP tube has several advantages over steel reinforcement as it can offer the flexural, shear, and confinement reinforcement simultaneously, without the labour costs and time involved in building conventional rebar cages. Filling the FRP tube with concrete provides compressive resistance and prevents local buckling of the thin tube. The CFFT system may also include internal longitudinal steel reinforcement, as the tube will protect the steel from water infiltration and corrosion, while the steel reinforcement provides ductility and additional strength and stiffness as well as minimize slip of the tube relative to the concrete core, which can be a major factor in the loss of composite action. Therefore, utilization of FRP tubes filled with plain or reinforced concrete as a hybrid composite system can provide the proposed system many unique advantages, which impact on civil engineering infrastructures costs, strength and performance, and their sustain</w:t>
      </w:r>
      <w:r w:rsidR="007D7881" w:rsidRPr="004459E1">
        <w:rPr>
          <w:rFonts w:ascii="Arial" w:eastAsia="Century Gothic" w:hAnsi="Arial" w:cs="Arial"/>
          <w:szCs w:val="20"/>
        </w:rPr>
        <w:t>a</w:t>
      </w:r>
      <w:r w:rsidR="00815F57">
        <w:rPr>
          <w:rFonts w:ascii="Arial" w:eastAsia="Century Gothic" w:hAnsi="Arial" w:cs="Arial"/>
          <w:szCs w:val="20"/>
        </w:rPr>
        <w:t>bility for longer service life</w:t>
      </w:r>
      <w:r w:rsidR="009E6C46">
        <w:rPr>
          <w:rFonts w:ascii="Arial" w:eastAsia="Century Gothic" w:hAnsi="Arial" w:cs="Arial"/>
          <w:szCs w:val="20"/>
        </w:rPr>
        <w:t xml:space="preserve"> (Ahmed and Masmoudi 2016</w:t>
      </w:r>
      <w:r w:rsidR="00F87518">
        <w:rPr>
          <w:rFonts w:ascii="Arial" w:eastAsia="Century Gothic" w:hAnsi="Arial" w:cs="Arial"/>
          <w:szCs w:val="20"/>
        </w:rPr>
        <w:t>;</w:t>
      </w:r>
      <w:r w:rsidR="009E6C46">
        <w:rPr>
          <w:rFonts w:ascii="Arial" w:eastAsia="Century Gothic" w:hAnsi="Arial" w:cs="Arial"/>
          <w:szCs w:val="20"/>
        </w:rPr>
        <w:t xml:space="preserve"> 2017</w:t>
      </w:r>
      <w:r w:rsidR="009D136D">
        <w:rPr>
          <w:rFonts w:ascii="Arial" w:eastAsia="Century Gothic" w:hAnsi="Arial" w:cs="Arial"/>
          <w:szCs w:val="20"/>
        </w:rPr>
        <w:t>; Ahmed et al. 2018</w:t>
      </w:r>
      <w:r w:rsidR="009E6C46">
        <w:rPr>
          <w:rFonts w:ascii="Arial" w:eastAsia="Century Gothic" w:hAnsi="Arial" w:cs="Arial"/>
          <w:szCs w:val="20"/>
        </w:rPr>
        <w:t>)</w:t>
      </w:r>
      <w:r w:rsidR="008E3939">
        <w:rPr>
          <w:rFonts w:ascii="Arial" w:eastAsia="Century Gothic" w:hAnsi="Arial" w:cs="Arial"/>
          <w:szCs w:val="20"/>
        </w:rPr>
        <w:t>.</w:t>
      </w:r>
      <w:r w:rsidR="00826AF4">
        <w:rPr>
          <w:rFonts w:ascii="Arial" w:eastAsia="Century Gothic" w:hAnsi="Arial" w:cs="Arial"/>
          <w:szCs w:val="20"/>
        </w:rPr>
        <w:t xml:space="preserve"> </w:t>
      </w:r>
    </w:p>
    <w:p w:rsidR="000770B3" w:rsidRDefault="000770B3" w:rsidP="00826AF4">
      <w:pPr>
        <w:autoSpaceDE w:val="0"/>
        <w:autoSpaceDN w:val="0"/>
        <w:adjustRightInd w:val="0"/>
        <w:jc w:val="both"/>
        <w:rPr>
          <w:rFonts w:ascii="Arial" w:eastAsia="Century Gothic" w:hAnsi="Arial" w:cs="Arial"/>
          <w:szCs w:val="20"/>
        </w:rPr>
      </w:pPr>
    </w:p>
    <w:p w:rsidR="000D70BF" w:rsidRPr="00691D03" w:rsidRDefault="007C3D57" w:rsidP="000770B3">
      <w:pPr>
        <w:autoSpaceDE w:val="0"/>
        <w:autoSpaceDN w:val="0"/>
        <w:adjustRightInd w:val="0"/>
        <w:jc w:val="both"/>
        <w:rPr>
          <w:rFonts w:ascii="Arial" w:eastAsia="Century Gothic" w:hAnsi="Arial" w:cs="Arial"/>
          <w:szCs w:val="20"/>
        </w:rPr>
      </w:pPr>
      <w:r>
        <w:rPr>
          <w:rFonts w:ascii="Arial" w:eastAsia="Century Gothic" w:hAnsi="Arial" w:cs="Arial"/>
          <w:szCs w:val="20"/>
        </w:rPr>
        <w:t>R</w:t>
      </w:r>
      <w:r w:rsidRPr="00CF2EC7">
        <w:rPr>
          <w:rFonts w:ascii="Arial" w:eastAsia="Century Gothic" w:hAnsi="Arial" w:cs="Arial"/>
          <w:szCs w:val="20"/>
        </w:rPr>
        <w:t xml:space="preserve">ectangular </w:t>
      </w:r>
      <w:r>
        <w:rPr>
          <w:rFonts w:ascii="Arial" w:eastAsia="Century Gothic" w:hAnsi="Arial" w:cs="Arial"/>
          <w:szCs w:val="20"/>
        </w:rPr>
        <w:t>sections</w:t>
      </w:r>
      <w:r w:rsidRPr="00CF2EC7">
        <w:rPr>
          <w:rFonts w:ascii="Arial" w:eastAsia="Century Gothic" w:hAnsi="Arial" w:cs="Arial"/>
          <w:szCs w:val="20"/>
        </w:rPr>
        <w:t xml:space="preserve"> are more favor</w:t>
      </w:r>
      <w:r>
        <w:rPr>
          <w:rFonts w:ascii="Arial" w:eastAsia="Century Gothic" w:hAnsi="Arial" w:cs="Arial"/>
          <w:szCs w:val="20"/>
        </w:rPr>
        <w:t>able</w:t>
      </w:r>
      <w:r w:rsidRPr="00CF2EC7">
        <w:rPr>
          <w:rFonts w:ascii="Arial" w:eastAsia="Century Gothic" w:hAnsi="Arial" w:cs="Arial"/>
          <w:szCs w:val="20"/>
        </w:rPr>
        <w:t xml:space="preserve"> in construction due to erection speeds and easy feasibility to create composite action with other members such as bridge decks and columns.</w:t>
      </w:r>
      <w:r>
        <w:rPr>
          <w:rFonts w:ascii="Arial" w:eastAsia="Century Gothic" w:hAnsi="Arial" w:cs="Arial"/>
          <w:szCs w:val="20"/>
        </w:rPr>
        <w:t xml:space="preserve"> </w:t>
      </w:r>
      <w:r w:rsidRPr="00367A51">
        <w:rPr>
          <w:rFonts w:ascii="Arial" w:eastAsia="Century Gothic" w:hAnsi="Arial" w:cs="Arial"/>
          <w:szCs w:val="20"/>
        </w:rPr>
        <w:t xml:space="preserve">The growing popularity of using circular CFFT </w:t>
      </w:r>
      <w:r w:rsidRPr="00CF789D">
        <w:rPr>
          <w:rFonts w:ascii="Arial" w:eastAsia="Century Gothic" w:hAnsi="Arial" w:cs="Arial"/>
          <w:szCs w:val="20"/>
        </w:rPr>
        <w:t>members</w:t>
      </w:r>
      <w:r w:rsidRPr="00367A51">
        <w:rPr>
          <w:rFonts w:ascii="Arial" w:eastAsia="Century Gothic" w:hAnsi="Arial" w:cs="Arial"/>
          <w:szCs w:val="20"/>
        </w:rPr>
        <w:t xml:space="preserve"> has motivated researchers to expand the investigation of the system feasibility for </w:t>
      </w:r>
      <w:r w:rsidRPr="00CF789D">
        <w:rPr>
          <w:rFonts w:ascii="Arial" w:eastAsia="Century Gothic" w:hAnsi="Arial" w:cs="Arial"/>
          <w:szCs w:val="20"/>
        </w:rPr>
        <w:t>rectangular</w:t>
      </w:r>
      <w:r>
        <w:rPr>
          <w:rFonts w:ascii="Arial" w:eastAsia="Century Gothic" w:hAnsi="Arial" w:cs="Arial"/>
          <w:szCs w:val="20"/>
        </w:rPr>
        <w:t xml:space="preserve"> sections</w:t>
      </w:r>
      <w:r w:rsidRPr="00367A51">
        <w:rPr>
          <w:rFonts w:ascii="Arial" w:eastAsia="Century Gothic" w:hAnsi="Arial" w:cs="Arial"/>
          <w:szCs w:val="20"/>
        </w:rPr>
        <w:t xml:space="preserve"> </w:t>
      </w:r>
      <w:r>
        <w:rPr>
          <w:rFonts w:ascii="Arial" w:eastAsia="Century Gothic" w:hAnsi="Arial" w:cs="Arial"/>
          <w:szCs w:val="20"/>
        </w:rPr>
        <w:t>i</w:t>
      </w:r>
      <w:r w:rsidRPr="00CF789D">
        <w:rPr>
          <w:rFonts w:ascii="Arial" w:eastAsia="Century Gothic" w:hAnsi="Arial" w:cs="Arial"/>
          <w:szCs w:val="20"/>
        </w:rPr>
        <w:t>n both</w:t>
      </w:r>
      <w:r>
        <w:rPr>
          <w:rFonts w:ascii="Arial" w:eastAsia="Century Gothic" w:hAnsi="Arial" w:cs="Arial"/>
          <w:szCs w:val="20"/>
        </w:rPr>
        <w:t xml:space="preserve"> </w:t>
      </w:r>
      <w:r w:rsidRPr="00CF789D">
        <w:rPr>
          <w:rFonts w:ascii="Arial" w:eastAsia="Century Gothic" w:hAnsi="Arial" w:cs="Arial"/>
          <w:szCs w:val="20"/>
        </w:rPr>
        <w:t>axial and flexural</w:t>
      </w:r>
      <w:r>
        <w:rPr>
          <w:rFonts w:ascii="Arial" w:eastAsia="Century Gothic" w:hAnsi="Arial" w:cs="Arial"/>
          <w:szCs w:val="20"/>
        </w:rPr>
        <w:t xml:space="preserve"> </w:t>
      </w:r>
      <w:r w:rsidRPr="00367A51">
        <w:rPr>
          <w:rFonts w:ascii="Arial" w:eastAsia="Century Gothic" w:hAnsi="Arial" w:cs="Arial"/>
          <w:szCs w:val="20"/>
        </w:rPr>
        <w:t>applications</w:t>
      </w:r>
      <w:r>
        <w:rPr>
          <w:rFonts w:ascii="Arial" w:eastAsia="Century Gothic" w:hAnsi="Arial" w:cs="Arial"/>
          <w:szCs w:val="20"/>
        </w:rPr>
        <w:t xml:space="preserve">. </w:t>
      </w:r>
      <w:r w:rsidR="0004248A">
        <w:rPr>
          <w:rFonts w:ascii="Arial" w:eastAsia="Century Gothic" w:hAnsi="Arial" w:cs="Arial"/>
          <w:szCs w:val="20"/>
        </w:rPr>
        <w:t xml:space="preserve">An extensive research project has been conducted at the University of Sherbrooke to investigate flexural performance of </w:t>
      </w:r>
      <w:r w:rsidR="0004248A" w:rsidRPr="007013BD">
        <w:rPr>
          <w:rFonts w:ascii="Arial" w:eastAsia="Century Gothic" w:hAnsi="Arial" w:cs="Arial"/>
          <w:szCs w:val="20"/>
        </w:rPr>
        <w:t>rectangular CFFT beams totally filled with reinforced concrete</w:t>
      </w:r>
      <w:r w:rsidR="0004248A">
        <w:rPr>
          <w:rFonts w:ascii="Arial" w:eastAsia="Century Gothic" w:hAnsi="Arial" w:cs="Arial"/>
          <w:szCs w:val="20"/>
        </w:rPr>
        <w:t xml:space="preserve"> </w:t>
      </w:r>
      <w:r w:rsidR="00826AF4">
        <w:rPr>
          <w:rFonts w:ascii="Arial" w:eastAsia="Century Gothic" w:hAnsi="Arial" w:cs="Arial"/>
          <w:szCs w:val="20"/>
        </w:rPr>
        <w:t>[</w:t>
      </w:r>
      <w:r w:rsidR="00EA3975">
        <w:rPr>
          <w:rFonts w:ascii="Arial" w:eastAsia="Century Gothic" w:hAnsi="Arial" w:cs="Arial"/>
          <w:szCs w:val="20"/>
        </w:rPr>
        <w:t>(</w:t>
      </w:r>
      <w:r w:rsidR="0004248A" w:rsidRPr="007013BD">
        <w:rPr>
          <w:rFonts w:ascii="Arial" w:eastAsia="Century Gothic" w:hAnsi="Arial" w:cs="Arial"/>
          <w:szCs w:val="20"/>
        </w:rPr>
        <w:t>Abouzied and Masmoudi (</w:t>
      </w:r>
      <w:r w:rsidR="0004248A">
        <w:rPr>
          <w:rFonts w:ascii="Arial" w:eastAsia="Century Gothic" w:hAnsi="Arial" w:cs="Arial"/>
          <w:szCs w:val="20"/>
        </w:rPr>
        <w:t xml:space="preserve">2015, </w:t>
      </w:r>
      <w:r w:rsidR="0004248A" w:rsidRPr="007013BD">
        <w:rPr>
          <w:rFonts w:ascii="Arial" w:eastAsia="Century Gothic" w:hAnsi="Arial" w:cs="Arial"/>
          <w:szCs w:val="20"/>
        </w:rPr>
        <w:t>201</w:t>
      </w:r>
      <w:r w:rsidR="0004248A">
        <w:rPr>
          <w:rFonts w:ascii="Arial" w:eastAsia="Century Gothic" w:hAnsi="Arial" w:cs="Arial"/>
          <w:szCs w:val="20"/>
        </w:rPr>
        <w:t>7</w:t>
      </w:r>
      <w:r w:rsidR="0004248A" w:rsidRPr="007013BD">
        <w:rPr>
          <w:rFonts w:ascii="Arial" w:eastAsia="Century Gothic" w:hAnsi="Arial" w:cs="Arial"/>
          <w:szCs w:val="20"/>
        </w:rPr>
        <w:t>)</w:t>
      </w:r>
      <w:r w:rsidR="0004248A">
        <w:rPr>
          <w:rFonts w:ascii="Arial" w:eastAsia="Century Gothic" w:hAnsi="Arial" w:cs="Arial"/>
          <w:szCs w:val="20"/>
        </w:rPr>
        <w:t xml:space="preserve">; </w:t>
      </w:r>
      <w:r w:rsidR="0004248A" w:rsidRPr="0004248A">
        <w:rPr>
          <w:rFonts w:ascii="Arial" w:eastAsia="Century Gothic" w:hAnsi="Arial" w:cs="Arial"/>
          <w:szCs w:val="20"/>
        </w:rPr>
        <w:t>Masmoudi and Abouzied (2018)</w:t>
      </w:r>
      <w:r w:rsidR="00826AF4">
        <w:rPr>
          <w:rFonts w:ascii="Arial" w:eastAsia="Century Gothic" w:hAnsi="Arial" w:cs="Arial"/>
          <w:szCs w:val="20"/>
        </w:rPr>
        <w:t>]</w:t>
      </w:r>
      <w:r w:rsidR="0004248A">
        <w:rPr>
          <w:rFonts w:ascii="Arial" w:eastAsia="Century Gothic" w:hAnsi="Arial" w:cs="Arial"/>
          <w:szCs w:val="20"/>
        </w:rPr>
        <w:t xml:space="preserve">. A total of 24 beams were fabricated and tested under a four-point bending moment. </w:t>
      </w:r>
      <w:r w:rsidR="008330ED">
        <w:rPr>
          <w:rFonts w:ascii="Arial" w:eastAsia="Century Gothic" w:hAnsi="Arial" w:cs="Arial"/>
          <w:szCs w:val="20"/>
        </w:rPr>
        <w:t xml:space="preserve">The tubes were fabricated </w:t>
      </w:r>
      <w:r w:rsidR="008330ED" w:rsidRPr="007013BD">
        <w:rPr>
          <w:rFonts w:ascii="Arial" w:eastAsia="Century Gothic" w:hAnsi="Arial" w:cs="Arial"/>
          <w:szCs w:val="20"/>
        </w:rPr>
        <w:t>filament-wound</w:t>
      </w:r>
      <w:r w:rsidR="008330ED">
        <w:rPr>
          <w:rFonts w:ascii="Arial" w:eastAsia="Century Gothic" w:hAnsi="Arial" w:cs="Arial"/>
          <w:szCs w:val="20"/>
        </w:rPr>
        <w:t xml:space="preserve"> </w:t>
      </w:r>
      <w:r w:rsidR="008330ED" w:rsidRPr="008330ED">
        <w:rPr>
          <w:rFonts w:ascii="Arial" w:eastAsia="Century Gothic" w:hAnsi="Arial" w:cs="Arial"/>
          <w:szCs w:val="20"/>
        </w:rPr>
        <w:t>technique</w:t>
      </w:r>
      <w:r w:rsidR="008330ED">
        <w:rPr>
          <w:rFonts w:ascii="Arial" w:eastAsia="Century Gothic" w:hAnsi="Arial" w:cs="Arial"/>
          <w:szCs w:val="20"/>
        </w:rPr>
        <w:t xml:space="preserve"> at the </w:t>
      </w:r>
      <w:r w:rsidR="00135D1A">
        <w:rPr>
          <w:rFonts w:ascii="Arial" w:eastAsia="Century Gothic" w:hAnsi="Arial" w:cs="Arial"/>
          <w:szCs w:val="20"/>
        </w:rPr>
        <w:t>U</w:t>
      </w:r>
      <w:r w:rsidR="008330ED">
        <w:rPr>
          <w:rFonts w:ascii="Arial" w:eastAsia="Century Gothic" w:hAnsi="Arial" w:cs="Arial"/>
          <w:szCs w:val="20"/>
        </w:rPr>
        <w:t xml:space="preserve">niversity of Shebrooke using glass FRP and </w:t>
      </w:r>
      <w:hyperlink r:id="rId12" w:history="1">
        <w:r w:rsidR="008330ED" w:rsidRPr="008330ED">
          <w:rPr>
            <w:rFonts w:ascii="Arial" w:eastAsia="Century Gothic" w:hAnsi="Arial" w:cs="Arial"/>
            <w:szCs w:val="20"/>
          </w:rPr>
          <w:t>Vinyl Ester Resin</w:t>
        </w:r>
      </w:hyperlink>
      <w:r w:rsidR="008330ED">
        <w:rPr>
          <w:rFonts w:ascii="Arial" w:eastAsia="Century Gothic" w:hAnsi="Arial" w:cs="Arial"/>
          <w:szCs w:val="20"/>
        </w:rPr>
        <w:t>. The</w:t>
      </w:r>
      <w:r w:rsidR="008330ED" w:rsidRPr="007013BD">
        <w:rPr>
          <w:rFonts w:ascii="Arial" w:eastAsia="Century Gothic" w:hAnsi="Arial" w:cs="Arial"/>
          <w:szCs w:val="20"/>
        </w:rPr>
        <w:t xml:space="preserve"> beams </w:t>
      </w:r>
      <w:r w:rsidR="008330ED">
        <w:rPr>
          <w:rFonts w:ascii="Arial" w:eastAsia="Century Gothic" w:hAnsi="Arial" w:cs="Arial"/>
          <w:szCs w:val="20"/>
        </w:rPr>
        <w:t>have</w:t>
      </w:r>
      <w:r w:rsidR="008330ED" w:rsidRPr="007013BD">
        <w:rPr>
          <w:rFonts w:ascii="Arial" w:eastAsia="Century Gothic" w:hAnsi="Arial" w:cs="Arial"/>
          <w:szCs w:val="20"/>
        </w:rPr>
        <w:t xml:space="preserve"> </w:t>
      </w:r>
      <w:r w:rsidR="008330ED">
        <w:rPr>
          <w:rFonts w:ascii="Arial" w:eastAsia="Century Gothic" w:hAnsi="Arial" w:cs="Arial"/>
          <w:szCs w:val="20"/>
        </w:rPr>
        <w:t xml:space="preserve">a </w:t>
      </w:r>
      <w:r w:rsidR="008330ED" w:rsidRPr="007013BD">
        <w:rPr>
          <w:rFonts w:ascii="Arial" w:eastAsia="Century Gothic" w:hAnsi="Arial" w:cs="Arial"/>
          <w:szCs w:val="20"/>
        </w:rPr>
        <w:t>3200 mm long and 305×406 mm</w:t>
      </w:r>
      <w:r w:rsidR="008330ED" w:rsidRPr="007013BD">
        <w:rPr>
          <w:rFonts w:ascii="Arial" w:eastAsia="Century Gothic" w:hAnsi="Arial" w:cs="Arial"/>
          <w:szCs w:val="20"/>
          <w:vertAlign w:val="superscript"/>
        </w:rPr>
        <w:t>2</w:t>
      </w:r>
      <w:r w:rsidR="008330ED" w:rsidRPr="007013BD">
        <w:rPr>
          <w:rFonts w:ascii="Arial" w:eastAsia="Century Gothic" w:hAnsi="Arial" w:cs="Arial"/>
          <w:szCs w:val="20"/>
        </w:rPr>
        <w:t xml:space="preserve"> cross section</w:t>
      </w:r>
      <w:r w:rsidR="008330ED">
        <w:rPr>
          <w:rFonts w:ascii="Arial" w:eastAsia="Century Gothic" w:hAnsi="Arial" w:cs="Arial"/>
          <w:szCs w:val="20"/>
        </w:rPr>
        <w:t xml:space="preserve">. The test matrix covered </w:t>
      </w:r>
      <w:r w:rsidR="008330ED" w:rsidRPr="007013BD">
        <w:rPr>
          <w:rFonts w:ascii="Arial" w:eastAsia="Century Gothic" w:hAnsi="Arial" w:cs="Arial"/>
          <w:szCs w:val="20"/>
        </w:rPr>
        <w:t xml:space="preserve">a wide range of </w:t>
      </w:r>
      <w:r w:rsidR="008330ED">
        <w:rPr>
          <w:rFonts w:ascii="Arial" w:eastAsia="Century Gothic" w:hAnsi="Arial" w:cs="Arial"/>
          <w:szCs w:val="20"/>
        </w:rPr>
        <w:t xml:space="preserve">test parameters such as </w:t>
      </w:r>
      <w:r w:rsidR="008330ED" w:rsidRPr="007013BD">
        <w:rPr>
          <w:rFonts w:ascii="Arial" w:eastAsia="Century Gothic" w:hAnsi="Arial" w:cs="Arial"/>
          <w:szCs w:val="20"/>
        </w:rPr>
        <w:t>tube thickness of 3.4 mm to 14.2 mm</w:t>
      </w:r>
      <w:r w:rsidR="008330ED">
        <w:rPr>
          <w:rFonts w:ascii="Arial" w:eastAsia="Century Gothic" w:hAnsi="Arial" w:cs="Arial"/>
          <w:szCs w:val="20"/>
        </w:rPr>
        <w:t>, fiber structure laminate, and internal reinforcement ratio. T</w:t>
      </w:r>
      <w:r w:rsidR="008330ED" w:rsidRPr="007013BD">
        <w:rPr>
          <w:rFonts w:ascii="Arial" w:eastAsia="Century Gothic" w:hAnsi="Arial" w:cs="Arial"/>
          <w:szCs w:val="20"/>
        </w:rPr>
        <w:t>he tested beams were reinforced at the tension side with four steel bars 15 mm diameter (15 M) as flexural reinforcement with a concrete cover of 38 mm.</w:t>
      </w:r>
      <w:r w:rsidR="008330ED">
        <w:rPr>
          <w:rFonts w:ascii="Arial" w:eastAsia="Century Gothic" w:hAnsi="Arial" w:cs="Arial"/>
          <w:szCs w:val="20"/>
        </w:rPr>
        <w:t xml:space="preserve"> </w:t>
      </w:r>
      <w:r w:rsidR="0004248A" w:rsidRPr="007013BD">
        <w:rPr>
          <w:rFonts w:ascii="Arial" w:eastAsia="Century Gothic" w:hAnsi="Arial" w:cs="Arial"/>
          <w:szCs w:val="20"/>
        </w:rPr>
        <w:t xml:space="preserve">The test results showed that the reinforced-rectangular </w:t>
      </w:r>
      <w:r w:rsidR="0004248A" w:rsidRPr="00616123">
        <w:rPr>
          <w:rFonts w:ascii="Arial" w:eastAsia="Century Gothic" w:hAnsi="Arial" w:cs="Arial"/>
          <w:szCs w:val="20"/>
        </w:rPr>
        <w:t xml:space="preserve">CFFT beams experience significantly higher ductility, higher stiffness, and superior strength than the RC beams. </w:t>
      </w:r>
      <w:r w:rsidR="00EC2802" w:rsidRPr="00616123">
        <w:rPr>
          <w:rFonts w:ascii="Arial" w:eastAsia="Century Gothic" w:hAnsi="Arial" w:cs="Arial"/>
          <w:szCs w:val="20"/>
        </w:rPr>
        <w:t xml:space="preserve">Figure 1 shows the rectangular CFFT beams used in this study. </w:t>
      </w:r>
      <w:r w:rsidR="0004248A" w:rsidRPr="00616123">
        <w:rPr>
          <w:rFonts w:ascii="Arial" w:eastAsia="Century Gothic" w:hAnsi="Arial" w:cs="Arial"/>
          <w:szCs w:val="20"/>
        </w:rPr>
        <w:t>All beams failed in a flexural failure with no signs of web buckling, or slippage between the concrete core and the tubes, or rupture at tubes corners. Reinforced</w:t>
      </w:r>
      <w:r w:rsidR="0004248A" w:rsidRPr="007013BD">
        <w:rPr>
          <w:rFonts w:ascii="Arial" w:eastAsia="Century Gothic" w:hAnsi="Arial" w:cs="Arial"/>
          <w:szCs w:val="20"/>
        </w:rPr>
        <w:t>-rectangular CFFT beams exhibited gradually in a sequential manner (yielding of steel, buckling of compressed tube flange, and finally rupture of the fibers). Even after the ultimate failure, the CFFT beams can maintain a residual strength because of the existence of the steel that withstands high strains and elongation. Also, they concluded that the flexural strength of the reinforced-rectangular CFFT beams increases with increasing the FRP tube thickness until a certain limit of reinforcement ratio (ρ</w:t>
      </w:r>
      <w:r w:rsidR="0004248A" w:rsidRPr="007013BD">
        <w:rPr>
          <w:rFonts w:ascii="Arial" w:eastAsia="Century Gothic" w:hAnsi="Arial" w:cs="Arial"/>
          <w:szCs w:val="20"/>
          <w:vertAlign w:val="subscript"/>
        </w:rPr>
        <w:t>f</w:t>
      </w:r>
      <w:r w:rsidR="0004248A" w:rsidRPr="007013BD">
        <w:rPr>
          <w:rFonts w:ascii="Arial" w:eastAsia="Century Gothic" w:hAnsi="Arial" w:cs="Arial"/>
          <w:szCs w:val="20"/>
        </w:rPr>
        <w:t xml:space="preserve"> = A</w:t>
      </w:r>
      <w:r w:rsidR="0004248A" w:rsidRPr="007013BD">
        <w:rPr>
          <w:rFonts w:ascii="Arial" w:eastAsia="Century Gothic" w:hAnsi="Arial" w:cs="Arial"/>
          <w:szCs w:val="20"/>
          <w:vertAlign w:val="subscript"/>
        </w:rPr>
        <w:t>f</w:t>
      </w:r>
      <w:r w:rsidR="0004248A" w:rsidRPr="007013BD">
        <w:rPr>
          <w:rFonts w:ascii="Arial" w:eastAsia="Century Gothic" w:hAnsi="Arial" w:cs="Arial"/>
          <w:szCs w:val="20"/>
        </w:rPr>
        <w:t>/A</w:t>
      </w:r>
      <w:r w:rsidR="0004248A" w:rsidRPr="007013BD">
        <w:rPr>
          <w:rFonts w:ascii="Arial" w:eastAsia="Century Gothic" w:hAnsi="Arial" w:cs="Arial"/>
          <w:szCs w:val="20"/>
          <w:vertAlign w:val="subscript"/>
        </w:rPr>
        <w:t>c</w:t>
      </w:r>
      <w:r w:rsidR="0004248A" w:rsidRPr="007013BD">
        <w:rPr>
          <w:rFonts w:ascii="Arial" w:eastAsia="Century Gothic" w:hAnsi="Arial" w:cs="Arial"/>
          <w:szCs w:val="20"/>
        </w:rPr>
        <w:t xml:space="preserve"> = 10%, where A</w:t>
      </w:r>
      <w:r w:rsidR="0004248A" w:rsidRPr="007013BD">
        <w:rPr>
          <w:rFonts w:ascii="Arial" w:eastAsia="Century Gothic" w:hAnsi="Arial" w:cs="Arial"/>
          <w:i/>
          <w:iCs/>
          <w:szCs w:val="20"/>
          <w:vertAlign w:val="subscript"/>
        </w:rPr>
        <w:t>f</w:t>
      </w:r>
      <w:r w:rsidR="0004248A" w:rsidRPr="007013BD">
        <w:rPr>
          <w:rFonts w:ascii="Arial" w:eastAsia="Century Gothic" w:hAnsi="Arial" w:cs="Arial"/>
          <w:szCs w:val="20"/>
        </w:rPr>
        <w:t xml:space="preserve"> is area of FRP tube and A</w:t>
      </w:r>
      <w:r w:rsidR="0004248A" w:rsidRPr="007013BD">
        <w:rPr>
          <w:rFonts w:ascii="Arial" w:eastAsia="Century Gothic" w:hAnsi="Arial" w:cs="Arial"/>
          <w:szCs w:val="20"/>
          <w:vertAlign w:val="subscript"/>
        </w:rPr>
        <w:t>c</w:t>
      </w:r>
      <w:r w:rsidR="0004248A" w:rsidRPr="007013BD">
        <w:rPr>
          <w:rFonts w:ascii="Arial" w:eastAsia="Century Gothic" w:hAnsi="Arial" w:cs="Arial"/>
          <w:szCs w:val="20"/>
        </w:rPr>
        <w:t xml:space="preserve"> is the area of concrete core) that separates the under-reinforced (flexural tension) and over-reinforced (flexural compression) CFFT section.</w:t>
      </w:r>
      <w:r w:rsidR="0004248A" w:rsidRPr="0079218F">
        <w:rPr>
          <w:rFonts w:ascii="Arial" w:eastAsia="Century Gothic" w:hAnsi="Arial" w:cs="Arial"/>
          <w:szCs w:val="20"/>
        </w:rPr>
        <w:t xml:space="preserve"> </w:t>
      </w:r>
      <w:r w:rsidR="008330ED">
        <w:rPr>
          <w:rFonts w:ascii="Arial" w:eastAsia="Century Gothic" w:hAnsi="Arial" w:cs="Arial"/>
          <w:szCs w:val="20"/>
        </w:rPr>
        <w:t>Furthermore, t</w:t>
      </w:r>
      <w:r w:rsidR="0004248A" w:rsidRPr="0004248A">
        <w:rPr>
          <w:rFonts w:ascii="Arial" w:eastAsia="Century Gothic" w:hAnsi="Arial" w:cs="Arial"/>
          <w:szCs w:val="20"/>
        </w:rPr>
        <w:t>he study showed that the deflection behavio</w:t>
      </w:r>
      <w:r w:rsidR="008330ED">
        <w:rPr>
          <w:rFonts w:ascii="Arial" w:eastAsia="Century Gothic" w:hAnsi="Arial" w:cs="Arial"/>
          <w:szCs w:val="20"/>
        </w:rPr>
        <w:t>u</w:t>
      </w:r>
      <w:r w:rsidR="0004248A" w:rsidRPr="0004248A">
        <w:rPr>
          <w:rFonts w:ascii="Arial" w:eastAsia="Century Gothic" w:hAnsi="Arial" w:cs="Arial"/>
          <w:szCs w:val="20"/>
        </w:rPr>
        <w:t>r can be modelled and predicted. A comparison between fully</w:t>
      </w:r>
      <w:r w:rsidR="00151309">
        <w:rPr>
          <w:rFonts w:ascii="Arial" w:eastAsia="Century Gothic" w:hAnsi="Arial" w:cs="Arial"/>
          <w:szCs w:val="20"/>
        </w:rPr>
        <w:t>,</w:t>
      </w:r>
      <w:r w:rsidR="0004248A" w:rsidRPr="0004248A">
        <w:rPr>
          <w:rFonts w:ascii="Arial" w:eastAsia="Century Gothic" w:hAnsi="Arial" w:cs="Arial"/>
          <w:szCs w:val="20"/>
        </w:rPr>
        <w:t xml:space="preserve"> partially filled CFFT</w:t>
      </w:r>
      <w:r w:rsidR="00151309">
        <w:rPr>
          <w:rFonts w:ascii="Arial" w:eastAsia="Century Gothic" w:hAnsi="Arial" w:cs="Arial"/>
          <w:szCs w:val="20"/>
        </w:rPr>
        <w:t>, and conventional steel-RC beams have also made.</w:t>
      </w:r>
      <w:r w:rsidR="00151309" w:rsidRPr="00151309">
        <w:rPr>
          <w:rFonts w:ascii="Arial" w:eastAsia="Century Gothic" w:hAnsi="Arial" w:cs="Arial"/>
          <w:szCs w:val="20"/>
        </w:rPr>
        <w:t xml:space="preserve"> The</w:t>
      </w:r>
      <w:r w:rsidR="00151309">
        <w:rPr>
          <w:rFonts w:ascii="Arial" w:eastAsia="Century Gothic" w:hAnsi="Arial" w:cs="Arial"/>
          <w:szCs w:val="20"/>
        </w:rPr>
        <w:t xml:space="preserve"> </w:t>
      </w:r>
      <w:r w:rsidR="00151309" w:rsidRPr="00151309">
        <w:rPr>
          <w:rFonts w:ascii="Arial" w:eastAsia="Century Gothic" w:hAnsi="Arial" w:cs="Arial"/>
          <w:szCs w:val="20"/>
        </w:rPr>
        <w:t>results indicated that, the partially-CFFT beams had an overall strength-to-weight ratio 370% higher than</w:t>
      </w:r>
      <w:r w:rsidR="00151309">
        <w:rPr>
          <w:rFonts w:ascii="Arial" w:eastAsia="Century Gothic" w:hAnsi="Arial" w:cs="Arial"/>
          <w:szCs w:val="20"/>
        </w:rPr>
        <w:t xml:space="preserve"> </w:t>
      </w:r>
      <w:r w:rsidR="00151309" w:rsidRPr="00151309">
        <w:rPr>
          <w:rFonts w:ascii="Arial" w:eastAsia="Century Gothic" w:hAnsi="Arial" w:cs="Arial"/>
          <w:szCs w:val="20"/>
        </w:rPr>
        <w:t>that of the RC beam, while their weight wa</w:t>
      </w:r>
      <w:r w:rsidR="000D70BF">
        <w:rPr>
          <w:rFonts w:ascii="Arial" w:eastAsia="Century Gothic" w:hAnsi="Arial" w:cs="Arial"/>
          <w:szCs w:val="20"/>
        </w:rPr>
        <w:t xml:space="preserve">s 30% lighter than the RC beam. </w:t>
      </w:r>
      <w:r w:rsidR="00691D03" w:rsidRPr="00691D03">
        <w:rPr>
          <w:rFonts w:ascii="Arial" w:eastAsia="Century Gothic" w:hAnsi="Arial" w:cs="Arial"/>
          <w:szCs w:val="20"/>
        </w:rPr>
        <w:t xml:space="preserve">Moreover, providing inner hollow GFRP tubes changed </w:t>
      </w:r>
      <w:r w:rsidR="000D70BF" w:rsidRPr="00691D03">
        <w:rPr>
          <w:rFonts w:ascii="Arial" w:eastAsia="Century Gothic" w:hAnsi="Arial" w:cs="Arial"/>
          <w:szCs w:val="20"/>
        </w:rPr>
        <w:t>the failure from tension to compression failure,</w:t>
      </w:r>
      <w:r w:rsidR="00691D03" w:rsidRPr="00691D03">
        <w:rPr>
          <w:rFonts w:ascii="Arial" w:eastAsia="Century Gothic" w:hAnsi="Arial" w:cs="Arial"/>
          <w:szCs w:val="20"/>
        </w:rPr>
        <w:t xml:space="preserve"> </w:t>
      </w:r>
      <w:r w:rsidR="000D70BF" w:rsidRPr="00691D03">
        <w:rPr>
          <w:rFonts w:ascii="Arial" w:eastAsia="Century Gothic" w:hAnsi="Arial" w:cs="Arial"/>
          <w:szCs w:val="20"/>
        </w:rPr>
        <w:t>which is desirable in FRP composite section design</w:t>
      </w:r>
      <w:r w:rsidR="00691D03">
        <w:rPr>
          <w:rFonts w:ascii="Arial" w:eastAsia="Century Gothic" w:hAnsi="Arial" w:cs="Arial"/>
          <w:szCs w:val="20"/>
        </w:rPr>
        <w:t xml:space="preserve">. </w:t>
      </w:r>
    </w:p>
    <w:p w:rsidR="006314BD" w:rsidRDefault="006314BD" w:rsidP="002822B3">
      <w:pPr>
        <w:autoSpaceDE w:val="0"/>
        <w:autoSpaceDN w:val="0"/>
        <w:adjustRightInd w:val="0"/>
        <w:jc w:val="both"/>
        <w:rPr>
          <w:rFonts w:ascii="Arial" w:eastAsia="Century Gothic" w:hAnsi="Arial" w:cs="Arial"/>
          <w:szCs w:val="20"/>
        </w:rPr>
      </w:pPr>
    </w:p>
    <w:p w:rsidR="002822B3" w:rsidRPr="00EA3975" w:rsidRDefault="00EA3975" w:rsidP="00EA3975">
      <w:pPr>
        <w:autoSpaceDE w:val="0"/>
        <w:autoSpaceDN w:val="0"/>
        <w:adjustRightInd w:val="0"/>
        <w:jc w:val="both"/>
        <w:rPr>
          <w:rFonts w:ascii="Arial" w:eastAsia="Century Gothic" w:hAnsi="Arial" w:cs="Arial"/>
          <w:szCs w:val="20"/>
        </w:rPr>
      </w:pPr>
      <w:r>
        <w:rPr>
          <w:rFonts w:ascii="Arial" w:eastAsia="Century Gothic" w:hAnsi="Arial" w:cs="Arial"/>
          <w:szCs w:val="20"/>
        </w:rPr>
        <w:t xml:space="preserve">In </w:t>
      </w:r>
      <w:r w:rsidR="00244632" w:rsidRPr="00C271B0">
        <w:rPr>
          <w:rFonts w:ascii="Arial" w:eastAsia="Century Gothic" w:hAnsi="Arial" w:cs="Arial"/>
          <w:szCs w:val="20"/>
        </w:rPr>
        <w:t xml:space="preserve">this paper, </w:t>
      </w:r>
      <w:r w:rsidR="002822B3">
        <w:rPr>
          <w:rFonts w:ascii="Arial" w:eastAsia="Century Gothic" w:hAnsi="Arial" w:cs="Arial"/>
          <w:szCs w:val="20"/>
        </w:rPr>
        <w:t xml:space="preserve">first </w:t>
      </w:r>
      <w:r w:rsidR="001A6808">
        <w:rPr>
          <w:rFonts w:ascii="Arial" w:eastAsia="Century Gothic" w:hAnsi="Arial" w:cs="Arial"/>
          <w:szCs w:val="20"/>
        </w:rPr>
        <w:t>a simplified analytical procedure</w:t>
      </w:r>
      <w:r w:rsidR="003249F1" w:rsidRPr="00C271B0">
        <w:rPr>
          <w:rFonts w:ascii="Arial" w:eastAsia="Century Gothic" w:hAnsi="Arial" w:cs="Arial"/>
          <w:szCs w:val="20"/>
        </w:rPr>
        <w:t xml:space="preserve"> </w:t>
      </w:r>
      <w:r w:rsidR="00244632" w:rsidRPr="00C271B0">
        <w:rPr>
          <w:rFonts w:ascii="Arial" w:eastAsia="Century Gothic" w:hAnsi="Arial" w:cs="Arial"/>
          <w:szCs w:val="20"/>
        </w:rPr>
        <w:t xml:space="preserve">based on force equilibrium, strain compatibility, linear elastic behaviour of FRP and partial stress– strain confinement model for concrete is </w:t>
      </w:r>
      <w:r w:rsidR="002822B3">
        <w:rPr>
          <w:rFonts w:ascii="Arial" w:eastAsia="Century Gothic" w:hAnsi="Arial" w:cs="Arial"/>
          <w:szCs w:val="20"/>
        </w:rPr>
        <w:t>developed</w:t>
      </w:r>
      <w:r w:rsidR="00244632" w:rsidRPr="00C271B0">
        <w:rPr>
          <w:rFonts w:ascii="Arial" w:eastAsia="Century Gothic" w:hAnsi="Arial" w:cs="Arial"/>
          <w:szCs w:val="20"/>
        </w:rPr>
        <w:t xml:space="preserve"> to predict the ultimate moment capacities of previously tested beams at the University of Sherbrooke</w:t>
      </w:r>
      <w:r w:rsidR="00AB5124">
        <w:rPr>
          <w:rFonts w:ascii="Arial" w:eastAsia="Century Gothic" w:hAnsi="Arial" w:cs="Arial"/>
          <w:szCs w:val="20"/>
        </w:rPr>
        <w:t xml:space="preserve"> </w:t>
      </w:r>
      <w:r w:rsidR="003D3D79">
        <w:rPr>
          <w:rFonts w:ascii="Arial" w:eastAsia="Century Gothic" w:hAnsi="Arial" w:cs="Arial"/>
          <w:szCs w:val="20"/>
        </w:rPr>
        <w:t>[</w:t>
      </w:r>
      <w:r w:rsidR="00AB5124">
        <w:rPr>
          <w:rFonts w:ascii="Arial" w:eastAsia="Century Gothic" w:hAnsi="Arial" w:cs="Arial"/>
          <w:szCs w:val="20"/>
        </w:rPr>
        <w:t xml:space="preserve">(Abouzied and Masmoudi </w:t>
      </w:r>
      <w:r w:rsidR="0056248D">
        <w:rPr>
          <w:rFonts w:ascii="Arial" w:eastAsia="Century Gothic" w:hAnsi="Arial" w:cs="Arial"/>
          <w:szCs w:val="20"/>
        </w:rPr>
        <w:t>2015, 2017</w:t>
      </w:r>
      <w:r>
        <w:rPr>
          <w:rFonts w:ascii="Arial" w:eastAsia="Century Gothic" w:hAnsi="Arial" w:cs="Arial"/>
          <w:szCs w:val="20"/>
        </w:rPr>
        <w:t xml:space="preserve"> and </w:t>
      </w:r>
      <w:r w:rsidRPr="0004248A">
        <w:rPr>
          <w:rFonts w:ascii="Arial" w:eastAsia="Century Gothic" w:hAnsi="Arial" w:cs="Arial"/>
          <w:szCs w:val="20"/>
        </w:rPr>
        <w:t>Masmoudi and</w:t>
      </w:r>
      <w:r>
        <w:rPr>
          <w:rFonts w:ascii="Arial" w:eastAsia="Century Gothic" w:hAnsi="Arial" w:cs="Arial"/>
          <w:szCs w:val="20"/>
        </w:rPr>
        <w:t xml:space="preserve"> Abouzied (2018</w:t>
      </w:r>
      <w:r w:rsidR="00AB5124">
        <w:rPr>
          <w:rFonts w:ascii="Arial" w:eastAsia="Century Gothic" w:hAnsi="Arial" w:cs="Arial"/>
          <w:szCs w:val="20"/>
        </w:rPr>
        <w:t>)</w:t>
      </w:r>
      <w:r w:rsidR="003D3D79">
        <w:rPr>
          <w:rFonts w:ascii="Arial" w:eastAsia="Century Gothic" w:hAnsi="Arial" w:cs="Arial"/>
          <w:szCs w:val="20"/>
        </w:rPr>
        <w:t>]</w:t>
      </w:r>
      <w:r w:rsidR="0012300C">
        <w:rPr>
          <w:rFonts w:ascii="Arial" w:eastAsia="Century Gothic" w:hAnsi="Arial" w:cs="Arial"/>
          <w:szCs w:val="20"/>
        </w:rPr>
        <w:t xml:space="preserve">. </w:t>
      </w:r>
      <w:r w:rsidR="002822B3">
        <w:rPr>
          <w:rFonts w:ascii="Arial" w:eastAsia="Century Gothic" w:hAnsi="Arial" w:cs="Arial"/>
          <w:szCs w:val="20"/>
        </w:rPr>
        <w:t xml:space="preserve">Second, </w:t>
      </w:r>
      <w:r w:rsidR="002822B3" w:rsidRPr="00A86275">
        <w:rPr>
          <w:rFonts w:ascii="Arial" w:eastAsia="Century Gothic" w:hAnsi="Arial" w:cs="Arial"/>
          <w:szCs w:val="20"/>
        </w:rPr>
        <w:t xml:space="preserve">a </w:t>
      </w:r>
      <w:r w:rsidR="001A6808">
        <w:rPr>
          <w:rFonts w:ascii="Arial" w:eastAsia="Century Gothic" w:hAnsi="Arial" w:cs="Arial"/>
          <w:szCs w:val="20"/>
        </w:rPr>
        <w:t xml:space="preserve">new </w:t>
      </w:r>
      <w:r w:rsidR="0094676A">
        <w:rPr>
          <w:rFonts w:ascii="Arial" w:eastAsia="Century Gothic" w:hAnsi="Arial" w:cs="Arial"/>
          <w:szCs w:val="20"/>
        </w:rPr>
        <w:t xml:space="preserve">empirical </w:t>
      </w:r>
      <w:r w:rsidR="002822B3" w:rsidRPr="00A86275">
        <w:rPr>
          <w:rFonts w:ascii="Arial" w:eastAsia="Century Gothic" w:hAnsi="Arial" w:cs="Arial"/>
          <w:szCs w:val="20"/>
        </w:rPr>
        <w:t xml:space="preserve">design </w:t>
      </w:r>
      <w:r w:rsidR="002822B3">
        <w:rPr>
          <w:rFonts w:ascii="Arial" w:eastAsia="Century Gothic" w:hAnsi="Arial" w:cs="Arial"/>
          <w:szCs w:val="20"/>
        </w:rPr>
        <w:t>expression</w:t>
      </w:r>
      <w:r w:rsidR="002822B3" w:rsidRPr="00A86275">
        <w:rPr>
          <w:rFonts w:ascii="Arial" w:eastAsia="Century Gothic" w:hAnsi="Arial" w:cs="Arial"/>
          <w:szCs w:val="20"/>
        </w:rPr>
        <w:t xml:space="preserve"> is </w:t>
      </w:r>
      <w:r w:rsidR="002822B3">
        <w:rPr>
          <w:rFonts w:ascii="Arial" w:eastAsia="Century Gothic" w:hAnsi="Arial" w:cs="Arial"/>
          <w:szCs w:val="20"/>
        </w:rPr>
        <w:t>proposed</w:t>
      </w:r>
      <w:r w:rsidR="002822B3" w:rsidRPr="00A86275">
        <w:rPr>
          <w:rFonts w:ascii="Arial" w:eastAsia="Century Gothic" w:hAnsi="Arial" w:cs="Arial"/>
          <w:szCs w:val="20"/>
        </w:rPr>
        <w:t xml:space="preserve"> </w:t>
      </w:r>
      <w:r w:rsidR="002822B3" w:rsidRPr="00C271B0">
        <w:rPr>
          <w:rFonts w:ascii="Arial" w:eastAsia="Century Gothic" w:hAnsi="Arial" w:cs="Arial"/>
          <w:szCs w:val="20"/>
        </w:rPr>
        <w:t xml:space="preserve">to </w:t>
      </w:r>
      <w:r w:rsidR="002822B3">
        <w:rPr>
          <w:rFonts w:ascii="Arial" w:eastAsia="Century Gothic" w:hAnsi="Arial" w:cs="Arial"/>
          <w:szCs w:val="20"/>
        </w:rPr>
        <w:t xml:space="preserve">facilitate </w:t>
      </w:r>
      <w:r w:rsidR="0094676A">
        <w:rPr>
          <w:rFonts w:ascii="Arial" w:eastAsia="Century Gothic" w:hAnsi="Arial" w:cs="Arial"/>
          <w:szCs w:val="20"/>
        </w:rPr>
        <w:t>reasonable predication for</w:t>
      </w:r>
      <w:r w:rsidR="002822B3">
        <w:rPr>
          <w:rFonts w:ascii="Arial" w:eastAsia="Century Gothic" w:hAnsi="Arial" w:cs="Arial"/>
          <w:szCs w:val="20"/>
        </w:rPr>
        <w:t xml:space="preserve"> </w:t>
      </w:r>
      <w:r w:rsidR="002822B3" w:rsidRPr="00C271B0">
        <w:rPr>
          <w:rFonts w:ascii="Arial" w:eastAsia="Century Gothic" w:hAnsi="Arial" w:cs="Arial"/>
          <w:szCs w:val="20"/>
        </w:rPr>
        <w:t xml:space="preserve">the ultimate moment capacities of </w:t>
      </w:r>
      <w:r w:rsidR="002822B3">
        <w:rPr>
          <w:rFonts w:ascii="Arial" w:eastAsia="Century Gothic" w:hAnsi="Arial" w:cs="Arial"/>
          <w:szCs w:val="20"/>
        </w:rPr>
        <w:t xml:space="preserve">the </w:t>
      </w:r>
      <w:r w:rsidR="002822B3" w:rsidRPr="00C271B0">
        <w:rPr>
          <w:rFonts w:ascii="Arial" w:eastAsia="Century Gothic" w:hAnsi="Arial" w:cs="Arial"/>
          <w:szCs w:val="20"/>
        </w:rPr>
        <w:t>tested beams</w:t>
      </w:r>
      <w:r w:rsidR="002822B3">
        <w:rPr>
          <w:rFonts w:ascii="Arial" w:eastAsia="Century Gothic" w:hAnsi="Arial" w:cs="Arial"/>
          <w:szCs w:val="20"/>
        </w:rPr>
        <w:t xml:space="preserve"> </w:t>
      </w:r>
      <w:r w:rsidR="002822B3" w:rsidRPr="00A86275">
        <w:rPr>
          <w:rFonts w:ascii="Arial" w:eastAsia="Century Gothic" w:hAnsi="Arial" w:cs="Arial"/>
          <w:szCs w:val="20"/>
        </w:rPr>
        <w:t>failed under tension failure-controlled</w:t>
      </w:r>
      <w:r w:rsidR="002822B3">
        <w:rPr>
          <w:rFonts w:ascii="Arial" w:eastAsia="Century Gothic" w:hAnsi="Arial" w:cs="Arial"/>
          <w:szCs w:val="20"/>
        </w:rPr>
        <w:t>.</w:t>
      </w:r>
      <w:r w:rsidR="002822B3" w:rsidRPr="00C271B0">
        <w:rPr>
          <w:rFonts w:ascii="Arial" w:eastAsia="Century Gothic" w:hAnsi="Arial" w:cs="Arial"/>
          <w:szCs w:val="20"/>
        </w:rPr>
        <w:t xml:space="preserve"> </w:t>
      </w:r>
      <w:r w:rsidR="002822B3">
        <w:rPr>
          <w:rFonts w:ascii="Arial" w:eastAsia="Century Gothic" w:hAnsi="Arial" w:cs="Arial"/>
          <w:szCs w:val="20"/>
        </w:rPr>
        <w:t>T</w:t>
      </w:r>
      <w:r w:rsidR="00244632" w:rsidRPr="00C271B0">
        <w:rPr>
          <w:rFonts w:ascii="Arial" w:eastAsia="Century Gothic" w:hAnsi="Arial" w:cs="Arial"/>
          <w:szCs w:val="20"/>
        </w:rPr>
        <w:t xml:space="preserve">he results from the theoretical </w:t>
      </w:r>
      <w:r w:rsidR="002822B3">
        <w:rPr>
          <w:rFonts w:ascii="Arial" w:eastAsia="Century Gothic" w:hAnsi="Arial" w:cs="Arial"/>
          <w:szCs w:val="20"/>
        </w:rPr>
        <w:t>analysis as well as the empirical formula</w:t>
      </w:r>
      <w:r w:rsidR="00244632" w:rsidRPr="00C271B0">
        <w:rPr>
          <w:rFonts w:ascii="Arial" w:eastAsia="Century Gothic" w:hAnsi="Arial" w:cs="Arial"/>
          <w:szCs w:val="20"/>
        </w:rPr>
        <w:t xml:space="preserve"> are compared </w:t>
      </w:r>
      <w:r w:rsidR="002822B3">
        <w:rPr>
          <w:rFonts w:ascii="Arial" w:eastAsia="Century Gothic" w:hAnsi="Arial" w:cs="Arial"/>
          <w:szCs w:val="20"/>
        </w:rPr>
        <w:t>against</w:t>
      </w:r>
      <w:r w:rsidR="00244632" w:rsidRPr="00C271B0">
        <w:rPr>
          <w:rFonts w:ascii="Arial" w:eastAsia="Century Gothic" w:hAnsi="Arial" w:cs="Arial"/>
          <w:szCs w:val="20"/>
        </w:rPr>
        <w:t xml:space="preserve"> the experiment</w:t>
      </w:r>
      <w:r w:rsidR="009B4A45">
        <w:rPr>
          <w:rFonts w:ascii="Arial" w:eastAsia="Century Gothic" w:hAnsi="Arial" w:cs="Arial"/>
          <w:szCs w:val="20"/>
        </w:rPr>
        <w:t>al</w:t>
      </w:r>
      <w:r w:rsidR="00244632" w:rsidRPr="00C271B0">
        <w:rPr>
          <w:rFonts w:ascii="Arial" w:eastAsia="Century Gothic" w:hAnsi="Arial" w:cs="Arial"/>
          <w:szCs w:val="20"/>
        </w:rPr>
        <w:t xml:space="preserve"> results</w:t>
      </w:r>
      <w:r w:rsidR="001A6808">
        <w:rPr>
          <w:rFonts w:ascii="Arial" w:eastAsia="Century Gothic" w:hAnsi="Arial" w:cs="Arial"/>
          <w:szCs w:val="20"/>
        </w:rPr>
        <w:t xml:space="preserve"> to determinate their accuracy</w:t>
      </w:r>
      <w:r w:rsidR="00244632" w:rsidRPr="00C271B0">
        <w:rPr>
          <w:rFonts w:ascii="Arial" w:eastAsia="Century Gothic" w:hAnsi="Arial" w:cs="Arial"/>
          <w:szCs w:val="20"/>
        </w:rPr>
        <w:t>.</w:t>
      </w:r>
      <w:r w:rsidR="00566CD7" w:rsidRPr="00C271B0">
        <w:rPr>
          <w:rFonts w:ascii="Arial" w:eastAsia="Century Gothic" w:hAnsi="Arial" w:cs="Arial"/>
          <w:szCs w:val="20"/>
        </w:rPr>
        <w:t xml:space="preserve"> </w:t>
      </w:r>
      <w:r w:rsidR="001A6808">
        <w:rPr>
          <w:rFonts w:ascii="Arial" w:eastAsia="Century Gothic" w:hAnsi="Arial" w:cs="Arial"/>
          <w:szCs w:val="20"/>
        </w:rPr>
        <w:t>The simplified analytical procedure</w:t>
      </w:r>
      <w:r w:rsidR="001A6808" w:rsidRPr="00C271B0">
        <w:rPr>
          <w:rFonts w:ascii="Arial" w:eastAsia="Century Gothic" w:hAnsi="Arial" w:cs="Arial"/>
          <w:szCs w:val="20"/>
        </w:rPr>
        <w:t xml:space="preserve"> </w:t>
      </w:r>
      <w:r w:rsidR="001A6808">
        <w:rPr>
          <w:rFonts w:ascii="Arial" w:eastAsia="Century Gothic" w:hAnsi="Arial" w:cs="Arial"/>
          <w:szCs w:val="20"/>
        </w:rPr>
        <w:t xml:space="preserve">and empirical design formula are presented in following sections. </w:t>
      </w:r>
    </w:p>
    <w:p w:rsidR="00D440D2" w:rsidRPr="00D440D2" w:rsidRDefault="00B56A0F" w:rsidP="00D440D2">
      <w:pPr>
        <w:keepNext/>
        <w:keepLines/>
        <w:numPr>
          <w:ilvl w:val="0"/>
          <w:numId w:val="15"/>
        </w:numPr>
        <w:spacing w:before="240" w:after="120" w:line="259" w:lineRule="auto"/>
        <w:outlineLvl w:val="0"/>
        <w:rPr>
          <w:rFonts w:ascii="Arial" w:eastAsia="Meiryo" w:hAnsi="Arial" w:cs="Arial"/>
          <w:b/>
          <w:szCs w:val="20"/>
        </w:rPr>
      </w:pPr>
      <w:r w:rsidRPr="003568CF">
        <w:rPr>
          <w:rFonts w:ascii="Arial" w:eastAsia="Meiryo" w:hAnsi="Arial" w:cs="Arial"/>
          <w:b/>
          <w:caps/>
          <w:szCs w:val="20"/>
        </w:rPr>
        <w:t xml:space="preserve">simplified Proposed </w:t>
      </w:r>
      <w:r w:rsidR="003568CF" w:rsidRPr="003568CF">
        <w:rPr>
          <w:rFonts w:ascii="Arial" w:eastAsia="Meiryo" w:hAnsi="Arial" w:cs="Arial"/>
          <w:b/>
          <w:caps/>
          <w:szCs w:val="20"/>
        </w:rPr>
        <w:t xml:space="preserve">Analytical method </w:t>
      </w:r>
    </w:p>
    <w:p w:rsidR="0072738D" w:rsidRDefault="00D440D2" w:rsidP="004A5967">
      <w:pPr>
        <w:autoSpaceDE w:val="0"/>
        <w:autoSpaceDN w:val="0"/>
        <w:adjustRightInd w:val="0"/>
        <w:spacing w:after="240"/>
        <w:jc w:val="both"/>
        <w:rPr>
          <w:rFonts w:ascii="Arial" w:eastAsia="Century Gothic" w:hAnsi="Arial" w:cs="Arial"/>
          <w:szCs w:val="20"/>
        </w:rPr>
      </w:pPr>
      <w:r w:rsidRPr="009A5358">
        <w:rPr>
          <w:rFonts w:ascii="Arial" w:eastAsia="Century Gothic" w:hAnsi="Arial" w:cs="Arial"/>
          <w:szCs w:val="20"/>
        </w:rPr>
        <w:t xml:space="preserve">In this section, </w:t>
      </w:r>
      <w:r w:rsidR="00FE5A26" w:rsidRPr="009A5358">
        <w:rPr>
          <w:rFonts w:ascii="Arial" w:eastAsia="Century Gothic" w:hAnsi="Arial" w:cs="Arial"/>
          <w:szCs w:val="20"/>
        </w:rPr>
        <w:t xml:space="preserve">a </w:t>
      </w:r>
      <w:r w:rsidRPr="009A5358">
        <w:rPr>
          <w:rFonts w:ascii="Arial" w:eastAsia="Century Gothic" w:hAnsi="Arial" w:cs="Arial"/>
          <w:szCs w:val="20"/>
        </w:rPr>
        <w:t>simplified analytical method is developed</w:t>
      </w:r>
      <w:r w:rsidR="00B74136">
        <w:rPr>
          <w:rFonts w:ascii="Arial" w:eastAsia="Century Gothic" w:hAnsi="Arial" w:cs="Arial"/>
          <w:szCs w:val="20"/>
        </w:rPr>
        <w:t xml:space="preserve"> to predict the ultimate moment</w:t>
      </w:r>
      <w:r w:rsidRPr="009A5358">
        <w:rPr>
          <w:rFonts w:ascii="Arial" w:eastAsia="Century Gothic" w:hAnsi="Arial" w:cs="Arial"/>
          <w:szCs w:val="20"/>
        </w:rPr>
        <w:t xml:space="preserve"> capacities co</w:t>
      </w:r>
      <w:r w:rsidR="00B74136">
        <w:rPr>
          <w:rFonts w:ascii="Arial" w:eastAsia="Century Gothic" w:hAnsi="Arial" w:cs="Arial"/>
          <w:szCs w:val="20"/>
        </w:rPr>
        <w:t>rresponding to the failure mode</w:t>
      </w:r>
      <w:r w:rsidRPr="009A5358">
        <w:rPr>
          <w:rFonts w:ascii="Arial" w:eastAsia="Century Gothic" w:hAnsi="Arial" w:cs="Arial"/>
          <w:szCs w:val="20"/>
        </w:rPr>
        <w:t xml:space="preserve"> of the tested RCFFT beams.</w:t>
      </w:r>
      <w:r w:rsidR="004B7ED8" w:rsidRPr="009A5358">
        <w:rPr>
          <w:rFonts w:ascii="Arial" w:eastAsia="Century Gothic" w:hAnsi="Arial" w:cs="Arial"/>
          <w:szCs w:val="20"/>
        </w:rPr>
        <w:t xml:space="preserve"> </w:t>
      </w:r>
      <w:r w:rsidRPr="009A5358">
        <w:rPr>
          <w:rFonts w:ascii="Arial" w:eastAsia="Century Gothic" w:hAnsi="Arial" w:cs="Arial"/>
          <w:szCs w:val="20"/>
        </w:rPr>
        <w:t xml:space="preserve">The analytical </w:t>
      </w:r>
      <w:r w:rsidR="00530E3A" w:rsidRPr="009A5358">
        <w:rPr>
          <w:rFonts w:ascii="Arial" w:eastAsia="Century Gothic" w:hAnsi="Arial" w:cs="Arial"/>
          <w:szCs w:val="20"/>
        </w:rPr>
        <w:t>procedure</w:t>
      </w:r>
      <w:r w:rsidRPr="009A5358">
        <w:rPr>
          <w:rFonts w:ascii="Arial" w:eastAsia="Century Gothic" w:hAnsi="Arial" w:cs="Arial"/>
          <w:szCs w:val="20"/>
        </w:rPr>
        <w:t xml:space="preserve"> (as shown in </w:t>
      </w:r>
      <w:r w:rsidR="00A2361F" w:rsidRPr="00FC0D95">
        <w:rPr>
          <w:rFonts w:ascii="Arial" w:eastAsia="Century Gothic" w:hAnsi="Arial" w:cs="Arial"/>
        </w:rPr>
        <w:t xml:space="preserve">Figure </w:t>
      </w:r>
      <w:r w:rsidR="00A2361F">
        <w:rPr>
          <w:rFonts w:ascii="Arial" w:eastAsia="Century Gothic" w:hAnsi="Arial" w:cs="Arial"/>
        </w:rPr>
        <w:t>2</w:t>
      </w:r>
      <w:r w:rsidRPr="009A5358">
        <w:rPr>
          <w:rFonts w:ascii="Arial" w:eastAsia="Century Gothic" w:hAnsi="Arial" w:cs="Arial"/>
          <w:szCs w:val="20"/>
        </w:rPr>
        <w:t xml:space="preserve">) involves the determination of the position of the neutral axis for </w:t>
      </w:r>
      <w:r w:rsidR="003F6021" w:rsidRPr="003F6021">
        <w:rPr>
          <w:rFonts w:ascii="Arial" w:eastAsia="Century Gothic" w:hAnsi="Arial" w:cs="Arial"/>
          <w:szCs w:val="20"/>
        </w:rPr>
        <w:t>a given strain of the</w:t>
      </w:r>
      <w:r w:rsidR="003F6021">
        <w:rPr>
          <w:rFonts w:ascii="Arial" w:eastAsia="Century Gothic" w:hAnsi="Arial" w:cs="Arial"/>
          <w:szCs w:val="20"/>
        </w:rPr>
        <w:t xml:space="preserve"> </w:t>
      </w:r>
      <w:r w:rsidR="003F6021" w:rsidRPr="003F6021">
        <w:rPr>
          <w:rFonts w:ascii="Arial" w:eastAsia="Century Gothic" w:hAnsi="Arial" w:cs="Arial"/>
          <w:szCs w:val="20"/>
        </w:rPr>
        <w:t>extreme compression fibre by using the principles of strain compatibility</w:t>
      </w:r>
      <w:r w:rsidR="003F6021">
        <w:rPr>
          <w:rFonts w:ascii="Arial" w:eastAsia="Century Gothic" w:hAnsi="Arial" w:cs="Arial"/>
          <w:szCs w:val="20"/>
        </w:rPr>
        <w:t xml:space="preserve"> and cross-</w:t>
      </w:r>
      <w:r w:rsidR="003F6021" w:rsidRPr="003F6021">
        <w:rPr>
          <w:rFonts w:ascii="Arial" w:eastAsia="Century Gothic" w:hAnsi="Arial" w:cs="Arial"/>
          <w:szCs w:val="20"/>
        </w:rPr>
        <w:t>sectional forces equilibrium</w:t>
      </w:r>
      <w:r w:rsidR="00194134" w:rsidRPr="008B72F8">
        <w:rPr>
          <w:rFonts w:ascii="Arial" w:eastAsia="Century Gothic" w:hAnsi="Arial" w:cs="Arial"/>
          <w:szCs w:val="20"/>
        </w:rPr>
        <w:t xml:space="preserve">. </w:t>
      </w:r>
      <w:r w:rsidR="00AA77AD" w:rsidRPr="009A5358">
        <w:rPr>
          <w:rFonts w:ascii="Arial" w:eastAsia="Century Gothic" w:hAnsi="Arial" w:cs="Arial"/>
          <w:szCs w:val="20"/>
        </w:rPr>
        <w:t>The assumptions in the analysis include</w:t>
      </w:r>
      <w:r w:rsidR="00065F32" w:rsidRPr="009A5358">
        <w:rPr>
          <w:rFonts w:ascii="Arial" w:eastAsia="Century Gothic" w:hAnsi="Arial" w:cs="Arial"/>
          <w:szCs w:val="20"/>
        </w:rPr>
        <w:t xml:space="preserve">: 1) </w:t>
      </w:r>
      <w:r w:rsidR="00AA77AD" w:rsidRPr="009A5358">
        <w:rPr>
          <w:rFonts w:ascii="Arial" w:eastAsia="Century Gothic" w:hAnsi="Arial" w:cs="Arial"/>
          <w:szCs w:val="20"/>
        </w:rPr>
        <w:t>Euler–Bernoulli beam theory</w:t>
      </w:r>
      <w:r w:rsidR="00065F32" w:rsidRPr="009A5358">
        <w:rPr>
          <w:rFonts w:ascii="Arial" w:eastAsia="Century Gothic" w:hAnsi="Arial" w:cs="Arial"/>
          <w:szCs w:val="20"/>
        </w:rPr>
        <w:t xml:space="preserve"> (that plain sections remain plain after deformation), 2) strain distribution throughout the depth of the section is linear, 3) p</w:t>
      </w:r>
      <w:r w:rsidR="00AA77AD" w:rsidRPr="009A5358">
        <w:rPr>
          <w:rFonts w:ascii="Arial" w:eastAsia="Century Gothic" w:hAnsi="Arial" w:cs="Arial"/>
          <w:szCs w:val="20"/>
        </w:rPr>
        <w:t xml:space="preserve">erfect bond between </w:t>
      </w:r>
      <w:r w:rsidR="00065F32" w:rsidRPr="009A5358">
        <w:rPr>
          <w:rFonts w:ascii="Arial" w:eastAsia="Century Gothic" w:hAnsi="Arial" w:cs="Arial"/>
          <w:szCs w:val="20"/>
        </w:rPr>
        <w:t>FRP tube</w:t>
      </w:r>
      <w:r w:rsidR="00AA77AD" w:rsidRPr="009A5358">
        <w:rPr>
          <w:rFonts w:ascii="Arial" w:eastAsia="Century Gothic" w:hAnsi="Arial" w:cs="Arial"/>
          <w:szCs w:val="20"/>
        </w:rPr>
        <w:t xml:space="preserve"> section</w:t>
      </w:r>
      <w:r w:rsidR="00065F32" w:rsidRPr="009A5358">
        <w:rPr>
          <w:rFonts w:ascii="Arial" w:eastAsia="Century Gothic" w:hAnsi="Arial" w:cs="Arial"/>
          <w:szCs w:val="20"/>
        </w:rPr>
        <w:t xml:space="preserve">, </w:t>
      </w:r>
      <w:r w:rsidR="00065F32" w:rsidRPr="00485F2B">
        <w:rPr>
          <w:rFonts w:ascii="Arial" w:eastAsia="Century Gothic" w:hAnsi="Arial" w:cs="Arial"/>
          <w:szCs w:val="20"/>
        </w:rPr>
        <w:t>steel bars</w:t>
      </w:r>
      <w:r w:rsidR="00AA77AD" w:rsidRPr="00485F2B">
        <w:rPr>
          <w:rFonts w:ascii="Arial" w:eastAsia="Century Gothic" w:hAnsi="Arial" w:cs="Arial"/>
          <w:szCs w:val="20"/>
        </w:rPr>
        <w:t xml:space="preserve"> and concrete </w:t>
      </w:r>
      <w:r w:rsidR="00065F32" w:rsidRPr="00485F2B">
        <w:rPr>
          <w:rFonts w:ascii="Arial" w:eastAsia="Century Gothic" w:hAnsi="Arial" w:cs="Arial"/>
          <w:szCs w:val="20"/>
        </w:rPr>
        <w:t>core, 4) GFRP tube sec</w:t>
      </w:r>
      <w:r w:rsidR="003A5A37">
        <w:rPr>
          <w:rFonts w:ascii="Arial" w:eastAsia="Century Gothic" w:hAnsi="Arial" w:cs="Arial"/>
          <w:szCs w:val="20"/>
        </w:rPr>
        <w:t xml:space="preserve">tion behaves linear elastically </w:t>
      </w:r>
      <w:r w:rsidR="00065F32" w:rsidRPr="00485F2B">
        <w:rPr>
          <w:rFonts w:ascii="Arial" w:eastAsia="Century Gothic" w:hAnsi="Arial" w:cs="Arial"/>
          <w:szCs w:val="20"/>
        </w:rPr>
        <w:t>until failure, 5) Confinement effect is considered,</w:t>
      </w:r>
      <w:r w:rsidR="004B7ED8" w:rsidRPr="00485F2B">
        <w:rPr>
          <w:rFonts w:ascii="Arial" w:eastAsia="Century Gothic" w:hAnsi="Arial" w:cs="Arial"/>
          <w:szCs w:val="20"/>
        </w:rPr>
        <w:t xml:space="preserve"> </w:t>
      </w:r>
      <w:r w:rsidR="00065F32" w:rsidRPr="00485F2B">
        <w:rPr>
          <w:rFonts w:ascii="Arial" w:eastAsia="Century Gothic" w:hAnsi="Arial" w:cs="Arial"/>
          <w:szCs w:val="20"/>
        </w:rPr>
        <w:t xml:space="preserve">6) concrete </w:t>
      </w:r>
      <w:r w:rsidR="004B7ED8" w:rsidRPr="00485F2B">
        <w:rPr>
          <w:rFonts w:ascii="Arial" w:eastAsia="Century Gothic" w:hAnsi="Arial" w:cs="Arial"/>
          <w:szCs w:val="20"/>
        </w:rPr>
        <w:t xml:space="preserve">contribution </w:t>
      </w:r>
      <w:r w:rsidR="00065F32" w:rsidRPr="00485F2B">
        <w:rPr>
          <w:rFonts w:ascii="Arial" w:eastAsia="Century Gothic" w:hAnsi="Arial" w:cs="Arial"/>
          <w:szCs w:val="20"/>
        </w:rPr>
        <w:t xml:space="preserve">after cracking </w:t>
      </w:r>
      <w:r w:rsidR="00A068B7" w:rsidRPr="00485F2B">
        <w:rPr>
          <w:rFonts w:ascii="Arial" w:eastAsia="Century Gothic" w:hAnsi="Arial" w:cs="Arial"/>
          <w:szCs w:val="20"/>
        </w:rPr>
        <w:t xml:space="preserve">below the neutral axial </w:t>
      </w:r>
      <w:r w:rsidR="00065F32" w:rsidRPr="00485F2B">
        <w:rPr>
          <w:rFonts w:ascii="Arial" w:eastAsia="Century Gothic" w:hAnsi="Arial" w:cs="Arial"/>
          <w:szCs w:val="20"/>
        </w:rPr>
        <w:t xml:space="preserve">is </w:t>
      </w:r>
      <w:r w:rsidR="00A068B7" w:rsidRPr="00485F2B">
        <w:rPr>
          <w:rFonts w:ascii="Arial" w:eastAsia="Century Gothic" w:hAnsi="Arial" w:cs="Arial"/>
          <w:szCs w:val="20"/>
        </w:rPr>
        <w:t>neglected</w:t>
      </w:r>
      <w:r w:rsidR="00F16A03" w:rsidRPr="00485F2B">
        <w:rPr>
          <w:rFonts w:ascii="Arial" w:eastAsia="Century Gothic" w:hAnsi="Arial" w:cs="Arial"/>
          <w:szCs w:val="20"/>
        </w:rPr>
        <w:t xml:space="preserve">, </w:t>
      </w:r>
      <w:r w:rsidR="003A5A37">
        <w:rPr>
          <w:rFonts w:ascii="Arial" w:eastAsia="Century Gothic" w:hAnsi="Arial" w:cs="Arial"/>
          <w:szCs w:val="20"/>
        </w:rPr>
        <w:t xml:space="preserve">7) </w:t>
      </w:r>
      <w:r w:rsidR="003A5A37" w:rsidRPr="009A5358">
        <w:rPr>
          <w:rFonts w:ascii="Arial" w:eastAsia="Century Gothic" w:hAnsi="Arial" w:cs="Arial"/>
          <w:szCs w:val="20"/>
        </w:rPr>
        <w:t>ε</w:t>
      </w:r>
      <w:r w:rsidR="003A5A37" w:rsidRPr="003A5A37">
        <w:rPr>
          <w:rFonts w:ascii="Arial" w:eastAsia="Century Gothic" w:hAnsi="Arial" w:cs="Arial"/>
          <w:szCs w:val="20"/>
          <w:vertAlign w:val="subscript"/>
        </w:rPr>
        <w:t>bar</w:t>
      </w:r>
      <w:r w:rsidR="003A5A37" w:rsidRPr="003A5A37">
        <w:rPr>
          <w:rFonts w:ascii="Arial" w:eastAsia="Century Gothic" w:hAnsi="Arial" w:cs="Arial"/>
          <w:szCs w:val="20"/>
        </w:rPr>
        <w:t xml:space="preserve"> </w:t>
      </w:r>
      <w:r w:rsidR="003A5A37" w:rsidRPr="009A5358">
        <w:rPr>
          <w:rFonts w:ascii="Arial" w:eastAsia="Century Gothic" w:hAnsi="Arial" w:cs="Arial"/>
          <w:szCs w:val="20"/>
        </w:rPr>
        <w:t>= ε</w:t>
      </w:r>
      <w:r w:rsidR="003A5A37" w:rsidRPr="003A5A37">
        <w:rPr>
          <w:rFonts w:ascii="Arial" w:eastAsia="Century Gothic" w:hAnsi="Arial" w:cs="Arial"/>
          <w:szCs w:val="20"/>
          <w:vertAlign w:val="subscript"/>
        </w:rPr>
        <w:t>y</w:t>
      </w:r>
      <w:r w:rsidR="003A5A37" w:rsidRPr="009A5358">
        <w:rPr>
          <w:rFonts w:ascii="Arial" w:eastAsia="Century Gothic" w:hAnsi="Arial" w:cs="Arial"/>
          <w:szCs w:val="20"/>
        </w:rPr>
        <w:t>=</w:t>
      </w:r>
      <w:r w:rsidR="003A5A37" w:rsidRPr="003F6021">
        <w:rPr>
          <w:rFonts w:ascii="Arial" w:eastAsia="Century Gothic" w:hAnsi="Arial" w:cs="Arial"/>
          <w:szCs w:val="20"/>
        </w:rPr>
        <w:t xml:space="preserve"> </w:t>
      </w:r>
      <w:r w:rsidR="003A5A37" w:rsidRPr="009A5358">
        <w:rPr>
          <w:rFonts w:ascii="Arial" w:eastAsia="Century Gothic" w:hAnsi="Arial" w:cs="Arial"/>
          <w:szCs w:val="20"/>
        </w:rPr>
        <w:t>ε</w:t>
      </w:r>
      <w:r w:rsidR="003A5A37" w:rsidRPr="003A5A37">
        <w:rPr>
          <w:rFonts w:ascii="Arial" w:eastAsia="Century Gothic" w:hAnsi="Arial" w:cs="Arial"/>
          <w:szCs w:val="20"/>
          <w:vertAlign w:val="subscript"/>
        </w:rPr>
        <w:t xml:space="preserve">u </w:t>
      </w:r>
      <w:r w:rsidR="003A5A37">
        <w:rPr>
          <w:rFonts w:ascii="Arial" w:eastAsia="Century Gothic" w:hAnsi="Arial" w:cs="Arial"/>
          <w:szCs w:val="20"/>
        </w:rPr>
        <w:t xml:space="preserve">= </w:t>
      </w:r>
      <w:r w:rsidR="003A5A37" w:rsidRPr="009A5358">
        <w:rPr>
          <w:rFonts w:ascii="Arial" w:eastAsia="Century Gothic" w:hAnsi="Arial" w:cs="Arial"/>
          <w:szCs w:val="20"/>
        </w:rPr>
        <w:t>0.0021 (yield strain of steel bars)</w:t>
      </w:r>
      <w:r w:rsidR="003A5A37">
        <w:rPr>
          <w:rFonts w:ascii="Arial" w:eastAsia="Century Gothic" w:hAnsi="Arial" w:cs="Arial"/>
          <w:szCs w:val="20"/>
        </w:rPr>
        <w:t>, and 7) s</w:t>
      </w:r>
      <w:r w:rsidR="003A5A37" w:rsidRPr="003A5A37">
        <w:rPr>
          <w:rFonts w:ascii="Arial" w:eastAsia="Century Gothic" w:hAnsi="Arial" w:cs="Arial"/>
          <w:szCs w:val="20"/>
        </w:rPr>
        <w:t>tress–strain curve for the GFRP tube was based on full</w:t>
      </w:r>
      <w:r w:rsidR="003A5A37">
        <w:rPr>
          <w:rFonts w:ascii="Arial" w:eastAsia="Century Gothic" w:hAnsi="Arial" w:cs="Arial"/>
          <w:szCs w:val="20"/>
        </w:rPr>
        <w:t xml:space="preserve"> </w:t>
      </w:r>
      <w:r w:rsidR="003A5A37" w:rsidRPr="003A5A37">
        <w:rPr>
          <w:rFonts w:ascii="Arial" w:eastAsia="Century Gothic" w:hAnsi="Arial" w:cs="Arial"/>
          <w:szCs w:val="20"/>
        </w:rPr>
        <w:t>section behaviour</w:t>
      </w:r>
      <w:r w:rsidR="003A5A37">
        <w:rPr>
          <w:rFonts w:ascii="Arial" w:eastAsia="Century Gothic" w:hAnsi="Arial" w:cs="Arial"/>
          <w:szCs w:val="20"/>
        </w:rPr>
        <w:t xml:space="preserve"> (based on mechanical properties of coupon test). </w:t>
      </w:r>
      <w:r w:rsidR="005347CF">
        <w:rPr>
          <w:rFonts w:ascii="Arial" w:eastAsia="Century Gothic" w:hAnsi="Arial" w:cs="Arial"/>
          <w:szCs w:val="20"/>
        </w:rPr>
        <w:t>T</w:t>
      </w:r>
      <w:r w:rsidR="0097710A" w:rsidRPr="00485F2B">
        <w:rPr>
          <w:rFonts w:ascii="Arial" w:eastAsia="Century Gothic" w:hAnsi="Arial" w:cs="Arial"/>
          <w:szCs w:val="20"/>
        </w:rPr>
        <w:t xml:space="preserve">he flexural analysis procedure </w:t>
      </w:r>
      <w:r w:rsidR="00B23CA6" w:rsidRPr="00485F2B">
        <w:rPr>
          <w:rFonts w:ascii="Arial" w:eastAsia="Century Gothic" w:hAnsi="Arial" w:cs="Arial"/>
          <w:szCs w:val="20"/>
        </w:rPr>
        <w:t>is</w:t>
      </w:r>
      <w:r w:rsidR="0097710A" w:rsidRPr="00485F2B">
        <w:rPr>
          <w:rFonts w:ascii="Arial" w:eastAsia="Century Gothic" w:hAnsi="Arial" w:cs="Arial"/>
          <w:szCs w:val="20"/>
        </w:rPr>
        <w:t xml:space="preserve"> straightforward. The parts of the FRP</w:t>
      </w:r>
      <w:r w:rsidR="00B23CA6" w:rsidRPr="00485F2B">
        <w:rPr>
          <w:rFonts w:ascii="Arial" w:eastAsia="Century Gothic" w:hAnsi="Arial" w:cs="Arial"/>
          <w:szCs w:val="20"/>
        </w:rPr>
        <w:t xml:space="preserve"> </w:t>
      </w:r>
      <w:r w:rsidR="0097710A" w:rsidRPr="00485F2B">
        <w:rPr>
          <w:rFonts w:ascii="Arial" w:eastAsia="Century Gothic" w:hAnsi="Arial" w:cs="Arial"/>
          <w:szCs w:val="20"/>
        </w:rPr>
        <w:t>tube above and below the neutral axis are considered effective in</w:t>
      </w:r>
      <w:r w:rsidR="00A261AB" w:rsidRPr="00485F2B">
        <w:rPr>
          <w:rFonts w:ascii="Arial" w:eastAsia="Century Gothic" w:hAnsi="Arial" w:cs="Arial"/>
          <w:szCs w:val="20"/>
        </w:rPr>
        <w:t xml:space="preserve"> </w:t>
      </w:r>
      <w:r w:rsidR="0097710A" w:rsidRPr="00485F2B">
        <w:rPr>
          <w:rFonts w:ascii="Arial" w:eastAsia="Century Gothic" w:hAnsi="Arial" w:cs="Arial"/>
          <w:szCs w:val="20"/>
        </w:rPr>
        <w:t>resisting compression and tension forces, respectively.</w:t>
      </w:r>
      <w:r w:rsidR="00237515" w:rsidRPr="00485F2B">
        <w:rPr>
          <w:rFonts w:ascii="Arial" w:eastAsia="Century Gothic" w:hAnsi="Arial" w:cs="Arial"/>
          <w:szCs w:val="20"/>
        </w:rPr>
        <w:t xml:space="preserve"> </w:t>
      </w:r>
      <w:r w:rsidR="00ED043F" w:rsidRPr="00FC0D95">
        <w:rPr>
          <w:rFonts w:ascii="Arial" w:eastAsia="Century Gothic" w:hAnsi="Arial" w:cs="Arial"/>
        </w:rPr>
        <w:t xml:space="preserve">Figure </w:t>
      </w:r>
      <w:r w:rsidR="00ED043F">
        <w:rPr>
          <w:rFonts w:ascii="Arial" w:eastAsia="Century Gothic" w:hAnsi="Arial" w:cs="Arial"/>
        </w:rPr>
        <w:t xml:space="preserve">2 </w:t>
      </w:r>
      <w:r w:rsidR="00237515" w:rsidRPr="00485F2B">
        <w:rPr>
          <w:rFonts w:ascii="Arial" w:eastAsia="Century Gothic" w:hAnsi="Arial" w:cs="Arial"/>
          <w:szCs w:val="20"/>
        </w:rPr>
        <w:t>shows the cross section of the reinforced rectangular CFFT beam that was used in the analysis, where the neutral axis is located within</w:t>
      </w:r>
      <w:r w:rsidR="0072738D">
        <w:rPr>
          <w:rFonts w:ascii="Arial" w:eastAsia="Century Gothic" w:hAnsi="Arial" w:cs="Arial"/>
          <w:szCs w:val="20"/>
        </w:rPr>
        <w:t xml:space="preserve"> the cross section at a depth c.</w:t>
      </w:r>
    </w:p>
    <w:p w:rsidR="004A5967" w:rsidRDefault="007D3B19" w:rsidP="004A5967">
      <w:pPr>
        <w:autoSpaceDE w:val="0"/>
        <w:autoSpaceDN w:val="0"/>
        <w:adjustRightInd w:val="0"/>
        <w:jc w:val="center"/>
        <w:rPr>
          <w:rFonts w:ascii="Arial" w:eastAsia="Century Gothic" w:hAnsi="Arial" w:cs="Arial"/>
          <w:szCs w:val="20"/>
        </w:rPr>
      </w:pPr>
      <w:r>
        <w:rPr>
          <w:noProof/>
          <w:lang w:val="fr-CA" w:eastAsia="fr-CA"/>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257175</wp:posOffset>
            </wp:positionV>
            <wp:extent cx="3131820" cy="1272540"/>
            <wp:effectExtent l="0" t="0" r="0" b="3810"/>
            <wp:wrapSquare wrapText="bothSides"/>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l="5678" t="7822" r="8202" b="8060"/>
                    <a:stretch>
                      <a:fillRect/>
                    </a:stretch>
                  </pic:blipFill>
                  <pic:spPr bwMode="auto">
                    <a:xfrm>
                      <a:off x="0" y="0"/>
                      <a:ext cx="313182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802">
        <w:rPr>
          <w:rFonts w:ascii="Arial" w:eastAsia="Century Gothic" w:hAnsi="Arial" w:cs="Arial"/>
          <w:noProof/>
          <w:szCs w:val="20"/>
          <w:lang w:val="fr-CA" w:eastAsia="fr-CA"/>
        </w:rPr>
        <w:drawing>
          <wp:inline distT="0" distB="0" distL="0" distR="0">
            <wp:extent cx="2771775" cy="2076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rsidR="00EC2802" w:rsidRDefault="00EC2802" w:rsidP="004A5967">
      <w:pPr>
        <w:autoSpaceDE w:val="0"/>
        <w:autoSpaceDN w:val="0"/>
        <w:adjustRightInd w:val="0"/>
        <w:jc w:val="center"/>
        <w:rPr>
          <w:rFonts w:ascii="Arial" w:eastAsia="Century Gothic" w:hAnsi="Arial" w:cs="Arial"/>
          <w:szCs w:val="20"/>
        </w:rPr>
      </w:pPr>
    </w:p>
    <w:p w:rsidR="00EC2802" w:rsidRDefault="004A5967" w:rsidP="004A5967">
      <w:pPr>
        <w:autoSpaceDE w:val="0"/>
        <w:autoSpaceDN w:val="0"/>
        <w:adjustRightInd w:val="0"/>
        <w:spacing w:after="240"/>
        <w:jc w:val="center"/>
        <w:rPr>
          <w:rFonts w:ascii="Arial" w:eastAsia="Century Gothic" w:hAnsi="Arial" w:cs="Arial"/>
          <w:szCs w:val="20"/>
        </w:rPr>
      </w:pPr>
      <w:r w:rsidRPr="00FC0D95">
        <w:rPr>
          <w:rFonts w:ascii="Arial" w:eastAsia="Century Gothic" w:hAnsi="Arial" w:cs="Arial"/>
        </w:rPr>
        <w:t>Figure 1</w:t>
      </w:r>
      <w:r w:rsidR="00BE5C8E">
        <w:rPr>
          <w:rFonts w:ascii="Arial" w:eastAsia="Century Gothic" w:hAnsi="Arial" w:cs="Arial"/>
          <w:szCs w:val="20"/>
        </w:rPr>
        <w:t xml:space="preserve">: </w:t>
      </w:r>
      <w:r>
        <w:rPr>
          <w:rFonts w:ascii="Arial" w:eastAsia="Century Gothic" w:hAnsi="Arial" w:cs="Arial"/>
          <w:szCs w:val="20"/>
        </w:rPr>
        <w:t>R</w:t>
      </w:r>
      <w:r w:rsidRPr="004A5967">
        <w:rPr>
          <w:rFonts w:ascii="Arial" w:eastAsia="Century Gothic" w:hAnsi="Arial" w:cs="Arial"/>
          <w:szCs w:val="20"/>
        </w:rPr>
        <w:t>ectangul</w:t>
      </w:r>
      <w:r>
        <w:rPr>
          <w:rFonts w:ascii="Arial" w:eastAsia="Century Gothic" w:hAnsi="Arial" w:cs="Arial"/>
          <w:szCs w:val="20"/>
        </w:rPr>
        <w:t>ar CFFT beams used in this study: schematic and test setup (</w:t>
      </w:r>
      <w:r w:rsidRPr="00BE5C8E">
        <w:rPr>
          <w:rFonts w:ascii="Arial" w:eastAsia="Century Gothic" w:hAnsi="Arial" w:cs="Arial"/>
          <w:szCs w:val="20"/>
        </w:rPr>
        <w:t xml:space="preserve">Abouzied </w:t>
      </w:r>
      <w:r>
        <w:rPr>
          <w:rFonts w:ascii="Arial" w:eastAsia="Century Gothic" w:hAnsi="Arial" w:cs="Arial"/>
          <w:szCs w:val="20"/>
        </w:rPr>
        <w:t xml:space="preserve">and Masmoudi </w:t>
      </w:r>
      <w:r w:rsidR="00992518">
        <w:rPr>
          <w:rFonts w:ascii="Arial" w:eastAsia="Century Gothic" w:hAnsi="Arial" w:cs="Arial"/>
          <w:szCs w:val="20"/>
        </w:rPr>
        <w:t>2015</w:t>
      </w:r>
      <w:r w:rsidRPr="00BE5C8E">
        <w:rPr>
          <w:rFonts w:ascii="Arial" w:eastAsia="Century Gothic" w:hAnsi="Arial" w:cs="Arial"/>
          <w:szCs w:val="20"/>
        </w:rPr>
        <w:t>)</w:t>
      </w:r>
    </w:p>
    <w:p w:rsidR="006C3B4E" w:rsidRDefault="007D3B19" w:rsidP="004A5967">
      <w:pPr>
        <w:autoSpaceDE w:val="0"/>
        <w:autoSpaceDN w:val="0"/>
        <w:adjustRightInd w:val="0"/>
        <w:spacing w:after="240"/>
        <w:jc w:val="center"/>
        <w:rPr>
          <w:rFonts w:ascii="Arial" w:eastAsia="Century Gothic" w:hAnsi="Arial" w:cs="Arial"/>
          <w:szCs w:val="20"/>
        </w:rPr>
      </w:pPr>
      <w:r w:rsidRPr="006C3B4E">
        <w:rPr>
          <w:rFonts w:eastAsia="Century Gothic"/>
          <w:noProof/>
          <w:lang w:val="fr-CA" w:eastAsia="fr-CA"/>
        </w:rPr>
        <w:drawing>
          <wp:inline distT="0" distB="0" distL="0" distR="0">
            <wp:extent cx="5534025" cy="2133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3719" t="1955" r="3206" b="6841"/>
                    <a:stretch>
                      <a:fillRect/>
                    </a:stretch>
                  </pic:blipFill>
                  <pic:spPr bwMode="auto">
                    <a:xfrm>
                      <a:off x="0" y="0"/>
                      <a:ext cx="5534025" cy="2133600"/>
                    </a:xfrm>
                    <a:prstGeom prst="rect">
                      <a:avLst/>
                    </a:prstGeom>
                    <a:noFill/>
                    <a:ln>
                      <a:noFill/>
                    </a:ln>
                  </pic:spPr>
                </pic:pic>
              </a:graphicData>
            </a:graphic>
          </wp:inline>
        </w:drawing>
      </w:r>
    </w:p>
    <w:p w:rsidR="006C3B4E" w:rsidRDefault="006C3B4E" w:rsidP="006C3B4E">
      <w:pPr>
        <w:autoSpaceDE w:val="0"/>
        <w:autoSpaceDN w:val="0"/>
        <w:adjustRightInd w:val="0"/>
        <w:jc w:val="center"/>
        <w:rPr>
          <w:rFonts w:ascii="Arial" w:eastAsia="Century Gothic" w:hAnsi="Arial" w:cs="Arial"/>
          <w:szCs w:val="20"/>
        </w:rPr>
      </w:pPr>
      <w:r w:rsidRPr="00FC0D95">
        <w:rPr>
          <w:rFonts w:ascii="Arial" w:eastAsia="Century Gothic" w:hAnsi="Arial" w:cs="Arial"/>
        </w:rPr>
        <w:t xml:space="preserve">Figure </w:t>
      </w:r>
      <w:r w:rsidR="00ED043F">
        <w:rPr>
          <w:rFonts w:ascii="Arial" w:eastAsia="Century Gothic" w:hAnsi="Arial" w:cs="Arial"/>
        </w:rPr>
        <w:t>2</w:t>
      </w:r>
      <w:r w:rsidRPr="00FC0D95">
        <w:rPr>
          <w:rFonts w:ascii="Arial" w:eastAsia="Century Gothic" w:hAnsi="Arial" w:cs="Arial"/>
        </w:rPr>
        <w:t>:</w:t>
      </w:r>
      <w:r>
        <w:rPr>
          <w:rFonts w:ascii="Arial" w:eastAsia="Century Gothic" w:hAnsi="Arial" w:cs="Arial"/>
          <w:szCs w:val="20"/>
        </w:rPr>
        <w:t xml:space="preserve"> Strain and stress profile of </w:t>
      </w:r>
      <w:r w:rsidRPr="00764603">
        <w:rPr>
          <w:rFonts w:ascii="Arial" w:eastAsia="Century Gothic" w:hAnsi="Arial" w:cs="Arial"/>
          <w:szCs w:val="20"/>
        </w:rPr>
        <w:t>reinforced rectangular CFFT beam</w:t>
      </w:r>
      <w:r>
        <w:rPr>
          <w:rFonts w:ascii="Arial" w:eastAsia="Century Gothic" w:hAnsi="Arial" w:cs="Arial"/>
          <w:szCs w:val="20"/>
        </w:rPr>
        <w:t xml:space="preserve"> cross section</w:t>
      </w:r>
    </w:p>
    <w:p w:rsidR="005347CF" w:rsidRDefault="005347CF" w:rsidP="00010331">
      <w:pPr>
        <w:autoSpaceDE w:val="0"/>
        <w:autoSpaceDN w:val="0"/>
        <w:adjustRightInd w:val="0"/>
        <w:jc w:val="both"/>
        <w:rPr>
          <w:rFonts w:ascii="Arial" w:eastAsia="Century Gothic" w:hAnsi="Arial" w:cs="Arial"/>
          <w:szCs w:val="20"/>
        </w:rPr>
      </w:pPr>
    </w:p>
    <w:p w:rsidR="00F16A03" w:rsidRDefault="00010331" w:rsidP="00010331">
      <w:pPr>
        <w:autoSpaceDE w:val="0"/>
        <w:autoSpaceDN w:val="0"/>
        <w:adjustRightInd w:val="0"/>
        <w:jc w:val="both"/>
        <w:rPr>
          <w:rFonts w:ascii="Arial" w:eastAsia="Century Gothic" w:hAnsi="Arial" w:cs="Arial"/>
          <w:szCs w:val="20"/>
        </w:rPr>
      </w:pPr>
      <w:r w:rsidRPr="00485F2B">
        <w:rPr>
          <w:rFonts w:ascii="Arial" w:eastAsia="Century Gothic" w:hAnsi="Arial" w:cs="Arial"/>
          <w:szCs w:val="20"/>
        </w:rPr>
        <w:t xml:space="preserve">Referring to the equivalent stress and strain distribution diagram shown in </w:t>
      </w:r>
      <w:r w:rsidR="00ED043F" w:rsidRPr="00FC0D95">
        <w:rPr>
          <w:rFonts w:ascii="Arial" w:eastAsia="Century Gothic" w:hAnsi="Arial" w:cs="Arial"/>
        </w:rPr>
        <w:t xml:space="preserve">Figure </w:t>
      </w:r>
      <w:r w:rsidR="00ED043F">
        <w:rPr>
          <w:rFonts w:ascii="Arial" w:eastAsia="Century Gothic" w:hAnsi="Arial" w:cs="Arial"/>
        </w:rPr>
        <w:t>2</w:t>
      </w:r>
      <w:r w:rsidRPr="00485F2B">
        <w:rPr>
          <w:rFonts w:ascii="Arial" w:eastAsia="Century Gothic" w:hAnsi="Arial" w:cs="Arial"/>
          <w:szCs w:val="20"/>
        </w:rPr>
        <w:t xml:space="preserve">, the internal tensile forces in the FRP tube </w:t>
      </w:r>
      <w:r w:rsidR="00AB6CD0">
        <w:rPr>
          <w:rFonts w:ascii="Arial" w:eastAsia="Century Gothic" w:hAnsi="Arial" w:cs="Arial"/>
          <w:szCs w:val="20"/>
        </w:rPr>
        <w:t xml:space="preserve">(bottom flange and web) </w:t>
      </w:r>
      <w:r w:rsidRPr="00485F2B">
        <w:rPr>
          <w:rFonts w:ascii="Arial" w:eastAsia="Century Gothic" w:hAnsi="Arial" w:cs="Arial"/>
          <w:szCs w:val="20"/>
        </w:rPr>
        <w:t>and steel bars, T, can be expressed respectively, as follows:</w:t>
      </w:r>
    </w:p>
    <w:p w:rsidR="006C3B4E" w:rsidRPr="00485F2B" w:rsidRDefault="006C3B4E" w:rsidP="00010331">
      <w:pPr>
        <w:autoSpaceDE w:val="0"/>
        <w:autoSpaceDN w:val="0"/>
        <w:adjustRightInd w:val="0"/>
        <w:jc w:val="both"/>
        <w:rPr>
          <w:rFonts w:ascii="Arial" w:eastAsia="Century Gothic" w:hAnsi="Arial" w:cs="Arial"/>
          <w:szCs w:val="20"/>
        </w:rPr>
      </w:pPr>
    </w:p>
    <w:p w:rsidR="00010331" w:rsidRDefault="009921BE" w:rsidP="009921BE">
      <w:pPr>
        <w:autoSpaceDE w:val="0"/>
        <w:autoSpaceDN w:val="0"/>
        <w:adjustRightInd w:val="0"/>
        <w:rPr>
          <w:rFonts w:ascii="Arial" w:hAnsi="Arial" w:cs="Arial"/>
        </w:rPr>
      </w:pPr>
      <w:r w:rsidRPr="00FC0D95">
        <w:rPr>
          <w:rFonts w:ascii="Arial" w:eastAsia="Century Gothic" w:hAnsi="Arial" w:cs="Arial"/>
        </w:rPr>
        <w:t xml:space="preserve">[1] </w:t>
      </w:r>
      <w:r>
        <w:rPr>
          <w:rFonts w:ascii="Arial" w:eastAsia="Century Gothic" w:hAnsi="Arial" w:cs="Arial"/>
        </w:rPr>
        <w:t xml:space="preserve"> </w:t>
      </w:r>
      <w:r w:rsidR="00BA29A2" w:rsidRPr="00AB6CD0">
        <w:rPr>
          <w:rFonts w:ascii="Arial" w:hAnsi="Arial" w:cs="Arial"/>
          <w:position w:val="-14"/>
        </w:rPr>
        <w:object w:dxaOrig="29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6pt;height:18.75pt" o:ole="">
            <v:imagedata r:id="rId16" o:title=""/>
          </v:shape>
          <o:OLEObject Type="Embed" ProgID="Equation.3" ShapeID="_x0000_i1029" DrawAspect="Content" ObjectID="_1594109504" r:id="rId17"/>
        </w:object>
      </w:r>
      <w:r w:rsidR="00D001EC" w:rsidRPr="00485F2B">
        <w:rPr>
          <w:rFonts w:ascii="Arial" w:hAnsi="Arial" w:cs="Arial"/>
        </w:rPr>
        <w:t xml:space="preserve">                 </w:t>
      </w:r>
    </w:p>
    <w:p w:rsidR="00AB6CD0" w:rsidRPr="00485F2B" w:rsidRDefault="009921BE" w:rsidP="009921BE">
      <w:pPr>
        <w:autoSpaceDE w:val="0"/>
        <w:autoSpaceDN w:val="0"/>
        <w:adjustRightInd w:val="0"/>
        <w:rPr>
          <w:rFonts w:ascii="Arial" w:hAnsi="Arial" w:cs="Arial"/>
        </w:rPr>
      </w:pPr>
      <w:r w:rsidRPr="00FC0D95">
        <w:rPr>
          <w:rFonts w:ascii="Arial" w:eastAsia="Century Gothic" w:hAnsi="Arial" w:cs="Arial"/>
        </w:rPr>
        <w:t>[</w:t>
      </w:r>
      <w:r>
        <w:rPr>
          <w:rFonts w:ascii="Arial" w:eastAsia="Century Gothic" w:hAnsi="Arial" w:cs="Arial"/>
        </w:rPr>
        <w:t>2</w:t>
      </w:r>
      <w:r w:rsidRPr="00FC0D95">
        <w:rPr>
          <w:rFonts w:ascii="Arial" w:eastAsia="Century Gothic" w:hAnsi="Arial" w:cs="Arial"/>
        </w:rPr>
        <w:t xml:space="preserve">] </w:t>
      </w:r>
      <w:r w:rsidR="00BA29A2" w:rsidRPr="00AB6CD0">
        <w:rPr>
          <w:rFonts w:ascii="Arial" w:hAnsi="Arial" w:cs="Arial"/>
          <w:position w:val="-14"/>
        </w:rPr>
        <w:object w:dxaOrig="3580" w:dyaOrig="380">
          <v:shape id="_x0000_i1030" type="#_x0000_t75" style="width:226.5pt;height:18.75pt" o:ole="">
            <v:imagedata r:id="rId18" o:title=""/>
          </v:shape>
          <o:OLEObject Type="Embed" ProgID="Equation.3" ShapeID="_x0000_i1030" DrawAspect="Content" ObjectID="_1594109505" r:id="rId19"/>
        </w:object>
      </w:r>
      <w:r w:rsidR="00AB6CD0">
        <w:rPr>
          <w:rFonts w:ascii="Arial" w:hAnsi="Arial" w:cs="Arial"/>
        </w:rPr>
        <w:t xml:space="preserve">             </w:t>
      </w:r>
    </w:p>
    <w:p w:rsidR="005347CF" w:rsidRPr="00485F2B" w:rsidRDefault="009921BE" w:rsidP="009921BE">
      <w:pPr>
        <w:autoSpaceDE w:val="0"/>
        <w:autoSpaceDN w:val="0"/>
        <w:adjustRightInd w:val="0"/>
        <w:rPr>
          <w:rFonts w:ascii="Arial" w:hAnsi="Arial" w:cs="Arial"/>
        </w:rPr>
      </w:pPr>
      <w:r w:rsidRPr="00FC0D95">
        <w:rPr>
          <w:rFonts w:ascii="Arial" w:eastAsia="Century Gothic" w:hAnsi="Arial" w:cs="Arial"/>
        </w:rPr>
        <w:t>[</w:t>
      </w:r>
      <w:r>
        <w:rPr>
          <w:rFonts w:ascii="Arial" w:eastAsia="Century Gothic" w:hAnsi="Arial" w:cs="Arial"/>
        </w:rPr>
        <w:t>3</w:t>
      </w:r>
      <w:r w:rsidRPr="00FC0D95">
        <w:rPr>
          <w:rFonts w:ascii="Arial" w:eastAsia="Century Gothic" w:hAnsi="Arial" w:cs="Arial"/>
        </w:rPr>
        <w:t xml:space="preserve">] </w:t>
      </w:r>
      <w:r w:rsidR="00720953" w:rsidRPr="00485F2B">
        <w:rPr>
          <w:rFonts w:ascii="Arial" w:hAnsi="Arial" w:cs="Arial"/>
          <w:position w:val="-12"/>
        </w:rPr>
        <w:object w:dxaOrig="1680" w:dyaOrig="360">
          <v:shape id="_x0000_i1031" type="#_x0000_t75" style="width:106.5pt;height:18pt" o:ole="">
            <v:imagedata r:id="rId20" o:title=""/>
          </v:shape>
          <o:OLEObject Type="Embed" ProgID="Equation.3" ShapeID="_x0000_i1031" DrawAspect="Content" ObjectID="_1594109506" r:id="rId21"/>
        </w:object>
      </w:r>
      <w:r w:rsidR="00D001EC" w:rsidRPr="00485F2B">
        <w:rPr>
          <w:rFonts w:ascii="Arial" w:hAnsi="Arial" w:cs="Arial"/>
        </w:rPr>
        <w:t xml:space="preserve">               </w:t>
      </w:r>
      <w:r w:rsidR="00720953" w:rsidRPr="00485F2B">
        <w:rPr>
          <w:rFonts w:ascii="Arial" w:hAnsi="Arial" w:cs="Arial"/>
        </w:rPr>
        <w:t xml:space="preserve">                      </w:t>
      </w:r>
      <w:r>
        <w:rPr>
          <w:rFonts w:ascii="Arial" w:hAnsi="Arial" w:cs="Arial"/>
        </w:rPr>
        <w:t xml:space="preserve">      </w:t>
      </w:r>
    </w:p>
    <w:p w:rsidR="00DE3D89" w:rsidRPr="00485F2B" w:rsidRDefault="00DE3D89" w:rsidP="00D001EC">
      <w:pPr>
        <w:autoSpaceDE w:val="0"/>
        <w:autoSpaceDN w:val="0"/>
        <w:adjustRightInd w:val="0"/>
        <w:jc w:val="center"/>
        <w:rPr>
          <w:rFonts w:ascii="Arial" w:hAnsi="Arial" w:cs="Arial"/>
        </w:rPr>
      </w:pPr>
    </w:p>
    <w:p w:rsidR="00D001EC" w:rsidRDefault="00DE3D89" w:rsidP="004E77EA">
      <w:pPr>
        <w:autoSpaceDE w:val="0"/>
        <w:autoSpaceDN w:val="0"/>
        <w:adjustRightInd w:val="0"/>
        <w:jc w:val="both"/>
        <w:rPr>
          <w:rFonts w:ascii="Arial" w:eastAsia="Century Gothic" w:hAnsi="Arial" w:cs="Arial"/>
          <w:szCs w:val="20"/>
        </w:rPr>
      </w:pPr>
      <w:r w:rsidRPr="00485F2B">
        <w:rPr>
          <w:rFonts w:ascii="Arial" w:eastAsia="Century Gothic" w:hAnsi="Arial" w:cs="Arial"/>
          <w:szCs w:val="20"/>
        </w:rPr>
        <w:lastRenderedPageBreak/>
        <w:t>where, H = H</w:t>
      </w:r>
      <w:r w:rsidRPr="00485F2B">
        <w:rPr>
          <w:rFonts w:ascii="Arial" w:eastAsia="Century Gothic" w:hAnsi="Arial" w:cs="Arial"/>
          <w:szCs w:val="20"/>
          <w:vertAlign w:val="subscript"/>
        </w:rPr>
        <w:t>i</w:t>
      </w:r>
      <w:r w:rsidRPr="00485F2B">
        <w:rPr>
          <w:rFonts w:ascii="Arial" w:eastAsia="Century Gothic" w:hAnsi="Arial" w:cs="Arial"/>
          <w:szCs w:val="20"/>
        </w:rPr>
        <w:t xml:space="preserve"> + t</w:t>
      </w:r>
      <w:r w:rsidRPr="00485F2B">
        <w:rPr>
          <w:rFonts w:ascii="Arial" w:eastAsia="Century Gothic" w:hAnsi="Arial" w:cs="Arial"/>
          <w:szCs w:val="20"/>
          <w:vertAlign w:val="subscript"/>
        </w:rPr>
        <w:t>FRP</w:t>
      </w:r>
      <w:r w:rsidRPr="00485F2B">
        <w:rPr>
          <w:rFonts w:ascii="Arial" w:eastAsia="Century Gothic" w:hAnsi="Arial" w:cs="Arial"/>
          <w:szCs w:val="20"/>
        </w:rPr>
        <w:t>, H</w:t>
      </w:r>
      <w:r w:rsidRPr="00485F2B">
        <w:rPr>
          <w:rFonts w:ascii="Arial" w:eastAsia="Century Gothic" w:hAnsi="Arial" w:cs="Arial"/>
          <w:szCs w:val="20"/>
          <w:vertAlign w:val="subscript"/>
        </w:rPr>
        <w:t>i</w:t>
      </w:r>
      <w:r w:rsidRPr="00485F2B">
        <w:rPr>
          <w:rFonts w:ascii="Arial" w:eastAsia="Century Gothic" w:hAnsi="Arial" w:cs="Arial"/>
          <w:szCs w:val="20"/>
        </w:rPr>
        <w:t xml:space="preserve"> and t</w:t>
      </w:r>
      <w:r w:rsidRPr="00485F2B">
        <w:rPr>
          <w:rFonts w:ascii="Arial" w:eastAsia="Century Gothic" w:hAnsi="Arial" w:cs="Arial"/>
          <w:szCs w:val="20"/>
          <w:vertAlign w:val="subscript"/>
        </w:rPr>
        <w:t>FRP</w:t>
      </w:r>
      <w:r w:rsidRPr="00485F2B">
        <w:rPr>
          <w:rFonts w:ascii="Arial" w:eastAsia="Century Gothic" w:hAnsi="Arial" w:cs="Arial"/>
          <w:szCs w:val="20"/>
        </w:rPr>
        <w:t xml:space="preserve"> are the internal height and thickness of FRP tube, respectively</w:t>
      </w:r>
      <w:r w:rsidR="00BA4548">
        <w:rPr>
          <w:rFonts w:ascii="Arial" w:eastAsia="Century Gothic" w:hAnsi="Arial" w:cs="Arial"/>
          <w:szCs w:val="20"/>
        </w:rPr>
        <w:t>, and E</w:t>
      </w:r>
      <w:r w:rsidR="00BA4548" w:rsidRPr="00BA4548">
        <w:rPr>
          <w:rFonts w:ascii="Arial" w:eastAsia="Century Gothic" w:hAnsi="Arial" w:cs="Arial"/>
          <w:szCs w:val="20"/>
          <w:vertAlign w:val="subscript"/>
        </w:rPr>
        <w:t>tx</w:t>
      </w:r>
      <w:r w:rsidR="00BA4548">
        <w:rPr>
          <w:rFonts w:ascii="Arial" w:eastAsia="Century Gothic" w:hAnsi="Arial" w:cs="Arial"/>
          <w:szCs w:val="20"/>
        </w:rPr>
        <w:t xml:space="preserve"> tensile modulus in the axial direction</w:t>
      </w:r>
      <w:r w:rsidRPr="00485F2B">
        <w:rPr>
          <w:rFonts w:ascii="Arial" w:eastAsia="Century Gothic" w:hAnsi="Arial" w:cs="Arial"/>
          <w:szCs w:val="20"/>
        </w:rPr>
        <w:t>.</w:t>
      </w:r>
      <w:r w:rsidR="00AB6CD0">
        <w:rPr>
          <w:rFonts w:ascii="Arial" w:eastAsia="Century Gothic" w:hAnsi="Arial" w:cs="Arial"/>
          <w:szCs w:val="20"/>
        </w:rPr>
        <w:t xml:space="preserve"> </w:t>
      </w:r>
      <w:r w:rsidRPr="00485F2B">
        <w:rPr>
          <w:rFonts w:ascii="Arial" w:eastAsia="Century Gothic" w:hAnsi="Arial" w:cs="Arial"/>
          <w:szCs w:val="20"/>
        </w:rPr>
        <w:t xml:space="preserve">Also, the strains </w:t>
      </w:r>
      <w:r w:rsidR="00720953" w:rsidRPr="00485F2B">
        <w:rPr>
          <w:rFonts w:ascii="Arial" w:eastAsia="Century Gothic" w:hAnsi="Arial" w:cs="Arial"/>
          <w:szCs w:val="20"/>
        </w:rPr>
        <w:t>ε</w:t>
      </w:r>
      <w:r w:rsidR="00AB6CD0" w:rsidRPr="00AB6CD0">
        <w:rPr>
          <w:rFonts w:ascii="Arial" w:eastAsia="Century Gothic" w:hAnsi="Arial" w:cs="Arial"/>
          <w:szCs w:val="20"/>
          <w:vertAlign w:val="subscript"/>
        </w:rPr>
        <w:t>flange,</w:t>
      </w:r>
      <w:r w:rsidRPr="00485F2B">
        <w:rPr>
          <w:rFonts w:ascii="Arial" w:eastAsia="Century Gothic" w:hAnsi="Arial" w:cs="Arial"/>
          <w:szCs w:val="20"/>
          <w:vertAlign w:val="subscript"/>
        </w:rPr>
        <w:t>Bottom</w:t>
      </w:r>
      <w:r w:rsidR="00AB6CD0">
        <w:rPr>
          <w:rFonts w:ascii="Arial" w:eastAsia="Century Gothic" w:hAnsi="Arial" w:cs="Arial"/>
          <w:szCs w:val="20"/>
        </w:rPr>
        <w:t xml:space="preserve"> and </w:t>
      </w:r>
      <w:r w:rsidR="00AB6CD0" w:rsidRPr="00485F2B">
        <w:rPr>
          <w:rFonts w:ascii="Arial" w:eastAsia="Century Gothic" w:hAnsi="Arial" w:cs="Arial"/>
          <w:szCs w:val="20"/>
        </w:rPr>
        <w:t>ε</w:t>
      </w:r>
      <w:r w:rsidR="00AB6CD0" w:rsidRPr="00AB6CD0">
        <w:rPr>
          <w:rFonts w:ascii="Arial" w:eastAsia="Century Gothic" w:hAnsi="Arial" w:cs="Arial"/>
          <w:szCs w:val="20"/>
          <w:vertAlign w:val="subscript"/>
        </w:rPr>
        <w:t>web,B</w:t>
      </w:r>
      <w:r w:rsidR="00AB6CD0" w:rsidRPr="00485F2B">
        <w:rPr>
          <w:rFonts w:ascii="Arial" w:eastAsia="Century Gothic" w:hAnsi="Arial" w:cs="Arial"/>
          <w:szCs w:val="20"/>
          <w:vertAlign w:val="subscript"/>
        </w:rPr>
        <w:t>o</w:t>
      </w:r>
      <w:r w:rsidR="00AB6CD0">
        <w:rPr>
          <w:rFonts w:ascii="Arial" w:eastAsia="Century Gothic" w:hAnsi="Arial" w:cs="Arial"/>
          <w:szCs w:val="20"/>
          <w:vertAlign w:val="subscript"/>
        </w:rPr>
        <w:t>ttom</w:t>
      </w:r>
      <w:r w:rsidRPr="00485F2B">
        <w:rPr>
          <w:rFonts w:ascii="Arial" w:eastAsia="Century Gothic" w:hAnsi="Arial" w:cs="Arial"/>
          <w:szCs w:val="20"/>
        </w:rPr>
        <w:t xml:space="preserve"> can be computed in terms of </w:t>
      </w:r>
      <w:r w:rsidR="00720953" w:rsidRPr="00485F2B">
        <w:rPr>
          <w:rFonts w:ascii="Arial" w:eastAsia="Century Gothic" w:hAnsi="Arial" w:cs="Arial"/>
          <w:szCs w:val="20"/>
        </w:rPr>
        <w:t>ε</w:t>
      </w:r>
      <w:r w:rsidR="009C2DF9">
        <w:rPr>
          <w:rFonts w:ascii="Arial" w:eastAsia="Century Gothic" w:hAnsi="Arial" w:cs="Arial"/>
          <w:szCs w:val="20"/>
          <w:vertAlign w:val="subscript"/>
        </w:rPr>
        <w:t>top</w:t>
      </w:r>
      <w:r w:rsidRPr="00485F2B">
        <w:rPr>
          <w:rFonts w:ascii="Arial" w:eastAsia="Century Gothic" w:hAnsi="Arial" w:cs="Arial"/>
          <w:szCs w:val="20"/>
        </w:rPr>
        <w:t xml:space="preserve"> </w:t>
      </w:r>
      <w:r w:rsidR="009C2DF9">
        <w:rPr>
          <w:rFonts w:ascii="Arial" w:eastAsia="Century Gothic" w:hAnsi="Arial" w:cs="Arial"/>
          <w:szCs w:val="20"/>
        </w:rPr>
        <w:t>(</w:t>
      </w:r>
      <w:r w:rsidR="009C2DF9" w:rsidRPr="009C2DF9">
        <w:rPr>
          <w:rFonts w:ascii="Arial" w:eastAsia="Century Gothic" w:hAnsi="Arial" w:cs="Arial"/>
          <w:szCs w:val="20"/>
        </w:rPr>
        <w:t xml:space="preserve">the design ultimate axial strain obtained from the axial compression tests) </w:t>
      </w:r>
      <w:r w:rsidRPr="00485F2B">
        <w:rPr>
          <w:rFonts w:ascii="Arial" w:eastAsia="Century Gothic" w:hAnsi="Arial" w:cs="Arial"/>
          <w:szCs w:val="20"/>
        </w:rPr>
        <w:t>as follows:</w:t>
      </w:r>
    </w:p>
    <w:p w:rsidR="00023059" w:rsidRPr="004E77EA" w:rsidRDefault="00023059" w:rsidP="004E77EA">
      <w:pPr>
        <w:autoSpaceDE w:val="0"/>
        <w:autoSpaceDN w:val="0"/>
        <w:adjustRightInd w:val="0"/>
        <w:jc w:val="both"/>
        <w:rPr>
          <w:rFonts w:ascii="Arial" w:eastAsia="Century Gothic" w:hAnsi="Arial" w:cs="Arial"/>
          <w:szCs w:val="20"/>
        </w:rPr>
      </w:pPr>
    </w:p>
    <w:p w:rsidR="00720953" w:rsidRDefault="009921BE" w:rsidP="009921BE">
      <w:pPr>
        <w:autoSpaceDE w:val="0"/>
        <w:autoSpaceDN w:val="0"/>
        <w:adjustRightInd w:val="0"/>
        <w:rPr>
          <w:rFonts w:ascii="Arial" w:hAnsi="Arial" w:cs="Arial"/>
        </w:rPr>
      </w:pPr>
      <w:r w:rsidRPr="00FC0D95">
        <w:rPr>
          <w:rFonts w:ascii="Arial" w:eastAsia="Century Gothic" w:hAnsi="Arial" w:cs="Arial"/>
        </w:rPr>
        <w:t>[</w:t>
      </w:r>
      <w:r>
        <w:rPr>
          <w:rFonts w:ascii="Arial" w:eastAsia="Century Gothic" w:hAnsi="Arial" w:cs="Arial"/>
        </w:rPr>
        <w:t>4</w:t>
      </w:r>
      <w:r w:rsidRPr="00FC0D95">
        <w:rPr>
          <w:rFonts w:ascii="Arial" w:eastAsia="Century Gothic" w:hAnsi="Arial" w:cs="Arial"/>
        </w:rPr>
        <w:t xml:space="preserve">] </w:t>
      </w:r>
      <w:r w:rsidR="00AB6CD0" w:rsidRPr="00485F2B">
        <w:rPr>
          <w:rFonts w:ascii="Arial" w:hAnsi="Arial" w:cs="Arial"/>
          <w:position w:val="-32"/>
        </w:rPr>
        <w:object w:dxaOrig="3200" w:dyaOrig="760">
          <v:shape id="_x0000_i1032" type="#_x0000_t75" style="width:202.5pt;height:38.25pt" o:ole="">
            <v:imagedata r:id="rId22" o:title=""/>
          </v:shape>
          <o:OLEObject Type="Embed" ProgID="Equation.3" ShapeID="_x0000_i1032" DrawAspect="Content" ObjectID="_1594109507" r:id="rId23"/>
        </w:object>
      </w:r>
      <w:r w:rsidR="00720953" w:rsidRPr="00485F2B">
        <w:rPr>
          <w:rFonts w:ascii="Arial" w:hAnsi="Arial" w:cs="Arial"/>
        </w:rPr>
        <w:t xml:space="preserve">               </w:t>
      </w:r>
      <w:r w:rsidR="001F4FF3" w:rsidRPr="00485F2B">
        <w:rPr>
          <w:rFonts w:ascii="Arial" w:hAnsi="Arial" w:cs="Arial"/>
        </w:rPr>
        <w:t xml:space="preserve">             </w:t>
      </w:r>
    </w:p>
    <w:p w:rsidR="00AB6CD0" w:rsidRPr="00485F2B" w:rsidRDefault="009921BE" w:rsidP="009921BE">
      <w:pPr>
        <w:autoSpaceDE w:val="0"/>
        <w:autoSpaceDN w:val="0"/>
        <w:adjustRightInd w:val="0"/>
        <w:rPr>
          <w:rFonts w:ascii="Arial" w:hAnsi="Arial" w:cs="Arial"/>
        </w:rPr>
      </w:pPr>
      <w:r w:rsidRPr="00FC0D95">
        <w:rPr>
          <w:rFonts w:ascii="Arial" w:eastAsia="Century Gothic" w:hAnsi="Arial" w:cs="Arial"/>
        </w:rPr>
        <w:t>[</w:t>
      </w:r>
      <w:r>
        <w:rPr>
          <w:rFonts w:ascii="Arial" w:eastAsia="Century Gothic" w:hAnsi="Arial" w:cs="Arial"/>
        </w:rPr>
        <w:t>5</w:t>
      </w:r>
      <w:r w:rsidRPr="00FC0D95">
        <w:rPr>
          <w:rFonts w:ascii="Arial" w:eastAsia="Century Gothic" w:hAnsi="Arial" w:cs="Arial"/>
        </w:rPr>
        <w:t xml:space="preserve">] </w:t>
      </w:r>
      <w:r w:rsidR="003222B3" w:rsidRPr="00485F2B">
        <w:rPr>
          <w:rFonts w:ascii="Arial" w:hAnsi="Arial" w:cs="Arial"/>
          <w:position w:val="-32"/>
        </w:rPr>
        <w:object w:dxaOrig="3500" w:dyaOrig="760">
          <v:shape id="_x0000_i1033" type="#_x0000_t75" style="width:221.25pt;height:38.25pt" o:ole="">
            <v:imagedata r:id="rId24" o:title=""/>
          </v:shape>
          <o:OLEObject Type="Embed" ProgID="Equation.3" ShapeID="_x0000_i1033" DrawAspect="Content" ObjectID="_1594109508" r:id="rId25"/>
        </w:object>
      </w:r>
      <w:r w:rsidR="00AB6CD0" w:rsidRPr="00485F2B">
        <w:rPr>
          <w:rFonts w:ascii="Arial" w:hAnsi="Arial" w:cs="Arial"/>
        </w:rPr>
        <w:t xml:space="preserve">                           </w:t>
      </w:r>
    </w:p>
    <w:p w:rsidR="001F4FF3" w:rsidRPr="00485F2B" w:rsidRDefault="001F4FF3" w:rsidP="003222B3">
      <w:pPr>
        <w:autoSpaceDE w:val="0"/>
        <w:autoSpaceDN w:val="0"/>
        <w:adjustRightInd w:val="0"/>
        <w:rPr>
          <w:rFonts w:ascii="Arial" w:hAnsi="Arial" w:cs="Arial"/>
        </w:rPr>
      </w:pPr>
    </w:p>
    <w:p w:rsidR="00D350E0" w:rsidRDefault="001F4FF3" w:rsidP="004E77EA">
      <w:pPr>
        <w:autoSpaceDE w:val="0"/>
        <w:autoSpaceDN w:val="0"/>
        <w:adjustRightInd w:val="0"/>
        <w:jc w:val="both"/>
        <w:rPr>
          <w:rFonts w:ascii="Arial" w:hAnsi="Arial" w:cs="Arial"/>
        </w:rPr>
      </w:pPr>
      <w:r w:rsidRPr="00485F2B">
        <w:rPr>
          <w:rFonts w:ascii="Arial" w:hAnsi="Arial" w:cs="Arial"/>
        </w:rPr>
        <w:t>The internal compression forces in the FRP tube</w:t>
      </w:r>
      <w:r w:rsidR="004E77EA">
        <w:rPr>
          <w:rFonts w:ascii="Arial" w:hAnsi="Arial" w:cs="Arial"/>
        </w:rPr>
        <w:t xml:space="preserve"> (top flange and web)</w:t>
      </w:r>
      <w:r w:rsidRPr="00485F2B">
        <w:rPr>
          <w:rFonts w:ascii="Arial" w:hAnsi="Arial" w:cs="Arial"/>
        </w:rPr>
        <w:t>, C</w:t>
      </w:r>
      <w:r w:rsidRPr="00485F2B">
        <w:rPr>
          <w:rFonts w:ascii="Arial" w:hAnsi="Arial" w:cs="Arial"/>
          <w:vertAlign w:val="subscript"/>
        </w:rPr>
        <w:t>tube</w:t>
      </w:r>
      <w:r w:rsidR="004E77EA">
        <w:rPr>
          <w:rFonts w:ascii="Arial" w:hAnsi="Arial" w:cs="Arial"/>
          <w:vertAlign w:val="subscript"/>
        </w:rPr>
        <w:t>, flange top</w:t>
      </w:r>
      <w:r w:rsidR="004E77EA" w:rsidRPr="00B72DCB">
        <w:rPr>
          <w:rFonts w:ascii="Arial" w:hAnsi="Arial" w:cs="Arial"/>
        </w:rPr>
        <w:t xml:space="preserve"> and</w:t>
      </w:r>
      <w:r w:rsidR="004E77EA">
        <w:rPr>
          <w:rFonts w:ascii="Arial" w:hAnsi="Arial" w:cs="Arial"/>
          <w:vertAlign w:val="subscript"/>
        </w:rPr>
        <w:t xml:space="preserve"> </w:t>
      </w:r>
      <w:r w:rsidR="004E77EA" w:rsidRPr="004E77EA">
        <w:rPr>
          <w:rFonts w:ascii="Arial" w:hAnsi="Arial" w:cs="Arial"/>
        </w:rPr>
        <w:t>C</w:t>
      </w:r>
      <w:r w:rsidR="004E77EA" w:rsidRPr="004E77EA">
        <w:rPr>
          <w:rFonts w:ascii="Arial" w:hAnsi="Arial" w:cs="Arial"/>
          <w:vertAlign w:val="subscript"/>
        </w:rPr>
        <w:t>tube web, top</w:t>
      </w:r>
      <w:r w:rsidRPr="00485F2B">
        <w:rPr>
          <w:rFonts w:ascii="Arial" w:hAnsi="Arial" w:cs="Arial"/>
        </w:rPr>
        <w:t>, can be expressed as follows</w:t>
      </w:r>
      <w:r w:rsidR="00B54E5B">
        <w:rPr>
          <w:rFonts w:ascii="Arial" w:hAnsi="Arial" w:cs="Arial"/>
        </w:rPr>
        <w:t xml:space="preserve">, assuming </w:t>
      </w:r>
      <w:r w:rsidR="00B54E5B" w:rsidRPr="00485F2B">
        <w:rPr>
          <w:rFonts w:ascii="Arial" w:eastAsia="Century Gothic" w:hAnsi="Arial" w:cs="Arial"/>
          <w:szCs w:val="20"/>
        </w:rPr>
        <w:t>ε</w:t>
      </w:r>
      <w:r w:rsidR="00B54E5B">
        <w:rPr>
          <w:rFonts w:ascii="Arial" w:eastAsia="Century Gothic" w:hAnsi="Arial" w:cs="Arial"/>
          <w:szCs w:val="20"/>
          <w:vertAlign w:val="subscript"/>
        </w:rPr>
        <w:t xml:space="preserve">top </w:t>
      </w:r>
      <w:r w:rsidR="00B54E5B" w:rsidRPr="003F6021">
        <w:rPr>
          <w:rFonts w:ascii="Arial" w:eastAsia="Century Gothic" w:hAnsi="Arial" w:cs="Arial"/>
          <w:szCs w:val="20"/>
        </w:rPr>
        <w:t>the</w:t>
      </w:r>
      <w:r w:rsidR="00B54E5B">
        <w:rPr>
          <w:rFonts w:ascii="Arial" w:eastAsia="Century Gothic" w:hAnsi="Arial" w:cs="Arial"/>
          <w:szCs w:val="20"/>
        </w:rPr>
        <w:t xml:space="preserve"> ultimate </w:t>
      </w:r>
      <w:r w:rsidR="00B54E5B" w:rsidRPr="003F6021">
        <w:rPr>
          <w:rFonts w:ascii="Arial" w:eastAsia="Century Gothic" w:hAnsi="Arial" w:cs="Arial"/>
          <w:szCs w:val="20"/>
        </w:rPr>
        <w:t xml:space="preserve">compression </w:t>
      </w:r>
      <w:r w:rsidR="00B54E5B">
        <w:rPr>
          <w:rFonts w:ascii="Arial" w:eastAsia="Century Gothic" w:hAnsi="Arial" w:cs="Arial"/>
          <w:szCs w:val="20"/>
        </w:rPr>
        <w:t>strain based on coupon test</w:t>
      </w:r>
      <w:r w:rsidR="00212C67">
        <w:rPr>
          <w:rFonts w:ascii="Arial" w:eastAsia="Century Gothic" w:hAnsi="Arial" w:cs="Arial"/>
          <w:szCs w:val="20"/>
        </w:rPr>
        <w:t>s</w:t>
      </w:r>
      <w:r w:rsidRPr="00485F2B">
        <w:rPr>
          <w:rFonts w:ascii="Arial" w:hAnsi="Arial" w:cs="Arial"/>
        </w:rPr>
        <w:t>:</w:t>
      </w:r>
    </w:p>
    <w:p w:rsidR="00023059" w:rsidRPr="00485F2B" w:rsidRDefault="00023059" w:rsidP="004E77EA">
      <w:pPr>
        <w:autoSpaceDE w:val="0"/>
        <w:autoSpaceDN w:val="0"/>
        <w:adjustRightInd w:val="0"/>
        <w:jc w:val="both"/>
        <w:rPr>
          <w:rFonts w:ascii="Arial" w:hAnsi="Arial" w:cs="Arial"/>
        </w:rPr>
      </w:pPr>
    </w:p>
    <w:p w:rsidR="002D42E2" w:rsidRDefault="009921BE" w:rsidP="00F63F19">
      <w:pPr>
        <w:autoSpaceDE w:val="0"/>
        <w:autoSpaceDN w:val="0"/>
        <w:adjustRightInd w:val="0"/>
        <w:rPr>
          <w:rFonts w:ascii="Arial" w:hAnsi="Arial" w:cs="Arial"/>
        </w:rPr>
      </w:pPr>
      <w:r w:rsidRPr="00FC0D95">
        <w:rPr>
          <w:rFonts w:ascii="Arial" w:eastAsia="Century Gothic" w:hAnsi="Arial" w:cs="Arial"/>
        </w:rPr>
        <w:t>[</w:t>
      </w:r>
      <w:r>
        <w:rPr>
          <w:rFonts w:ascii="Arial" w:eastAsia="Century Gothic" w:hAnsi="Arial" w:cs="Arial"/>
        </w:rPr>
        <w:t>6</w:t>
      </w:r>
      <w:r w:rsidRPr="00FC0D95">
        <w:rPr>
          <w:rFonts w:ascii="Arial" w:eastAsia="Century Gothic" w:hAnsi="Arial" w:cs="Arial"/>
        </w:rPr>
        <w:t xml:space="preserve">] </w:t>
      </w:r>
      <w:r w:rsidR="00B72DCB" w:rsidRPr="004E77EA">
        <w:rPr>
          <w:rFonts w:ascii="Arial" w:hAnsi="Arial" w:cs="Arial"/>
          <w:position w:val="-14"/>
        </w:rPr>
        <w:object w:dxaOrig="2560" w:dyaOrig="380">
          <v:shape id="_x0000_i1034" type="#_x0000_t75" style="width:162pt;height:18.75pt" o:ole="">
            <v:imagedata r:id="rId26" o:title=""/>
          </v:shape>
          <o:OLEObject Type="Embed" ProgID="Equation.3" ShapeID="_x0000_i1034" DrawAspect="Content" ObjectID="_1594109509" r:id="rId27"/>
        </w:object>
      </w:r>
      <w:r w:rsidR="001F4FF3" w:rsidRPr="001F4FF3">
        <w:rPr>
          <w:rFonts w:ascii="Arial" w:hAnsi="Arial" w:cs="Arial"/>
        </w:rPr>
        <w:t xml:space="preserve">                 </w:t>
      </w:r>
      <w:r w:rsidR="001F4FF3">
        <w:rPr>
          <w:rFonts w:ascii="Arial" w:hAnsi="Arial" w:cs="Arial"/>
        </w:rPr>
        <w:t xml:space="preserve">                 </w:t>
      </w:r>
      <w:r w:rsidR="00D8226A">
        <w:rPr>
          <w:rFonts w:ascii="Arial" w:hAnsi="Arial" w:cs="Arial"/>
        </w:rPr>
        <w:t xml:space="preserve">   </w:t>
      </w:r>
      <w:r w:rsidR="001F4FF3">
        <w:rPr>
          <w:rFonts w:ascii="Arial" w:hAnsi="Arial" w:cs="Arial"/>
        </w:rPr>
        <w:t xml:space="preserve">  </w:t>
      </w:r>
      <w:r w:rsidR="001F4FF3" w:rsidRPr="001F4FF3">
        <w:rPr>
          <w:rFonts w:ascii="Arial" w:hAnsi="Arial" w:cs="Arial"/>
        </w:rPr>
        <w:t xml:space="preserve"> </w:t>
      </w:r>
    </w:p>
    <w:p w:rsidR="002D42E2" w:rsidRDefault="009921BE" w:rsidP="00F63F19">
      <w:pPr>
        <w:autoSpaceDE w:val="0"/>
        <w:autoSpaceDN w:val="0"/>
        <w:adjustRightInd w:val="0"/>
        <w:rPr>
          <w:rFonts w:ascii="Arial" w:hAnsi="Arial" w:cs="Arial"/>
        </w:rPr>
      </w:pPr>
      <w:r w:rsidRPr="00FC0D95">
        <w:rPr>
          <w:rFonts w:ascii="Arial" w:eastAsia="Century Gothic" w:hAnsi="Arial" w:cs="Arial"/>
        </w:rPr>
        <w:t>[</w:t>
      </w:r>
      <w:r>
        <w:rPr>
          <w:rFonts w:ascii="Arial" w:eastAsia="Century Gothic" w:hAnsi="Arial" w:cs="Arial"/>
        </w:rPr>
        <w:t>7</w:t>
      </w:r>
      <w:r w:rsidRPr="00FC0D95">
        <w:rPr>
          <w:rFonts w:ascii="Arial" w:eastAsia="Century Gothic" w:hAnsi="Arial" w:cs="Arial"/>
        </w:rPr>
        <w:t xml:space="preserve">] </w:t>
      </w:r>
      <w:r w:rsidR="00B72DCB" w:rsidRPr="004E77EA">
        <w:rPr>
          <w:rFonts w:ascii="Arial" w:hAnsi="Arial" w:cs="Arial"/>
          <w:position w:val="-14"/>
        </w:rPr>
        <w:object w:dxaOrig="3400" w:dyaOrig="380">
          <v:shape id="_x0000_i1035" type="#_x0000_t75" style="width:215.25pt;height:18.75pt" o:ole="">
            <v:imagedata r:id="rId28" o:title=""/>
          </v:shape>
          <o:OLEObject Type="Embed" ProgID="Equation.3" ShapeID="_x0000_i1035" DrawAspect="Content" ObjectID="_1594109510" r:id="rId29"/>
        </w:object>
      </w:r>
      <w:r w:rsidR="004E77EA" w:rsidRPr="001F4FF3">
        <w:rPr>
          <w:rFonts w:ascii="Arial" w:hAnsi="Arial" w:cs="Arial"/>
        </w:rPr>
        <w:t xml:space="preserve">                 </w:t>
      </w:r>
      <w:r w:rsidR="004E77EA">
        <w:rPr>
          <w:rFonts w:ascii="Arial" w:hAnsi="Arial" w:cs="Arial"/>
        </w:rPr>
        <w:t xml:space="preserve">                   </w:t>
      </w:r>
    </w:p>
    <w:p w:rsidR="006C3B4E" w:rsidRDefault="009921BE" w:rsidP="006C3B4E">
      <w:pPr>
        <w:autoSpaceDE w:val="0"/>
        <w:autoSpaceDN w:val="0"/>
        <w:adjustRightInd w:val="0"/>
        <w:rPr>
          <w:rFonts w:ascii="Arial" w:hAnsi="Arial" w:cs="Arial"/>
        </w:rPr>
      </w:pPr>
      <w:r w:rsidRPr="00FC0D95">
        <w:rPr>
          <w:rFonts w:ascii="Arial" w:eastAsia="Century Gothic" w:hAnsi="Arial" w:cs="Arial"/>
        </w:rPr>
        <w:t>[</w:t>
      </w:r>
      <w:r>
        <w:rPr>
          <w:rFonts w:ascii="Arial" w:eastAsia="Century Gothic" w:hAnsi="Arial" w:cs="Arial"/>
        </w:rPr>
        <w:t>8</w:t>
      </w:r>
      <w:r w:rsidRPr="00FC0D95">
        <w:rPr>
          <w:rFonts w:ascii="Arial" w:eastAsia="Century Gothic" w:hAnsi="Arial" w:cs="Arial"/>
        </w:rPr>
        <w:t xml:space="preserve">] </w:t>
      </w:r>
      <w:r w:rsidR="00B54E5B" w:rsidRPr="00B54E5B">
        <w:rPr>
          <w:rFonts w:ascii="Arial" w:hAnsi="Arial" w:cs="Arial"/>
          <w:position w:val="-30"/>
        </w:rPr>
        <w:object w:dxaOrig="2380" w:dyaOrig="680">
          <v:shape id="_x0000_i1036" type="#_x0000_t75" style="width:150.75pt;height:33.75pt" o:ole="">
            <v:imagedata r:id="rId30" o:title=""/>
          </v:shape>
          <o:OLEObject Type="Embed" ProgID="Equation.3" ShapeID="_x0000_i1036" DrawAspect="Content" ObjectID="_1594109511" r:id="rId31"/>
        </w:object>
      </w:r>
      <w:r w:rsidR="00B54E5B" w:rsidRPr="001F4FF3">
        <w:rPr>
          <w:rFonts w:ascii="Arial" w:hAnsi="Arial" w:cs="Arial"/>
        </w:rPr>
        <w:t xml:space="preserve">             </w:t>
      </w:r>
    </w:p>
    <w:p w:rsidR="006C3B4E" w:rsidRPr="006C3B4E" w:rsidRDefault="006C3B4E" w:rsidP="006C3B4E">
      <w:pPr>
        <w:autoSpaceDE w:val="0"/>
        <w:autoSpaceDN w:val="0"/>
        <w:adjustRightInd w:val="0"/>
        <w:rPr>
          <w:rFonts w:ascii="Arial" w:hAnsi="Arial" w:cs="Arial"/>
        </w:rPr>
      </w:pPr>
    </w:p>
    <w:p w:rsidR="00305A80" w:rsidRPr="006C3B4E" w:rsidRDefault="006C3B4E" w:rsidP="006C3B4E">
      <w:pPr>
        <w:autoSpaceDE w:val="0"/>
        <w:autoSpaceDN w:val="0"/>
        <w:adjustRightInd w:val="0"/>
        <w:spacing w:after="240"/>
        <w:jc w:val="both"/>
        <w:rPr>
          <w:rFonts w:ascii="Arial" w:hAnsi="Arial" w:cs="Arial"/>
        </w:rPr>
      </w:pPr>
      <w:r>
        <w:rPr>
          <w:rFonts w:ascii="Arial" w:eastAsia="Century Gothic" w:hAnsi="Arial" w:cs="Arial"/>
          <w:szCs w:val="20"/>
        </w:rPr>
        <w:t>Herein for simplicity, t</w:t>
      </w:r>
      <w:r w:rsidRPr="00485F2B">
        <w:rPr>
          <w:rFonts w:ascii="Arial" w:eastAsia="Century Gothic" w:hAnsi="Arial" w:cs="Arial"/>
          <w:szCs w:val="20"/>
        </w:rPr>
        <w:t xml:space="preserve">he internal compression force in the concrete block at the top </w:t>
      </w:r>
      <w:r>
        <w:rPr>
          <w:rFonts w:ascii="Arial" w:eastAsia="Century Gothic" w:hAnsi="Arial" w:cs="Arial"/>
          <w:szCs w:val="20"/>
        </w:rPr>
        <w:t xml:space="preserve">is </w:t>
      </w:r>
      <w:r w:rsidRPr="00485F2B">
        <w:rPr>
          <w:rFonts w:ascii="Arial" w:eastAsia="Century Gothic" w:hAnsi="Arial" w:cs="Arial"/>
          <w:szCs w:val="20"/>
        </w:rPr>
        <w:t>calculated based on an equivalent stress distribution assuming a rectangular stress block with a depth equal to some fraction of the neutral axis depth, where a = βc, and a magnitude equal to some fraction of the concrete compressive strength, f</w:t>
      </w:r>
      <w:r w:rsidRPr="007B1C25">
        <w:rPr>
          <w:rFonts w:ascii="Arial" w:eastAsia="Century Gothic" w:hAnsi="Arial" w:cs="Arial"/>
          <w:szCs w:val="20"/>
          <w:vertAlign w:val="superscript"/>
        </w:rPr>
        <w:t>e</w:t>
      </w:r>
      <w:r w:rsidRPr="00485F2B">
        <w:rPr>
          <w:rFonts w:ascii="Arial" w:eastAsia="Century Gothic" w:hAnsi="Arial" w:cs="Arial"/>
          <w:szCs w:val="20"/>
          <w:vertAlign w:val="subscript"/>
        </w:rPr>
        <w:t>cu</w:t>
      </w:r>
      <w:r w:rsidRPr="00485F2B">
        <w:rPr>
          <w:rFonts w:ascii="Arial" w:eastAsia="Century Gothic" w:hAnsi="Arial" w:cs="Arial"/>
          <w:szCs w:val="20"/>
        </w:rPr>
        <w:t xml:space="preserve"> = α f</w:t>
      </w:r>
      <w:r w:rsidRPr="00485F2B">
        <w:rPr>
          <w:rFonts w:ascii="Arial" w:eastAsia="Century Gothic" w:hAnsi="Arial" w:cs="Arial"/>
          <w:szCs w:val="20"/>
          <w:vertAlign w:val="subscript"/>
        </w:rPr>
        <w:t>cu</w:t>
      </w:r>
      <w:r w:rsidRPr="00485F2B">
        <w:rPr>
          <w:rFonts w:ascii="Arial" w:eastAsia="Century Gothic" w:hAnsi="Arial" w:cs="Arial"/>
          <w:szCs w:val="20"/>
        </w:rPr>
        <w:t>, [CSA A23.3 (2014)]. α is the ratio of the assumed uniform stress in the rectangular compression block (</w:t>
      </w:r>
      <w:r w:rsidRPr="00485F2B">
        <w:rPr>
          <w:rFonts w:ascii="Arial" w:eastAsia="Century Gothic" w:hAnsi="Arial" w:cs="Arial"/>
          <w:i/>
          <w:iCs/>
          <w:szCs w:val="20"/>
        </w:rPr>
        <w:t>f</w:t>
      </w:r>
      <w:r>
        <w:rPr>
          <w:rFonts w:ascii="Arial" w:eastAsia="Century Gothic" w:hAnsi="Arial" w:cs="Arial"/>
          <w:i/>
          <w:iCs/>
          <w:szCs w:val="20"/>
        </w:rPr>
        <w:t xml:space="preserve"> </w:t>
      </w:r>
      <w:r w:rsidRPr="009C2DF9">
        <w:rPr>
          <w:rFonts w:ascii="Arial" w:eastAsia="Century Gothic" w:hAnsi="Arial" w:cs="Arial"/>
          <w:szCs w:val="20"/>
          <w:vertAlign w:val="superscript"/>
        </w:rPr>
        <w:t>e</w:t>
      </w:r>
      <w:r w:rsidRPr="00485F2B">
        <w:rPr>
          <w:rFonts w:ascii="Arial" w:eastAsia="Century Gothic" w:hAnsi="Arial" w:cs="Arial"/>
          <w:szCs w:val="20"/>
          <w:vertAlign w:val="subscript"/>
        </w:rPr>
        <w:t>cu</w:t>
      </w:r>
      <w:r w:rsidRPr="00485F2B">
        <w:rPr>
          <w:rFonts w:ascii="Arial" w:eastAsia="Century Gothic" w:hAnsi="Arial" w:cs="Arial"/>
          <w:szCs w:val="20"/>
        </w:rPr>
        <w:t>) to the maximum partially confined concrete compressive strength (f</w:t>
      </w:r>
      <w:r w:rsidRPr="00485F2B">
        <w:rPr>
          <w:rFonts w:ascii="Arial" w:eastAsia="Century Gothic" w:hAnsi="Arial" w:cs="Arial"/>
          <w:szCs w:val="20"/>
          <w:vertAlign w:val="subscript"/>
        </w:rPr>
        <w:t>cu</w:t>
      </w:r>
      <w:r w:rsidRPr="00485F2B">
        <w:rPr>
          <w:rFonts w:ascii="Arial" w:eastAsia="Century Gothic" w:hAnsi="Arial" w:cs="Arial"/>
          <w:szCs w:val="20"/>
        </w:rPr>
        <w:t xml:space="preserve">), given by α = 0.85− 0.0015 f ′ c ≥ 0.6, β is the ratio of the depth of the rectangular compression block (a) to the depth to the neutral axis (c), </w:t>
      </w:r>
      <w:r>
        <w:rPr>
          <w:rFonts w:ascii="Arial" w:eastAsia="Century Gothic" w:hAnsi="Arial" w:cs="Arial"/>
          <w:szCs w:val="20"/>
        </w:rPr>
        <w:t>where</w:t>
      </w:r>
      <w:r w:rsidRPr="00485F2B">
        <w:rPr>
          <w:rFonts w:ascii="Arial" w:eastAsia="Century Gothic" w:hAnsi="Arial" w:cs="Arial"/>
          <w:szCs w:val="20"/>
        </w:rPr>
        <w:t xml:space="preserve"> β = 0.97 − 0.0015 f ′c ≥ 0.6. </w:t>
      </w:r>
      <w:r w:rsidRPr="001C1826">
        <w:rPr>
          <w:rFonts w:ascii="Arial" w:eastAsia="Century Gothic" w:hAnsi="Arial" w:cs="Arial"/>
          <w:szCs w:val="20"/>
        </w:rPr>
        <w:t xml:space="preserve">In fact, these factors need more examination for rectangular CFFT beams with a wide range of concrete strength. </w:t>
      </w:r>
      <w:r w:rsidRPr="00485F2B">
        <w:rPr>
          <w:rFonts w:ascii="Arial" w:eastAsia="Century Gothic" w:hAnsi="Arial" w:cs="Arial"/>
          <w:szCs w:val="20"/>
        </w:rPr>
        <w:t>Hence, the internal compression force in the concrete block can be expressed as follows:</w:t>
      </w:r>
    </w:p>
    <w:p w:rsidR="00305A80" w:rsidRPr="001C1826" w:rsidRDefault="009921BE" w:rsidP="00F63F19">
      <w:pPr>
        <w:autoSpaceDE w:val="0"/>
        <w:autoSpaceDN w:val="0"/>
        <w:adjustRightInd w:val="0"/>
        <w:rPr>
          <w:rFonts w:ascii="Arial" w:hAnsi="Arial" w:cs="Arial"/>
        </w:rPr>
      </w:pPr>
      <w:r w:rsidRPr="00FC0D95">
        <w:rPr>
          <w:rFonts w:ascii="Arial" w:eastAsia="Century Gothic" w:hAnsi="Arial" w:cs="Arial"/>
        </w:rPr>
        <w:t>[</w:t>
      </w:r>
      <w:r w:rsidR="00F63F19">
        <w:rPr>
          <w:rFonts w:ascii="Arial" w:eastAsia="Century Gothic" w:hAnsi="Arial" w:cs="Arial"/>
        </w:rPr>
        <w:t>9a</w:t>
      </w:r>
      <w:r w:rsidRPr="00FC0D95">
        <w:rPr>
          <w:rFonts w:ascii="Arial" w:eastAsia="Century Gothic" w:hAnsi="Arial" w:cs="Arial"/>
        </w:rPr>
        <w:t xml:space="preserve">] </w:t>
      </w:r>
      <w:r w:rsidR="007D6E6A" w:rsidRPr="001C1826">
        <w:rPr>
          <w:rFonts w:ascii="Arial" w:hAnsi="Arial" w:cs="Arial"/>
          <w:position w:val="-12"/>
        </w:rPr>
        <w:object w:dxaOrig="1420" w:dyaOrig="380">
          <v:shape id="_x0000_i1037" type="#_x0000_t75" style="width:90pt;height:18.75pt" o:ole="">
            <v:imagedata r:id="rId32" o:title=""/>
          </v:shape>
          <o:OLEObject Type="Embed" ProgID="Equation.3" ShapeID="_x0000_i1037" DrawAspect="Content" ObjectID="_1594109512" r:id="rId33"/>
        </w:object>
      </w:r>
      <w:r w:rsidR="00305A80" w:rsidRPr="001C1826">
        <w:rPr>
          <w:rFonts w:ascii="Arial" w:hAnsi="Arial" w:cs="Arial"/>
        </w:rPr>
        <w:t xml:space="preserve">   </w:t>
      </w:r>
      <w:r w:rsidR="000945A9" w:rsidRPr="001C1826">
        <w:rPr>
          <w:rFonts w:ascii="Arial" w:hAnsi="Arial" w:cs="Arial"/>
        </w:rPr>
        <w:t xml:space="preserve">          </w:t>
      </w:r>
    </w:p>
    <w:p w:rsidR="008C06CC" w:rsidRPr="001C1826" w:rsidRDefault="008C06CC" w:rsidP="00305A80">
      <w:pPr>
        <w:autoSpaceDE w:val="0"/>
        <w:autoSpaceDN w:val="0"/>
        <w:adjustRightInd w:val="0"/>
        <w:jc w:val="center"/>
        <w:rPr>
          <w:rFonts w:ascii="Arial" w:hAnsi="Arial" w:cs="Arial"/>
        </w:rPr>
      </w:pPr>
    </w:p>
    <w:p w:rsidR="00305A80" w:rsidRDefault="008C06CC" w:rsidP="008C06CC">
      <w:pPr>
        <w:autoSpaceDE w:val="0"/>
        <w:autoSpaceDN w:val="0"/>
        <w:adjustRightInd w:val="0"/>
        <w:jc w:val="both"/>
        <w:rPr>
          <w:rFonts w:ascii="Arial" w:eastAsia="Century Gothic" w:hAnsi="Arial" w:cs="Arial"/>
          <w:szCs w:val="20"/>
        </w:rPr>
      </w:pPr>
      <w:r w:rsidRPr="001C1826">
        <w:rPr>
          <w:rFonts w:ascii="Arial" w:hAnsi="Arial" w:cs="Arial"/>
        </w:rPr>
        <w:t xml:space="preserve">Where A is the area of concrete in compression zone (= b*a).  </w:t>
      </w:r>
      <w:r w:rsidR="00305A80" w:rsidRPr="00485F2B">
        <w:rPr>
          <w:rFonts w:ascii="Arial" w:eastAsia="Century Gothic" w:hAnsi="Arial" w:cs="Arial"/>
          <w:szCs w:val="20"/>
        </w:rPr>
        <w:t>It is assumed that the ratio of the partially confined concrete compressive strength f</w:t>
      </w:r>
      <w:r w:rsidR="00305A80" w:rsidRPr="00485F2B">
        <w:rPr>
          <w:rFonts w:ascii="Arial" w:eastAsia="Century Gothic" w:hAnsi="Arial" w:cs="Arial"/>
          <w:szCs w:val="20"/>
          <w:vertAlign w:val="subscript"/>
        </w:rPr>
        <w:t>cu</w:t>
      </w:r>
      <w:r w:rsidR="00305A80" w:rsidRPr="00485F2B">
        <w:rPr>
          <w:rFonts w:ascii="Arial" w:eastAsia="Century Gothic" w:hAnsi="Arial" w:cs="Arial"/>
          <w:szCs w:val="20"/>
        </w:rPr>
        <w:t xml:space="preserve">, to the confined concrete compressive strength </w:t>
      </w:r>
      <w:r w:rsidR="00305A80" w:rsidRPr="00485F2B">
        <w:rPr>
          <w:rFonts w:ascii="Arial" w:eastAsia="Century Gothic" w:hAnsi="Arial" w:cs="Arial"/>
          <w:i/>
          <w:iCs/>
          <w:szCs w:val="20"/>
        </w:rPr>
        <w:t xml:space="preserve">f </w:t>
      </w:r>
      <w:r w:rsidR="00305A80" w:rsidRPr="00485F2B">
        <w:rPr>
          <w:rFonts w:ascii="Arial" w:eastAsia="Century Gothic" w:hAnsi="Arial" w:cs="Arial"/>
          <w:szCs w:val="20"/>
        </w:rPr>
        <w:t>’</w:t>
      </w:r>
      <w:r w:rsidR="00305A80" w:rsidRPr="00485F2B">
        <w:rPr>
          <w:rFonts w:ascii="Arial" w:eastAsia="Century Gothic" w:hAnsi="Arial" w:cs="Arial"/>
          <w:szCs w:val="20"/>
          <w:vertAlign w:val="subscript"/>
        </w:rPr>
        <w:t>cc</w:t>
      </w:r>
      <w:r w:rsidR="00305A80" w:rsidRPr="00485F2B">
        <w:rPr>
          <w:rFonts w:ascii="Arial" w:eastAsia="Century Gothic" w:hAnsi="Arial" w:cs="Arial"/>
          <w:szCs w:val="20"/>
        </w:rPr>
        <w:t xml:space="preserve"> is equal to ξ (0.0 &lt;ξ&lt;1.0) or can be expressed as follows:</w:t>
      </w:r>
    </w:p>
    <w:p w:rsidR="008C06CC" w:rsidRPr="001C1826" w:rsidRDefault="008C06CC" w:rsidP="008C06CC">
      <w:pPr>
        <w:autoSpaceDE w:val="0"/>
        <w:autoSpaceDN w:val="0"/>
        <w:adjustRightInd w:val="0"/>
        <w:jc w:val="both"/>
        <w:rPr>
          <w:rFonts w:ascii="Arial" w:hAnsi="Arial" w:cs="Arial"/>
        </w:rPr>
      </w:pPr>
    </w:p>
    <w:p w:rsidR="000C7B9F" w:rsidRDefault="009921BE" w:rsidP="00F63F19">
      <w:pPr>
        <w:autoSpaceDE w:val="0"/>
        <w:autoSpaceDN w:val="0"/>
        <w:adjustRightInd w:val="0"/>
        <w:rPr>
          <w:rFonts w:ascii="Arial" w:hAnsi="Arial" w:cs="Arial"/>
        </w:rPr>
      </w:pPr>
      <w:r w:rsidRPr="00FC0D95">
        <w:rPr>
          <w:rFonts w:ascii="Arial" w:eastAsia="Century Gothic" w:hAnsi="Arial" w:cs="Arial"/>
        </w:rPr>
        <w:t>[</w:t>
      </w:r>
      <w:r w:rsidR="00F63F19">
        <w:rPr>
          <w:rFonts w:ascii="Arial" w:eastAsia="Century Gothic" w:hAnsi="Arial" w:cs="Arial"/>
        </w:rPr>
        <w:t>9b</w:t>
      </w:r>
      <w:r w:rsidRPr="00FC0D95">
        <w:rPr>
          <w:rFonts w:ascii="Arial" w:eastAsia="Century Gothic" w:hAnsi="Arial" w:cs="Arial"/>
        </w:rPr>
        <w:t xml:space="preserve">] </w:t>
      </w:r>
      <w:r w:rsidR="00305A80" w:rsidRPr="00305A80">
        <w:rPr>
          <w:rFonts w:ascii="Arial" w:hAnsi="Arial" w:cs="Arial"/>
          <w:position w:val="-12"/>
        </w:rPr>
        <w:object w:dxaOrig="980" w:dyaOrig="380">
          <v:shape id="_x0000_i1038" type="#_x0000_t75" style="width:62.25pt;height:18.75pt" o:ole="">
            <v:imagedata r:id="rId34" o:title=""/>
          </v:shape>
          <o:OLEObject Type="Embed" ProgID="Equation.3" ShapeID="_x0000_i1038" DrawAspect="Content" ObjectID="_1594109513" r:id="rId35"/>
        </w:object>
      </w:r>
      <w:r w:rsidR="000C7B9F">
        <w:rPr>
          <w:rFonts w:ascii="Arial" w:hAnsi="Arial" w:cs="Arial"/>
        </w:rPr>
        <w:t xml:space="preserve">         </w:t>
      </w:r>
      <w:r w:rsidR="00441378">
        <w:rPr>
          <w:rFonts w:ascii="Arial" w:hAnsi="Arial" w:cs="Arial"/>
        </w:rPr>
        <w:t xml:space="preserve">                  </w:t>
      </w:r>
      <w:r w:rsidR="000C7B9F">
        <w:rPr>
          <w:rFonts w:ascii="Arial" w:hAnsi="Arial" w:cs="Arial"/>
        </w:rPr>
        <w:t xml:space="preserve">                     </w:t>
      </w:r>
    </w:p>
    <w:p w:rsidR="008C06CC" w:rsidRDefault="008C06CC" w:rsidP="000C7B9F">
      <w:pPr>
        <w:autoSpaceDE w:val="0"/>
        <w:autoSpaceDN w:val="0"/>
        <w:adjustRightInd w:val="0"/>
        <w:jc w:val="center"/>
        <w:rPr>
          <w:rFonts w:ascii="Arial" w:hAnsi="Arial" w:cs="Arial"/>
        </w:rPr>
      </w:pPr>
    </w:p>
    <w:p w:rsidR="000C7B9F" w:rsidRDefault="000C7B9F" w:rsidP="000C7B9F">
      <w:pPr>
        <w:autoSpaceDE w:val="0"/>
        <w:autoSpaceDN w:val="0"/>
        <w:adjustRightInd w:val="0"/>
        <w:jc w:val="both"/>
        <w:rPr>
          <w:rFonts w:ascii="Arial" w:hAnsi="Arial" w:cs="Arial"/>
        </w:rPr>
      </w:pPr>
      <w:r>
        <w:rPr>
          <w:rFonts w:ascii="Arial" w:hAnsi="Arial" w:cs="Arial"/>
        </w:rPr>
        <w:t xml:space="preserve">Substituting Eq. </w:t>
      </w:r>
      <w:r w:rsidR="00212C67">
        <w:rPr>
          <w:rFonts w:ascii="Arial" w:hAnsi="Arial" w:cs="Arial"/>
        </w:rPr>
        <w:t>9</w:t>
      </w:r>
      <w:r>
        <w:rPr>
          <w:rFonts w:ascii="Arial" w:hAnsi="Arial" w:cs="Arial"/>
        </w:rPr>
        <w:t xml:space="preserve">a in Eq. </w:t>
      </w:r>
      <w:r w:rsidR="00212C67">
        <w:rPr>
          <w:rFonts w:ascii="Arial" w:hAnsi="Arial" w:cs="Arial"/>
        </w:rPr>
        <w:t>9</w:t>
      </w:r>
      <w:r>
        <w:rPr>
          <w:rFonts w:ascii="Arial" w:hAnsi="Arial" w:cs="Arial"/>
        </w:rPr>
        <w:t>b can lead to</w:t>
      </w:r>
      <w:r w:rsidR="00212C67">
        <w:rPr>
          <w:rFonts w:ascii="Arial" w:hAnsi="Arial" w:cs="Arial"/>
        </w:rPr>
        <w:t>:</w:t>
      </w:r>
      <w:r>
        <w:rPr>
          <w:rFonts w:ascii="Arial" w:hAnsi="Arial" w:cs="Arial"/>
        </w:rPr>
        <w:t xml:space="preserve"> </w:t>
      </w:r>
    </w:p>
    <w:p w:rsidR="000C7B9F" w:rsidRDefault="000C7B9F" w:rsidP="000C7B9F">
      <w:pPr>
        <w:autoSpaceDE w:val="0"/>
        <w:autoSpaceDN w:val="0"/>
        <w:adjustRightInd w:val="0"/>
        <w:jc w:val="both"/>
        <w:rPr>
          <w:rFonts w:ascii="Arial" w:hAnsi="Arial" w:cs="Arial"/>
        </w:rPr>
      </w:pPr>
    </w:p>
    <w:p w:rsidR="000C7B9F" w:rsidRDefault="009921BE" w:rsidP="00F63F19">
      <w:pPr>
        <w:autoSpaceDE w:val="0"/>
        <w:autoSpaceDN w:val="0"/>
        <w:adjustRightInd w:val="0"/>
        <w:rPr>
          <w:rFonts w:ascii="Arial" w:hAnsi="Arial" w:cs="Arial"/>
        </w:rPr>
      </w:pPr>
      <w:r w:rsidRPr="00FC0D95">
        <w:rPr>
          <w:rFonts w:ascii="Arial" w:eastAsia="Century Gothic" w:hAnsi="Arial" w:cs="Arial"/>
        </w:rPr>
        <w:t>[</w:t>
      </w:r>
      <w:r w:rsidR="00F63F19">
        <w:rPr>
          <w:rFonts w:ascii="Arial" w:eastAsia="Century Gothic" w:hAnsi="Arial" w:cs="Arial"/>
        </w:rPr>
        <w:t>9c</w:t>
      </w:r>
      <w:r w:rsidRPr="00FC0D95">
        <w:rPr>
          <w:rFonts w:ascii="Arial" w:eastAsia="Century Gothic" w:hAnsi="Arial" w:cs="Arial"/>
        </w:rPr>
        <w:t xml:space="preserve">] </w:t>
      </w:r>
      <w:r w:rsidR="002E1F1D" w:rsidRPr="00305A80">
        <w:rPr>
          <w:rFonts w:ascii="Arial" w:hAnsi="Arial" w:cs="Arial"/>
          <w:position w:val="-12"/>
        </w:rPr>
        <w:object w:dxaOrig="1600" w:dyaOrig="380">
          <v:shape id="_x0000_i1039" type="#_x0000_t75" style="width:101.25pt;height:18.75pt" o:ole="">
            <v:imagedata r:id="rId36" o:title=""/>
          </v:shape>
          <o:OLEObject Type="Embed" ProgID="Equation.3" ShapeID="_x0000_i1039" DrawAspect="Content" ObjectID="_1594109514" r:id="rId37"/>
        </w:object>
      </w:r>
      <w:r w:rsidR="001A0E81">
        <w:rPr>
          <w:rFonts w:ascii="Arial" w:hAnsi="Arial" w:cs="Arial"/>
        </w:rPr>
        <w:t xml:space="preserve"> </w:t>
      </w:r>
      <w:r w:rsidR="000C7B9F" w:rsidRPr="00305A80">
        <w:rPr>
          <w:rFonts w:ascii="Arial" w:hAnsi="Arial" w:cs="Arial"/>
        </w:rPr>
        <w:t xml:space="preserve"> </w:t>
      </w:r>
    </w:p>
    <w:p w:rsidR="00212C67" w:rsidRDefault="00212C67" w:rsidP="000C7B9F">
      <w:pPr>
        <w:autoSpaceDE w:val="0"/>
        <w:autoSpaceDN w:val="0"/>
        <w:adjustRightInd w:val="0"/>
        <w:jc w:val="center"/>
        <w:rPr>
          <w:rFonts w:ascii="Arial" w:hAnsi="Arial" w:cs="Arial"/>
        </w:rPr>
      </w:pPr>
    </w:p>
    <w:p w:rsidR="00D001EC" w:rsidRPr="00485F2B" w:rsidRDefault="004B7A7A" w:rsidP="00935712">
      <w:pPr>
        <w:autoSpaceDE w:val="0"/>
        <w:autoSpaceDN w:val="0"/>
        <w:adjustRightInd w:val="0"/>
        <w:jc w:val="both"/>
        <w:rPr>
          <w:rFonts w:ascii="Arial" w:eastAsia="Century Gothic" w:hAnsi="Arial" w:cs="Arial"/>
          <w:szCs w:val="20"/>
        </w:rPr>
      </w:pPr>
      <w:r w:rsidRPr="00485F2B">
        <w:rPr>
          <w:rFonts w:ascii="Arial" w:eastAsia="Century Gothic" w:hAnsi="Arial" w:cs="Arial"/>
          <w:szCs w:val="20"/>
        </w:rPr>
        <w:t xml:space="preserve">The value of ξ presents the level of confinement gained from the interaction between FRP tube and concrete core of CFFT beam under flexural load. Also, this value (ξ) depends on different parameters such as thickness and fiber orientation of FRP tubes, type and reinforcement ratio of internal rebars and concrete compressive strength. Strength of confined concrete </w:t>
      </w:r>
      <w:r w:rsidRPr="00485F2B">
        <w:rPr>
          <w:rFonts w:ascii="Arial" w:eastAsia="Century Gothic" w:hAnsi="Arial" w:cs="Arial"/>
          <w:i/>
          <w:iCs/>
          <w:szCs w:val="20"/>
        </w:rPr>
        <w:t xml:space="preserve">f </w:t>
      </w:r>
      <w:r w:rsidRPr="00485F2B">
        <w:rPr>
          <w:rFonts w:ascii="Arial" w:eastAsia="Century Gothic" w:hAnsi="Arial" w:cs="Arial"/>
          <w:szCs w:val="20"/>
        </w:rPr>
        <w:t xml:space="preserve">′ </w:t>
      </w:r>
      <w:r w:rsidRPr="009F2DDB">
        <w:rPr>
          <w:rFonts w:ascii="Arial" w:eastAsia="Century Gothic" w:hAnsi="Arial" w:cs="Arial"/>
          <w:szCs w:val="20"/>
          <w:vertAlign w:val="subscript"/>
        </w:rPr>
        <w:t>cc</w:t>
      </w:r>
      <w:r w:rsidRPr="00485F2B">
        <w:rPr>
          <w:rFonts w:ascii="Arial" w:eastAsia="Century Gothic" w:hAnsi="Arial" w:cs="Arial"/>
          <w:szCs w:val="20"/>
        </w:rPr>
        <w:t xml:space="preserve"> is related to its unconfined concrete strength and the confinement pressure from th</w:t>
      </w:r>
      <w:r w:rsidRPr="00352429">
        <w:rPr>
          <w:rFonts w:ascii="Arial" w:eastAsia="Century Gothic" w:hAnsi="Arial" w:cs="Arial"/>
          <w:szCs w:val="20"/>
        </w:rPr>
        <w:t xml:space="preserve">e FRP tubes. The </w:t>
      </w:r>
      <w:r w:rsidRPr="00352429">
        <w:rPr>
          <w:rFonts w:ascii="Arial" w:eastAsia="Century Gothic" w:hAnsi="Arial" w:cs="Arial"/>
          <w:i/>
          <w:iCs/>
          <w:szCs w:val="20"/>
        </w:rPr>
        <w:t>f</w:t>
      </w:r>
      <w:r w:rsidRPr="00352429">
        <w:rPr>
          <w:rFonts w:ascii="Arial" w:eastAsia="Century Gothic" w:hAnsi="Arial" w:cs="Arial"/>
          <w:szCs w:val="20"/>
        </w:rPr>
        <w:t xml:space="preserve"> ′ </w:t>
      </w:r>
      <w:r w:rsidRPr="009F2DDB">
        <w:rPr>
          <w:rFonts w:ascii="Arial" w:eastAsia="Century Gothic" w:hAnsi="Arial" w:cs="Arial"/>
          <w:szCs w:val="20"/>
          <w:vertAlign w:val="subscript"/>
        </w:rPr>
        <w:t>cc</w:t>
      </w:r>
      <w:r w:rsidRPr="00352429">
        <w:rPr>
          <w:rFonts w:ascii="Arial" w:eastAsia="Century Gothic" w:hAnsi="Arial" w:cs="Arial"/>
          <w:szCs w:val="20"/>
        </w:rPr>
        <w:t xml:space="preserve"> values can be </w:t>
      </w:r>
      <w:r w:rsidR="00935712">
        <w:rPr>
          <w:rFonts w:ascii="Arial" w:eastAsia="Century Gothic" w:hAnsi="Arial" w:cs="Arial"/>
          <w:szCs w:val="20"/>
        </w:rPr>
        <w:t xml:space="preserve">calculated from the proposed model by </w:t>
      </w:r>
      <w:r w:rsidR="00016166">
        <w:rPr>
          <w:rFonts w:ascii="Arial" w:eastAsia="Century Gothic" w:hAnsi="Arial" w:cs="Arial"/>
          <w:szCs w:val="20"/>
        </w:rPr>
        <w:t>We and Wi</w:t>
      </w:r>
      <w:r w:rsidR="00352429" w:rsidRPr="00352429">
        <w:rPr>
          <w:rFonts w:ascii="Arial" w:eastAsia="Century Gothic" w:hAnsi="Arial" w:cs="Arial"/>
          <w:szCs w:val="20"/>
        </w:rPr>
        <w:t xml:space="preserve"> (201</w:t>
      </w:r>
      <w:r w:rsidR="00016166">
        <w:rPr>
          <w:rFonts w:ascii="Arial" w:eastAsia="Century Gothic" w:hAnsi="Arial" w:cs="Arial"/>
          <w:szCs w:val="20"/>
        </w:rPr>
        <w:t>0</w:t>
      </w:r>
      <w:r w:rsidR="00935712">
        <w:rPr>
          <w:rFonts w:ascii="Arial" w:eastAsia="Century Gothic" w:hAnsi="Arial" w:cs="Arial"/>
          <w:szCs w:val="20"/>
        </w:rPr>
        <w:t>). Th</w:t>
      </w:r>
      <w:r w:rsidR="00016166">
        <w:rPr>
          <w:rFonts w:ascii="Arial" w:eastAsia="Century Gothic" w:hAnsi="Arial" w:cs="Arial"/>
          <w:szCs w:val="20"/>
        </w:rPr>
        <w:t>e</w:t>
      </w:r>
      <w:r w:rsidR="00935712">
        <w:rPr>
          <w:rFonts w:ascii="Arial" w:eastAsia="Century Gothic" w:hAnsi="Arial" w:cs="Arial"/>
          <w:szCs w:val="20"/>
        </w:rPr>
        <w:t xml:space="preserve"> model</w:t>
      </w:r>
      <w:r w:rsidR="00935712" w:rsidRPr="00485F2B">
        <w:rPr>
          <w:rFonts w:ascii="Arial" w:eastAsia="Century Gothic" w:hAnsi="Arial" w:cs="Arial"/>
          <w:szCs w:val="20"/>
        </w:rPr>
        <w:t xml:space="preserve"> </w:t>
      </w:r>
      <w:r w:rsidR="00016166" w:rsidRPr="00485F2B">
        <w:rPr>
          <w:rFonts w:ascii="Arial" w:eastAsia="Century Gothic" w:hAnsi="Arial" w:cs="Arial"/>
          <w:szCs w:val="20"/>
        </w:rPr>
        <w:t>considered for rectangular column</w:t>
      </w:r>
      <w:r w:rsidR="00212C67">
        <w:rPr>
          <w:rFonts w:ascii="Arial" w:eastAsia="Century Gothic" w:hAnsi="Arial" w:cs="Arial"/>
          <w:szCs w:val="20"/>
        </w:rPr>
        <w:t>,</w:t>
      </w:r>
      <w:r w:rsidR="00016166" w:rsidRPr="00485F2B">
        <w:rPr>
          <w:rFonts w:ascii="Arial" w:eastAsia="Century Gothic" w:hAnsi="Arial" w:cs="Arial"/>
          <w:szCs w:val="20"/>
        </w:rPr>
        <w:t xml:space="preserve"> corner radius and aspect ratio. </w:t>
      </w:r>
    </w:p>
    <w:p w:rsidR="00010331" w:rsidRPr="00485F2B" w:rsidRDefault="00010331" w:rsidP="00010331">
      <w:pPr>
        <w:autoSpaceDE w:val="0"/>
        <w:autoSpaceDN w:val="0"/>
        <w:adjustRightInd w:val="0"/>
        <w:jc w:val="both"/>
        <w:rPr>
          <w:rFonts w:ascii="Arial" w:eastAsia="Century Gothic" w:hAnsi="Arial" w:cs="Arial"/>
          <w:szCs w:val="20"/>
        </w:rPr>
      </w:pPr>
    </w:p>
    <w:p w:rsidR="00016166" w:rsidRDefault="0097103C" w:rsidP="0097103C">
      <w:pPr>
        <w:autoSpaceDE w:val="0"/>
        <w:autoSpaceDN w:val="0"/>
        <w:adjustRightInd w:val="0"/>
        <w:rPr>
          <w:rFonts w:ascii="Arial" w:hAnsi="Arial" w:cs="Arial"/>
        </w:rPr>
      </w:pPr>
      <w:r>
        <w:rPr>
          <w:rFonts w:ascii="Arial" w:eastAsia="Century Gothic" w:hAnsi="Arial" w:cs="Arial"/>
        </w:rPr>
        <w:lastRenderedPageBreak/>
        <w:t>[10a</w:t>
      </w:r>
      <w:r w:rsidR="009921BE" w:rsidRPr="00FC0D95">
        <w:rPr>
          <w:rFonts w:ascii="Arial" w:eastAsia="Century Gothic" w:hAnsi="Arial" w:cs="Arial"/>
        </w:rPr>
        <w:t xml:space="preserve">] </w:t>
      </w:r>
      <w:r w:rsidR="00AB60B1" w:rsidRPr="00016166">
        <w:rPr>
          <w:rFonts w:ascii="Arial" w:hAnsi="Arial" w:cs="Arial"/>
          <w:position w:val="-38"/>
        </w:rPr>
        <w:object w:dxaOrig="4080" w:dyaOrig="880">
          <v:shape id="_x0000_i1040" type="#_x0000_t75" style="width:252pt;height:43.5pt" o:ole="">
            <v:imagedata r:id="rId38" o:title=""/>
          </v:shape>
          <o:OLEObject Type="Embed" ProgID="Equation.3" ShapeID="_x0000_i1040" DrawAspect="Content" ObjectID="_1594109515" r:id="rId39"/>
        </w:object>
      </w:r>
      <w:r w:rsidR="00016166">
        <w:rPr>
          <w:rFonts w:ascii="Arial" w:hAnsi="Arial" w:cs="Arial"/>
        </w:rPr>
        <w:t xml:space="preserve">               </w:t>
      </w:r>
      <w:r w:rsidR="009F2DDB">
        <w:rPr>
          <w:rFonts w:ascii="Arial" w:hAnsi="Arial" w:cs="Arial"/>
        </w:rPr>
        <w:t xml:space="preserve">                 </w:t>
      </w:r>
      <w:r w:rsidR="00016166">
        <w:rPr>
          <w:rFonts w:ascii="Arial" w:hAnsi="Arial" w:cs="Arial"/>
        </w:rPr>
        <w:t xml:space="preserve">                </w:t>
      </w:r>
      <w:r>
        <w:rPr>
          <w:rFonts w:ascii="Arial" w:hAnsi="Arial" w:cs="Arial"/>
        </w:rPr>
        <w:t xml:space="preserve"> </w:t>
      </w:r>
    </w:p>
    <w:p w:rsidR="00AB60B1" w:rsidRDefault="00AB60B1" w:rsidP="00016166">
      <w:pPr>
        <w:autoSpaceDE w:val="0"/>
        <w:autoSpaceDN w:val="0"/>
        <w:adjustRightInd w:val="0"/>
        <w:jc w:val="center"/>
        <w:rPr>
          <w:rFonts w:ascii="Arial" w:hAnsi="Arial" w:cs="Arial"/>
        </w:rPr>
      </w:pPr>
    </w:p>
    <w:p w:rsidR="00010331" w:rsidRPr="00FC2501" w:rsidRDefault="00016166" w:rsidP="00FC2501">
      <w:pPr>
        <w:autoSpaceDE w:val="0"/>
        <w:autoSpaceDN w:val="0"/>
        <w:adjustRightInd w:val="0"/>
        <w:jc w:val="both"/>
        <w:rPr>
          <w:rFonts w:ascii="Arial" w:hAnsi="Arial" w:cs="Arial"/>
        </w:rPr>
      </w:pPr>
      <w:r>
        <w:rPr>
          <w:rFonts w:ascii="Arial" w:hAnsi="Arial" w:cs="Arial"/>
        </w:rPr>
        <w:t xml:space="preserve">Where </w:t>
      </w:r>
      <w:r w:rsidRPr="00016166">
        <w:rPr>
          <w:rFonts w:ascii="Arial" w:hAnsi="Arial" w:cs="Arial"/>
          <w:i/>
          <w:iCs/>
        </w:rPr>
        <w:t>f</w:t>
      </w:r>
      <w:r>
        <w:rPr>
          <w:rFonts w:ascii="Arial" w:hAnsi="Arial" w:cs="Arial"/>
        </w:rPr>
        <w:t xml:space="preserve"> ’</w:t>
      </w:r>
      <w:r w:rsidRPr="00016166">
        <w:rPr>
          <w:rFonts w:ascii="Arial" w:hAnsi="Arial" w:cs="Arial"/>
          <w:vertAlign w:val="subscript"/>
        </w:rPr>
        <w:t>co</w:t>
      </w:r>
      <w:r>
        <w:rPr>
          <w:rFonts w:ascii="Arial" w:hAnsi="Arial" w:cs="Arial"/>
        </w:rPr>
        <w:t xml:space="preserve"> unconfined concrete strength (MPa), r is the corner radius, </w:t>
      </w:r>
      <w:r w:rsidR="00B416DA">
        <w:rPr>
          <w:rFonts w:ascii="Arial" w:hAnsi="Arial" w:cs="Arial"/>
        </w:rPr>
        <w:t xml:space="preserve">(2r/b) is the corner radius ratio, </w:t>
      </w:r>
      <w:r>
        <w:rPr>
          <w:rFonts w:ascii="Arial" w:hAnsi="Arial" w:cs="Arial"/>
        </w:rPr>
        <w:t xml:space="preserve">h and b is </w:t>
      </w:r>
      <w:r w:rsidR="009F2DDB">
        <w:rPr>
          <w:rFonts w:ascii="Arial" w:hAnsi="Arial" w:cs="Arial"/>
        </w:rPr>
        <w:t xml:space="preserve">large </w:t>
      </w:r>
      <w:r>
        <w:rPr>
          <w:rFonts w:ascii="Arial" w:hAnsi="Arial" w:cs="Arial"/>
        </w:rPr>
        <w:t xml:space="preserve">column </w:t>
      </w:r>
      <w:r w:rsidR="00AB60B1">
        <w:rPr>
          <w:rFonts w:ascii="Arial" w:hAnsi="Arial" w:cs="Arial"/>
        </w:rPr>
        <w:t>length and width, respectively,</w:t>
      </w:r>
      <w:r w:rsidR="00AB60B1" w:rsidRPr="00AB60B1">
        <w:rPr>
          <w:rFonts w:ascii="Arial" w:hAnsi="Arial" w:cs="Arial"/>
          <w:i/>
          <w:iCs/>
        </w:rPr>
        <w:t xml:space="preserve"> </w:t>
      </w:r>
      <w:r w:rsidR="00AB60B1" w:rsidRPr="00016166">
        <w:rPr>
          <w:rFonts w:ascii="Arial" w:hAnsi="Arial" w:cs="Arial"/>
          <w:i/>
          <w:iCs/>
        </w:rPr>
        <w:t>f</w:t>
      </w:r>
      <w:r w:rsidR="00AB60B1" w:rsidRPr="00B416DA">
        <w:rPr>
          <w:rFonts w:ascii="Arial" w:hAnsi="Arial" w:cs="Arial"/>
          <w:i/>
          <w:iCs/>
          <w:vertAlign w:val="subscript"/>
        </w:rPr>
        <w:t>l</w:t>
      </w:r>
      <w:r w:rsidR="00AB60B1">
        <w:rPr>
          <w:rFonts w:ascii="Arial" w:hAnsi="Arial" w:cs="Arial"/>
        </w:rPr>
        <w:t xml:space="preserve"> is the lateral confinement pressure (</w:t>
      </w:r>
      <w:r w:rsidR="00A864B7" w:rsidRPr="00B416DA">
        <w:rPr>
          <w:rFonts w:ascii="Arial" w:hAnsi="Arial" w:cs="Arial"/>
          <w:position w:val="-24"/>
        </w:rPr>
        <w:object w:dxaOrig="3580" w:dyaOrig="660">
          <v:shape id="_x0000_i1041" type="#_x0000_t75" style="width:3in;height:31.5pt" o:ole="">
            <v:imagedata r:id="rId40" o:title=""/>
          </v:shape>
          <o:OLEObject Type="Embed" ProgID="Equation.3" ShapeID="_x0000_i1041" DrawAspect="Content" ObjectID="_1594109516" r:id="rId41"/>
        </w:object>
      </w:r>
      <w:r w:rsidR="00AB60B1">
        <w:rPr>
          <w:rFonts w:ascii="Arial" w:hAnsi="Arial" w:cs="Arial"/>
        </w:rPr>
        <w:t>), f</w:t>
      </w:r>
      <w:r w:rsidR="00AB60B1" w:rsidRPr="00AB60B1">
        <w:rPr>
          <w:rFonts w:ascii="Arial" w:hAnsi="Arial" w:cs="Arial"/>
          <w:vertAlign w:val="subscript"/>
        </w:rPr>
        <w:t>frpu</w:t>
      </w:r>
      <w:r w:rsidR="00AB60B1">
        <w:rPr>
          <w:rFonts w:ascii="Arial" w:hAnsi="Arial" w:cs="Arial"/>
        </w:rPr>
        <w:t xml:space="preserve"> is the ultimate hoop tensile strength of FRP tubes. </w:t>
      </w:r>
    </w:p>
    <w:p w:rsidR="00010331" w:rsidRDefault="00FC2501" w:rsidP="00FC2501">
      <w:pPr>
        <w:autoSpaceDE w:val="0"/>
        <w:autoSpaceDN w:val="0"/>
        <w:adjustRightInd w:val="0"/>
        <w:jc w:val="both"/>
        <w:rPr>
          <w:rFonts w:ascii="Arial" w:eastAsia="Century Gothic" w:hAnsi="Arial" w:cs="Arial"/>
          <w:szCs w:val="20"/>
        </w:rPr>
      </w:pPr>
      <w:r w:rsidRPr="00FC2501">
        <w:rPr>
          <w:rFonts w:ascii="Arial" w:eastAsia="Century Gothic" w:hAnsi="Arial" w:cs="Arial"/>
          <w:szCs w:val="20"/>
        </w:rPr>
        <w:t>Therefore, the nominal moment strength of the beams can be determined by taking the moment of tensile and compression stress resultants of tube and bars about the compression stress resultant in concrete.</w:t>
      </w:r>
    </w:p>
    <w:p w:rsidR="00F95EE5" w:rsidRDefault="00F95EE5" w:rsidP="00FC2501">
      <w:pPr>
        <w:autoSpaceDE w:val="0"/>
        <w:autoSpaceDN w:val="0"/>
        <w:adjustRightInd w:val="0"/>
        <w:jc w:val="both"/>
        <w:rPr>
          <w:rFonts w:ascii="Arial" w:eastAsia="Century Gothic" w:hAnsi="Arial" w:cs="Arial"/>
          <w:szCs w:val="20"/>
        </w:rPr>
      </w:pPr>
    </w:p>
    <w:p w:rsidR="009B1194" w:rsidRDefault="009921BE" w:rsidP="0097103C">
      <w:pPr>
        <w:autoSpaceDE w:val="0"/>
        <w:autoSpaceDN w:val="0"/>
        <w:adjustRightInd w:val="0"/>
        <w:rPr>
          <w:rFonts w:ascii="Arial" w:hAnsi="Arial" w:cs="Arial"/>
        </w:rPr>
      </w:pPr>
      <w:r w:rsidRPr="00FC0D95">
        <w:rPr>
          <w:rFonts w:ascii="Arial" w:eastAsia="Century Gothic" w:hAnsi="Arial" w:cs="Arial"/>
        </w:rPr>
        <w:t>[1</w:t>
      </w:r>
      <w:r w:rsidR="0097103C">
        <w:rPr>
          <w:rFonts w:ascii="Arial" w:eastAsia="Century Gothic" w:hAnsi="Arial" w:cs="Arial"/>
        </w:rPr>
        <w:t>1</w:t>
      </w:r>
      <w:r w:rsidRPr="00FC0D95">
        <w:rPr>
          <w:rFonts w:ascii="Arial" w:eastAsia="Century Gothic" w:hAnsi="Arial" w:cs="Arial"/>
        </w:rPr>
        <w:t xml:space="preserve">] </w:t>
      </w:r>
      <w:r w:rsidR="009B1194" w:rsidRPr="003C21FD">
        <w:rPr>
          <w:rFonts w:ascii="Arial" w:hAnsi="Arial" w:cs="Arial"/>
          <w:position w:val="-14"/>
        </w:rPr>
        <w:object w:dxaOrig="9840" w:dyaOrig="380">
          <v:shape id="_x0000_i1042" type="#_x0000_t75" style="width:395.25pt;height:18.75pt" o:ole="">
            <v:imagedata r:id="rId42" o:title=""/>
          </v:shape>
          <o:OLEObject Type="Embed" ProgID="Equation.3" ShapeID="_x0000_i1042" DrawAspect="Content" ObjectID="_1594109517" r:id="rId43"/>
        </w:object>
      </w:r>
      <w:r w:rsidR="00FC2501" w:rsidRPr="0058132A">
        <w:rPr>
          <w:rFonts w:ascii="Arial" w:hAnsi="Arial" w:cs="Arial"/>
        </w:rPr>
        <w:t xml:space="preserve">  </w:t>
      </w:r>
    </w:p>
    <w:p w:rsidR="00F95EE5" w:rsidRDefault="009B1194" w:rsidP="0097103C">
      <w:pPr>
        <w:autoSpaceDE w:val="0"/>
        <w:autoSpaceDN w:val="0"/>
        <w:adjustRightInd w:val="0"/>
        <w:rPr>
          <w:rFonts w:ascii="Arial" w:hAnsi="Arial" w:cs="Arial"/>
        </w:rPr>
      </w:pPr>
      <w:r w:rsidRPr="003C21FD">
        <w:rPr>
          <w:rFonts w:ascii="Arial" w:hAnsi="Arial" w:cs="Arial"/>
          <w:position w:val="-14"/>
        </w:rPr>
        <w:object w:dxaOrig="4220" w:dyaOrig="380">
          <v:shape id="_x0000_i1043" type="#_x0000_t75" style="width:210.75pt;height:18.75pt" o:ole="">
            <v:imagedata r:id="rId44" o:title=""/>
          </v:shape>
          <o:OLEObject Type="Embed" ProgID="Equation.3" ShapeID="_x0000_i1043" DrawAspect="Content" ObjectID="_1594109518" r:id="rId45"/>
        </w:object>
      </w:r>
      <w:r w:rsidR="00F95EE5" w:rsidRPr="0058132A">
        <w:rPr>
          <w:rFonts w:ascii="Arial" w:hAnsi="Arial" w:cs="Arial"/>
        </w:rPr>
        <w:t xml:space="preserve"> </w:t>
      </w:r>
    </w:p>
    <w:p w:rsidR="00FB0A1C" w:rsidRPr="00F95EE5" w:rsidRDefault="00FB0A1C" w:rsidP="00FB0A1C">
      <w:pPr>
        <w:autoSpaceDE w:val="0"/>
        <w:autoSpaceDN w:val="0"/>
        <w:adjustRightInd w:val="0"/>
        <w:jc w:val="center"/>
        <w:rPr>
          <w:rFonts w:ascii="Arial" w:hAnsi="Arial" w:cs="Arial"/>
        </w:rPr>
      </w:pPr>
    </w:p>
    <w:p w:rsidR="005F53CC" w:rsidRDefault="00F95EE5" w:rsidP="005F53CC">
      <w:pPr>
        <w:autoSpaceDE w:val="0"/>
        <w:autoSpaceDN w:val="0"/>
        <w:adjustRightInd w:val="0"/>
        <w:jc w:val="both"/>
        <w:rPr>
          <w:rFonts w:ascii="Arial" w:hAnsi="Arial" w:cs="Arial"/>
          <w:color w:val="000000"/>
          <w:szCs w:val="20"/>
          <w:lang w:val="en-US"/>
        </w:rPr>
      </w:pPr>
      <w:r w:rsidRPr="00485F2B">
        <w:rPr>
          <w:rFonts w:ascii="Arial" w:eastAsia="Century Gothic" w:hAnsi="Arial" w:cs="Arial"/>
          <w:szCs w:val="20"/>
        </w:rPr>
        <w:t>In fact, in Eq. (</w:t>
      </w:r>
      <w:r w:rsidR="001A092D">
        <w:rPr>
          <w:rFonts w:ascii="Arial" w:eastAsia="Century Gothic" w:hAnsi="Arial" w:cs="Arial"/>
          <w:szCs w:val="20"/>
        </w:rPr>
        <w:t>11</w:t>
      </w:r>
      <w:r w:rsidRPr="00485F2B">
        <w:rPr>
          <w:rFonts w:ascii="Arial" w:eastAsia="Century Gothic" w:hAnsi="Arial" w:cs="Arial"/>
          <w:szCs w:val="20"/>
        </w:rPr>
        <w:t xml:space="preserve">), there are three unknowns: strains, neutral axis depth c and ξ. As a result, the design procedure is iterative. Assuming </w:t>
      </w:r>
      <w:r w:rsidR="0051549B">
        <w:rPr>
          <w:rFonts w:ascii="Arial" w:eastAsia="Century Gothic" w:hAnsi="Arial" w:cs="Arial"/>
          <w:szCs w:val="20"/>
        </w:rPr>
        <w:t>c</w:t>
      </w:r>
      <w:r w:rsidR="0051549B" w:rsidRPr="008B72F8">
        <w:rPr>
          <w:rFonts w:ascii="Arial" w:eastAsia="Century Gothic" w:hAnsi="Arial" w:cs="Arial"/>
          <w:szCs w:val="20"/>
        </w:rPr>
        <w:t xml:space="preserve">ompression failure of CFFT </w:t>
      </w:r>
      <w:r w:rsidR="0051549B">
        <w:rPr>
          <w:rFonts w:ascii="Arial" w:eastAsia="Century Gothic" w:hAnsi="Arial" w:cs="Arial"/>
          <w:szCs w:val="20"/>
        </w:rPr>
        <w:t>beams</w:t>
      </w:r>
      <w:r w:rsidR="0051549B" w:rsidRPr="008B72F8">
        <w:rPr>
          <w:rFonts w:ascii="Arial" w:eastAsia="Century Gothic" w:hAnsi="Arial" w:cs="Arial"/>
          <w:szCs w:val="20"/>
        </w:rPr>
        <w:t xml:space="preserve"> </w:t>
      </w:r>
      <w:r w:rsidR="001A092D">
        <w:rPr>
          <w:rFonts w:ascii="Arial" w:eastAsia="Century Gothic" w:hAnsi="Arial" w:cs="Arial"/>
          <w:szCs w:val="20"/>
        </w:rPr>
        <w:t xml:space="preserve">is </w:t>
      </w:r>
      <w:r w:rsidR="0051549B" w:rsidRPr="008B72F8">
        <w:rPr>
          <w:rFonts w:ascii="Arial" w:eastAsia="Century Gothic" w:hAnsi="Arial" w:cs="Arial"/>
          <w:szCs w:val="20"/>
        </w:rPr>
        <w:t>triggered by failure of the tube</w:t>
      </w:r>
      <w:r w:rsidR="00404D9A">
        <w:rPr>
          <w:rFonts w:ascii="Arial" w:eastAsia="Century Gothic" w:hAnsi="Arial" w:cs="Arial"/>
          <w:szCs w:val="20"/>
        </w:rPr>
        <w:t xml:space="preserve">, </w:t>
      </w:r>
      <w:r w:rsidR="00404D9A" w:rsidRPr="00404D9A">
        <w:rPr>
          <w:rFonts w:ascii="Arial" w:eastAsia="Century Gothic" w:hAnsi="Arial" w:cs="Arial"/>
          <w:szCs w:val="20"/>
        </w:rPr>
        <w:t>which is immediately followed by crushing of concrete as a secondary failure</w:t>
      </w:r>
      <w:r w:rsidR="00FF2642">
        <w:rPr>
          <w:rFonts w:ascii="Arial" w:eastAsia="Century Gothic" w:hAnsi="Arial" w:cs="Arial"/>
          <w:szCs w:val="20"/>
        </w:rPr>
        <w:t>, where the hoop tensile stress (confinement effect is insignificant) (AASHTO 2012)</w:t>
      </w:r>
      <w:r w:rsidRPr="00485F2B">
        <w:rPr>
          <w:rFonts w:ascii="Arial" w:eastAsia="Century Gothic" w:hAnsi="Arial" w:cs="Arial"/>
          <w:szCs w:val="20"/>
        </w:rPr>
        <w:t>. Hence, the analytical procedure is performed by assuming a given strain value (ε</w:t>
      </w:r>
      <w:r w:rsidR="0051549B">
        <w:rPr>
          <w:rFonts w:ascii="Arial" w:eastAsia="Century Gothic" w:hAnsi="Arial" w:cs="Arial"/>
          <w:szCs w:val="20"/>
          <w:vertAlign w:val="subscript"/>
        </w:rPr>
        <w:t>top</w:t>
      </w:r>
      <w:r w:rsidRPr="00485F2B">
        <w:rPr>
          <w:rFonts w:ascii="Arial" w:eastAsia="Century Gothic" w:hAnsi="Arial" w:cs="Arial"/>
          <w:szCs w:val="20"/>
        </w:rPr>
        <w:t xml:space="preserve">) at the level of the </w:t>
      </w:r>
      <w:r w:rsidR="0051549B">
        <w:rPr>
          <w:rFonts w:ascii="Arial" w:eastAsia="Century Gothic" w:hAnsi="Arial" w:cs="Arial"/>
          <w:szCs w:val="20"/>
        </w:rPr>
        <w:t>extreme level of the tube</w:t>
      </w:r>
      <w:r w:rsidR="006F0D6D">
        <w:rPr>
          <w:rFonts w:ascii="Arial" w:eastAsia="Century Gothic" w:hAnsi="Arial" w:cs="Arial"/>
          <w:szCs w:val="20"/>
        </w:rPr>
        <w:t xml:space="preserve"> based on the compression coupon tests</w:t>
      </w:r>
      <w:r w:rsidRPr="00485F2B">
        <w:rPr>
          <w:rFonts w:ascii="Arial" w:eastAsia="Century Gothic" w:hAnsi="Arial" w:cs="Arial"/>
          <w:szCs w:val="20"/>
        </w:rPr>
        <w:t>.</w:t>
      </w:r>
      <w:r w:rsidR="009B466C">
        <w:rPr>
          <w:rFonts w:ascii="Arial" w:eastAsia="Century Gothic" w:hAnsi="Arial" w:cs="Arial"/>
          <w:szCs w:val="20"/>
        </w:rPr>
        <w:t xml:space="preserve"> F</w:t>
      </w:r>
      <w:r w:rsidR="009B466C" w:rsidRPr="009B466C">
        <w:rPr>
          <w:rFonts w:ascii="Arial" w:eastAsia="Century Gothic" w:hAnsi="Arial" w:cs="Arial"/>
          <w:szCs w:val="20"/>
        </w:rPr>
        <w:t xml:space="preserve">lexural analysis of </w:t>
      </w:r>
      <w:r w:rsidR="009B466C">
        <w:rPr>
          <w:rFonts w:ascii="Arial" w:eastAsia="Century Gothic" w:hAnsi="Arial" w:cs="Arial"/>
          <w:szCs w:val="20"/>
        </w:rPr>
        <w:t xml:space="preserve">reinforced and unreinforced </w:t>
      </w:r>
      <w:r w:rsidR="009B466C" w:rsidRPr="009B466C">
        <w:rPr>
          <w:rFonts w:ascii="Arial" w:eastAsia="Century Gothic" w:hAnsi="Arial" w:cs="Arial"/>
          <w:szCs w:val="20"/>
        </w:rPr>
        <w:t>CFFT beam suggests</w:t>
      </w:r>
      <w:r w:rsidR="009B466C">
        <w:rPr>
          <w:rFonts w:ascii="Arial" w:eastAsia="Century Gothic" w:hAnsi="Arial" w:cs="Arial"/>
          <w:szCs w:val="20"/>
        </w:rPr>
        <w:t xml:space="preserve"> </w:t>
      </w:r>
      <w:r w:rsidR="009B466C" w:rsidRPr="009B466C">
        <w:rPr>
          <w:rFonts w:ascii="Arial" w:eastAsia="Century Gothic" w:hAnsi="Arial" w:cs="Arial"/>
          <w:szCs w:val="20"/>
        </w:rPr>
        <w:t>that the neutral axis is located within a region of 0.25–0.4</w:t>
      </w:r>
      <w:r w:rsidR="009B466C">
        <w:rPr>
          <w:rFonts w:ascii="Arial" w:eastAsia="Century Gothic" w:hAnsi="Arial" w:cs="Arial"/>
          <w:szCs w:val="20"/>
        </w:rPr>
        <w:t>Hi and 0.2-0.3H (</w:t>
      </w:r>
      <w:r w:rsidR="009B466C" w:rsidRPr="005F61D8">
        <w:rPr>
          <w:rFonts w:ascii="Arial" w:eastAsia="Century Gothic" w:hAnsi="Arial" w:cs="Arial"/>
          <w:szCs w:val="20"/>
        </w:rPr>
        <w:t>Abouzied and Masmoudi 201</w:t>
      </w:r>
      <w:r w:rsidR="005B1889">
        <w:rPr>
          <w:rFonts w:ascii="Arial" w:eastAsia="Century Gothic" w:hAnsi="Arial" w:cs="Arial"/>
          <w:szCs w:val="20"/>
        </w:rPr>
        <w:t>5</w:t>
      </w:r>
      <w:r w:rsidR="009B466C" w:rsidRPr="005F61D8">
        <w:rPr>
          <w:rFonts w:ascii="Arial" w:eastAsia="Century Gothic" w:hAnsi="Arial" w:cs="Arial"/>
          <w:szCs w:val="20"/>
        </w:rPr>
        <w:t>, 2017</w:t>
      </w:r>
      <w:r w:rsidR="009B466C">
        <w:rPr>
          <w:rFonts w:ascii="Arial" w:eastAsia="Century Gothic" w:hAnsi="Arial" w:cs="Arial"/>
          <w:szCs w:val="20"/>
        </w:rPr>
        <w:t xml:space="preserve">) and Fam et al </w:t>
      </w:r>
      <w:r w:rsidR="005B1889">
        <w:rPr>
          <w:rFonts w:ascii="Arial" w:eastAsia="Century Gothic" w:hAnsi="Arial" w:cs="Arial"/>
          <w:szCs w:val="20"/>
        </w:rPr>
        <w:t>(</w:t>
      </w:r>
      <w:r w:rsidR="009B466C">
        <w:rPr>
          <w:rFonts w:ascii="Arial" w:eastAsia="Century Gothic" w:hAnsi="Arial" w:cs="Arial"/>
          <w:szCs w:val="20"/>
        </w:rPr>
        <w:t>2006</w:t>
      </w:r>
      <w:r w:rsidR="005B1889">
        <w:rPr>
          <w:rFonts w:ascii="Arial" w:eastAsia="Century Gothic" w:hAnsi="Arial" w:cs="Arial"/>
          <w:szCs w:val="20"/>
        </w:rPr>
        <w:t>)</w:t>
      </w:r>
      <w:r w:rsidR="009B466C">
        <w:rPr>
          <w:rFonts w:ascii="Arial" w:eastAsia="Century Gothic" w:hAnsi="Arial" w:cs="Arial"/>
          <w:szCs w:val="20"/>
        </w:rPr>
        <w:t xml:space="preserve">, respectively. </w:t>
      </w:r>
      <w:r w:rsidR="009B466C" w:rsidRPr="009B466C">
        <w:rPr>
          <w:rFonts w:ascii="Arial" w:eastAsia="Century Gothic" w:hAnsi="Arial" w:cs="Arial"/>
          <w:szCs w:val="20"/>
        </w:rPr>
        <w:t xml:space="preserve">Therefore, </w:t>
      </w:r>
      <w:r w:rsidR="009B466C">
        <w:rPr>
          <w:rFonts w:ascii="Arial" w:eastAsia="Century Gothic" w:hAnsi="Arial" w:cs="Arial"/>
          <w:szCs w:val="20"/>
        </w:rPr>
        <w:t>the</w:t>
      </w:r>
      <w:r w:rsidRPr="00485F2B">
        <w:rPr>
          <w:rFonts w:ascii="Arial" w:eastAsia="Century Gothic" w:hAnsi="Arial" w:cs="Arial"/>
          <w:szCs w:val="20"/>
        </w:rPr>
        <w:t xml:space="preserve"> analytical procedure for the </w:t>
      </w:r>
      <w:r w:rsidR="00F567C2">
        <w:rPr>
          <w:rFonts w:ascii="Arial" w:eastAsia="Century Gothic" w:hAnsi="Arial" w:cs="Arial"/>
          <w:szCs w:val="20"/>
        </w:rPr>
        <w:t xml:space="preserve">reinforced rectangular </w:t>
      </w:r>
      <w:r w:rsidRPr="00485F2B">
        <w:rPr>
          <w:rFonts w:ascii="Arial" w:eastAsia="Century Gothic" w:hAnsi="Arial" w:cs="Arial"/>
          <w:szCs w:val="20"/>
        </w:rPr>
        <w:t>CFFT beams is performed by assuming the neutral axis depth (c) equal to η</w:t>
      </w:r>
      <w:r w:rsidR="000D383F" w:rsidRPr="00485F2B">
        <w:rPr>
          <w:rFonts w:ascii="Arial" w:eastAsia="Century Gothic" w:hAnsi="Arial" w:cs="Arial"/>
          <w:szCs w:val="20"/>
        </w:rPr>
        <w:t>H</w:t>
      </w:r>
      <w:r w:rsidR="001828FC">
        <w:rPr>
          <w:rFonts w:ascii="Arial" w:eastAsia="Century Gothic" w:hAnsi="Arial" w:cs="Arial"/>
          <w:szCs w:val="20"/>
        </w:rPr>
        <w:t>i</w:t>
      </w:r>
      <w:r w:rsidR="004E598E">
        <w:rPr>
          <w:rFonts w:ascii="Arial" w:eastAsia="Century Gothic" w:hAnsi="Arial" w:cs="Arial"/>
          <w:szCs w:val="20"/>
        </w:rPr>
        <w:t xml:space="preserve"> from the inner height</w:t>
      </w:r>
      <w:r w:rsidRPr="00485F2B">
        <w:rPr>
          <w:rFonts w:ascii="Arial" w:eastAsia="Century Gothic" w:hAnsi="Arial" w:cs="Arial"/>
          <w:szCs w:val="20"/>
        </w:rPr>
        <w:t>, where η is taken in range between 0.</w:t>
      </w:r>
      <w:r w:rsidR="00C04357">
        <w:rPr>
          <w:rFonts w:ascii="Arial" w:eastAsia="Century Gothic" w:hAnsi="Arial" w:cs="Arial"/>
          <w:szCs w:val="20"/>
        </w:rPr>
        <w:t>2</w:t>
      </w:r>
      <w:r w:rsidR="0051282D">
        <w:rPr>
          <w:rFonts w:ascii="Arial" w:eastAsia="Century Gothic" w:hAnsi="Arial" w:cs="Arial"/>
          <w:szCs w:val="20"/>
        </w:rPr>
        <w:t>0</w:t>
      </w:r>
      <w:r w:rsidRPr="00485F2B">
        <w:rPr>
          <w:rFonts w:ascii="Arial" w:eastAsia="Century Gothic" w:hAnsi="Arial" w:cs="Arial"/>
          <w:szCs w:val="20"/>
        </w:rPr>
        <w:t xml:space="preserve"> and 0.</w:t>
      </w:r>
      <w:r w:rsidR="00C04357">
        <w:rPr>
          <w:rFonts w:ascii="Arial" w:eastAsia="Century Gothic" w:hAnsi="Arial" w:cs="Arial"/>
          <w:szCs w:val="20"/>
        </w:rPr>
        <w:t>4</w:t>
      </w:r>
      <w:r w:rsidR="00174C2A">
        <w:rPr>
          <w:rFonts w:ascii="Arial" w:eastAsia="Century Gothic" w:hAnsi="Arial" w:cs="Arial"/>
          <w:szCs w:val="20"/>
        </w:rPr>
        <w:t>5</w:t>
      </w:r>
      <w:r w:rsidR="0051282D">
        <w:rPr>
          <w:rFonts w:ascii="Arial" w:eastAsia="Century Gothic" w:hAnsi="Arial" w:cs="Arial"/>
          <w:szCs w:val="20"/>
        </w:rPr>
        <w:t xml:space="preserve">. </w:t>
      </w:r>
      <w:r w:rsidRPr="00485F2B">
        <w:rPr>
          <w:rFonts w:ascii="Arial" w:eastAsia="Century Gothic" w:hAnsi="Arial" w:cs="Arial"/>
          <w:szCs w:val="20"/>
        </w:rPr>
        <w:t xml:space="preserve">The strain values for tube and concrete at any level are determined based on the assumption of a linear strain distribution along the depth of the beam between the extreme compression fibers and the tensile FRP tube reinforcement. </w:t>
      </w:r>
      <w:r w:rsidR="006475FA" w:rsidRPr="00485F2B">
        <w:rPr>
          <w:rFonts w:ascii="Arial" w:eastAsia="Century Gothic" w:hAnsi="Arial" w:cs="Arial"/>
          <w:szCs w:val="20"/>
        </w:rPr>
        <w:t>The moment capacities of the CFFT beams are determined for all values of η. Then, the experimental bending moments of CFFT beams are compared with the theoretical</w:t>
      </w:r>
      <w:r w:rsidR="006475FA">
        <w:rPr>
          <w:rFonts w:ascii="Arial" w:eastAsia="Century Gothic" w:hAnsi="Arial" w:cs="Arial"/>
          <w:szCs w:val="20"/>
        </w:rPr>
        <w:t xml:space="preserve"> moments</w:t>
      </w:r>
      <w:r w:rsidR="006475FA" w:rsidRPr="00485F2B">
        <w:rPr>
          <w:rFonts w:ascii="Arial" w:eastAsia="Century Gothic" w:hAnsi="Arial" w:cs="Arial"/>
          <w:szCs w:val="20"/>
        </w:rPr>
        <w:t xml:space="preserve">. </w:t>
      </w:r>
      <w:r w:rsidR="00E44FDA">
        <w:rPr>
          <w:rFonts w:ascii="Arial" w:eastAsia="Century Gothic" w:hAnsi="Arial" w:cs="Arial"/>
          <w:szCs w:val="20"/>
        </w:rPr>
        <w:t>T</w:t>
      </w:r>
      <w:r w:rsidR="006475FA" w:rsidRPr="00485F2B">
        <w:rPr>
          <w:rFonts w:ascii="Arial" w:eastAsia="Century Gothic" w:hAnsi="Arial" w:cs="Arial"/>
          <w:szCs w:val="20"/>
        </w:rPr>
        <w:t xml:space="preserve">he optimum value of η is obtained </w:t>
      </w:r>
      <w:r w:rsidR="00E44FDA">
        <w:rPr>
          <w:rFonts w:ascii="Arial" w:eastAsia="Century Gothic" w:hAnsi="Arial" w:cs="Arial"/>
          <w:szCs w:val="20"/>
        </w:rPr>
        <w:t>and</w:t>
      </w:r>
      <w:r w:rsidR="006475FA" w:rsidRPr="00485F2B">
        <w:rPr>
          <w:rFonts w:ascii="Arial" w:eastAsia="Century Gothic" w:hAnsi="Arial" w:cs="Arial"/>
          <w:szCs w:val="20"/>
        </w:rPr>
        <w:t xml:space="preserve"> correlate the theoretical wit</w:t>
      </w:r>
      <w:r w:rsidR="006475FA">
        <w:rPr>
          <w:rFonts w:ascii="Arial" w:eastAsia="Century Gothic" w:hAnsi="Arial" w:cs="Arial"/>
          <w:szCs w:val="20"/>
        </w:rPr>
        <w:t xml:space="preserve">h experimental bending moments for the tested beams. Thereafter, </w:t>
      </w:r>
      <w:r w:rsidR="006475FA">
        <w:rPr>
          <w:rFonts w:ascii="Arial" w:hAnsi="Arial" w:cs="Arial"/>
          <w:color w:val="000000"/>
          <w:szCs w:val="20"/>
          <w:lang w:val="en-US"/>
        </w:rPr>
        <w:t>by e</w:t>
      </w:r>
      <w:r w:rsidR="006475FA" w:rsidRPr="00485F2B">
        <w:rPr>
          <w:rFonts w:ascii="Arial" w:hAnsi="Arial" w:cs="Arial"/>
          <w:color w:val="000000"/>
          <w:szCs w:val="20"/>
          <w:lang w:val="en-US"/>
        </w:rPr>
        <w:t xml:space="preserve">quating the compressive and tensile forces, the values of </w:t>
      </w:r>
      <w:r w:rsidR="006475FA" w:rsidRPr="00485F2B">
        <w:rPr>
          <w:rFonts w:ascii="Arial" w:eastAsia="RMTMI" w:hAnsi="Arial" w:cs="Arial"/>
          <w:color w:val="000000"/>
          <w:szCs w:val="20"/>
          <w:lang w:val="en-US"/>
        </w:rPr>
        <w:t xml:space="preserve">ξ </w:t>
      </w:r>
      <w:r w:rsidR="006475FA">
        <w:rPr>
          <w:rFonts w:ascii="Arial" w:eastAsia="RMTMI" w:hAnsi="Arial" w:cs="Arial"/>
          <w:color w:val="000000"/>
          <w:szCs w:val="20"/>
          <w:lang w:val="en-US"/>
        </w:rPr>
        <w:t xml:space="preserve">(confinement efficiency) </w:t>
      </w:r>
      <w:r w:rsidR="006475FA" w:rsidRPr="00485F2B">
        <w:rPr>
          <w:rFonts w:ascii="Arial" w:hAnsi="Arial" w:cs="Arial"/>
          <w:color w:val="000000"/>
          <w:szCs w:val="20"/>
          <w:lang w:val="en-US"/>
        </w:rPr>
        <w:t xml:space="preserve">could be determined for the different values of </w:t>
      </w:r>
      <w:r w:rsidR="006475FA" w:rsidRPr="00485F2B">
        <w:rPr>
          <w:rFonts w:ascii="Arial" w:eastAsia="RMTMI" w:hAnsi="Arial" w:cs="Arial"/>
          <w:color w:val="000000"/>
          <w:szCs w:val="20"/>
          <w:lang w:val="en-US"/>
        </w:rPr>
        <w:t>η</w:t>
      </w:r>
      <w:r w:rsidR="006475FA" w:rsidRPr="00485F2B">
        <w:rPr>
          <w:rFonts w:ascii="Arial" w:hAnsi="Arial" w:cs="Arial"/>
          <w:color w:val="000000"/>
          <w:szCs w:val="20"/>
          <w:lang w:val="en-US"/>
        </w:rPr>
        <w:t>.</w:t>
      </w:r>
    </w:p>
    <w:p w:rsidR="005F53CC" w:rsidRPr="00A86275" w:rsidRDefault="005F53CC" w:rsidP="005F53CC">
      <w:pPr>
        <w:keepNext/>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caps/>
          <w:szCs w:val="20"/>
        </w:rPr>
        <w:t xml:space="preserve">A </w:t>
      </w:r>
      <w:r w:rsidRPr="003568CF">
        <w:rPr>
          <w:rFonts w:ascii="Arial" w:eastAsia="Meiryo" w:hAnsi="Arial" w:cs="Arial"/>
          <w:b/>
          <w:caps/>
          <w:szCs w:val="20"/>
        </w:rPr>
        <w:t xml:space="preserve">simplified Proposed </w:t>
      </w:r>
      <w:r>
        <w:rPr>
          <w:rFonts w:ascii="Arial" w:eastAsia="Meiryo" w:hAnsi="Arial" w:cs="Arial"/>
          <w:b/>
          <w:caps/>
          <w:szCs w:val="20"/>
        </w:rPr>
        <w:t>Design experssion</w:t>
      </w:r>
      <w:r w:rsidRPr="003568CF">
        <w:rPr>
          <w:rFonts w:ascii="Arial" w:eastAsia="Meiryo" w:hAnsi="Arial" w:cs="Arial"/>
          <w:b/>
          <w:caps/>
          <w:szCs w:val="20"/>
        </w:rPr>
        <w:t xml:space="preserve"> </w:t>
      </w:r>
    </w:p>
    <w:p w:rsidR="005F53CC" w:rsidRPr="001A00BE" w:rsidRDefault="008A5D35" w:rsidP="001A00BE">
      <w:pPr>
        <w:autoSpaceDE w:val="0"/>
        <w:autoSpaceDN w:val="0"/>
        <w:adjustRightInd w:val="0"/>
        <w:jc w:val="both"/>
        <w:rPr>
          <w:rFonts w:ascii="Arial" w:hAnsi="Arial" w:cs="Arial"/>
          <w:szCs w:val="20"/>
          <w:lang w:val="en-US"/>
        </w:rPr>
      </w:pPr>
      <w:r>
        <w:rPr>
          <w:rFonts w:ascii="Arial" w:eastAsia="Century Gothic" w:hAnsi="Arial" w:cs="Arial"/>
          <w:szCs w:val="20"/>
        </w:rPr>
        <w:t xml:space="preserve">In this section, an empirical design formula is proposed. </w:t>
      </w:r>
      <w:r w:rsidR="005F53CC" w:rsidRPr="005F53CC">
        <w:rPr>
          <w:rFonts w:ascii="Arial" w:eastAsia="Century Gothic" w:hAnsi="Arial" w:cs="Arial"/>
          <w:szCs w:val="20"/>
        </w:rPr>
        <w:t>In order to establish an expression for the moment capacity of rectangular CFFTs fully filled with reinforced concrete, a regression analysis for the tested beams were considered in lieu of the rigorous equilibrium and strain compatibility approach. Since the tubes had different tube thickness and different laminate structures, a total reinforcement index parameter ω</w:t>
      </w:r>
      <w:r w:rsidR="005F53CC" w:rsidRPr="005F53CC">
        <w:rPr>
          <w:rFonts w:ascii="Arial" w:eastAsia="Century Gothic" w:hAnsi="Arial" w:cs="Arial"/>
          <w:i/>
          <w:iCs/>
          <w:szCs w:val="20"/>
          <w:vertAlign w:val="subscript"/>
        </w:rPr>
        <w:t>t</w:t>
      </w:r>
      <w:r w:rsidR="005F53CC" w:rsidRPr="005F53CC">
        <w:rPr>
          <w:rFonts w:ascii="Arial" w:eastAsia="Century Gothic" w:hAnsi="Arial" w:cs="Arial"/>
          <w:szCs w:val="20"/>
        </w:rPr>
        <w:t xml:space="preserve"> is introduced to represent the different reinforcement ratios and material strengths. </w:t>
      </w:r>
      <w:r w:rsidR="005F53CC" w:rsidRPr="005F53CC">
        <w:rPr>
          <w:rFonts w:ascii="Arial" w:hAnsi="Arial" w:cs="Arial"/>
          <w:szCs w:val="20"/>
          <w:lang w:val="en-US"/>
        </w:rPr>
        <w:t xml:space="preserve">The total reinforcement index </w:t>
      </w:r>
      <w:r w:rsidR="005F53CC" w:rsidRPr="005F53CC">
        <w:rPr>
          <w:rFonts w:ascii="Arial" w:eastAsia="Century Gothic" w:hAnsi="Arial" w:cs="Arial"/>
          <w:szCs w:val="20"/>
        </w:rPr>
        <w:t>ω</w:t>
      </w:r>
      <w:r w:rsidR="005F53CC" w:rsidRPr="005F53CC">
        <w:rPr>
          <w:rFonts w:ascii="Arial" w:eastAsia="Century Gothic" w:hAnsi="Arial" w:cs="Arial"/>
          <w:i/>
          <w:iCs/>
          <w:szCs w:val="20"/>
          <w:vertAlign w:val="subscript"/>
        </w:rPr>
        <w:t>t</w:t>
      </w:r>
      <w:r w:rsidR="005F53CC" w:rsidRPr="005F53CC">
        <w:rPr>
          <w:rFonts w:ascii="Arial" w:eastAsia="Century Gothic" w:hAnsi="Arial" w:cs="Arial"/>
          <w:i/>
          <w:iCs/>
          <w:szCs w:val="20"/>
        </w:rPr>
        <w:t xml:space="preserve"> </w:t>
      </w:r>
      <w:r w:rsidR="005F53CC" w:rsidRPr="005F53CC">
        <w:rPr>
          <w:rFonts w:ascii="Arial" w:hAnsi="Arial" w:cs="Arial"/>
          <w:szCs w:val="20"/>
          <w:lang w:val="en-US"/>
        </w:rPr>
        <w:t xml:space="preserve">is the sum of FRP and steel reinforcement indices </w:t>
      </w:r>
      <w:r w:rsidR="005F53CC" w:rsidRPr="005F53CC">
        <w:rPr>
          <w:rFonts w:ascii="Arial" w:eastAsia="Century Gothic" w:hAnsi="Arial" w:cs="Arial"/>
          <w:szCs w:val="20"/>
        </w:rPr>
        <w:t>ω</w:t>
      </w:r>
      <w:r w:rsidR="005F53CC" w:rsidRPr="005F53CC">
        <w:rPr>
          <w:rFonts w:ascii="Arial" w:eastAsia="Century Gothic" w:hAnsi="Arial" w:cs="Arial"/>
          <w:i/>
          <w:iCs/>
          <w:szCs w:val="20"/>
          <w:vertAlign w:val="subscript"/>
        </w:rPr>
        <w:t>f</w:t>
      </w:r>
      <w:r w:rsidR="005F53CC" w:rsidRPr="005F53CC">
        <w:rPr>
          <w:rFonts w:ascii="Arial" w:hAnsi="Arial" w:cs="Arial"/>
          <w:i/>
          <w:iCs/>
          <w:sz w:val="12"/>
          <w:szCs w:val="12"/>
          <w:vertAlign w:val="subscript"/>
          <w:lang w:val="en-US"/>
        </w:rPr>
        <w:t xml:space="preserve">   </w:t>
      </w:r>
      <w:r w:rsidR="005F53CC" w:rsidRPr="005F53CC">
        <w:rPr>
          <w:rFonts w:ascii="Arial" w:hAnsi="Arial" w:cs="Arial"/>
          <w:szCs w:val="20"/>
          <w:lang w:val="en-US"/>
        </w:rPr>
        <w:t xml:space="preserve">and </w:t>
      </w:r>
      <w:r w:rsidR="005F53CC" w:rsidRPr="005F53CC">
        <w:rPr>
          <w:rFonts w:ascii="Arial" w:eastAsia="Century Gothic" w:hAnsi="Arial" w:cs="Arial"/>
          <w:szCs w:val="20"/>
        </w:rPr>
        <w:t>ω</w:t>
      </w:r>
      <w:r w:rsidR="005F53CC" w:rsidRPr="005F53CC">
        <w:rPr>
          <w:rFonts w:ascii="Arial" w:eastAsia="Century Gothic" w:hAnsi="Arial" w:cs="Arial"/>
          <w:i/>
          <w:iCs/>
          <w:szCs w:val="20"/>
          <w:vertAlign w:val="subscript"/>
        </w:rPr>
        <w:t>s</w:t>
      </w:r>
      <w:r w:rsidR="005F53CC" w:rsidRPr="005F53CC">
        <w:rPr>
          <w:rFonts w:ascii="Arial" w:hAnsi="Arial" w:cs="Arial"/>
          <w:i/>
          <w:iCs/>
          <w:sz w:val="12"/>
          <w:szCs w:val="12"/>
          <w:vertAlign w:val="subscript"/>
          <w:lang w:val="en-US"/>
        </w:rPr>
        <w:t xml:space="preserve"> </w:t>
      </w:r>
      <w:r w:rsidR="005F53CC" w:rsidRPr="005F53CC">
        <w:rPr>
          <w:rFonts w:ascii="Arial" w:hAnsi="Arial" w:cs="Arial"/>
          <w:szCs w:val="20"/>
          <w:lang w:val="en-US"/>
        </w:rPr>
        <w:t>and is defined as given in Eq. 1</w:t>
      </w:r>
      <w:r w:rsidR="00C25783">
        <w:rPr>
          <w:rFonts w:ascii="Arial" w:hAnsi="Arial" w:cs="Arial"/>
          <w:szCs w:val="20"/>
          <w:lang w:val="en-US"/>
        </w:rPr>
        <w:t>2</w:t>
      </w:r>
      <w:r w:rsidR="005F53CC" w:rsidRPr="005F53CC">
        <w:rPr>
          <w:rFonts w:ascii="Arial" w:hAnsi="Arial" w:cs="Arial"/>
          <w:szCs w:val="20"/>
          <w:lang w:val="en-US"/>
        </w:rPr>
        <w:t>:</w:t>
      </w:r>
    </w:p>
    <w:p w:rsidR="005F53CC" w:rsidRDefault="009921BE" w:rsidP="0097103C">
      <w:pPr>
        <w:autoSpaceDE w:val="0"/>
        <w:autoSpaceDN w:val="0"/>
        <w:adjustRightInd w:val="0"/>
        <w:rPr>
          <w:rFonts w:ascii="Arial" w:hAnsi="Arial" w:cs="Arial"/>
        </w:rPr>
      </w:pPr>
      <w:r w:rsidRPr="00FC0D95">
        <w:rPr>
          <w:rFonts w:ascii="Arial" w:eastAsia="Century Gothic" w:hAnsi="Arial" w:cs="Arial"/>
        </w:rPr>
        <w:t>[1</w:t>
      </w:r>
      <w:r w:rsidR="0097103C">
        <w:rPr>
          <w:rFonts w:ascii="Arial" w:eastAsia="Century Gothic" w:hAnsi="Arial" w:cs="Arial"/>
        </w:rPr>
        <w:t>2</w:t>
      </w:r>
      <w:r w:rsidRPr="00FC0D95">
        <w:rPr>
          <w:rFonts w:ascii="Arial" w:eastAsia="Century Gothic" w:hAnsi="Arial" w:cs="Arial"/>
        </w:rPr>
        <w:t xml:space="preserve">] </w:t>
      </w:r>
      <w:r w:rsidR="005F53CC" w:rsidRPr="00E30B8F">
        <w:rPr>
          <w:rFonts w:ascii="Arial" w:hAnsi="Arial" w:cs="Arial"/>
          <w:position w:val="-30"/>
        </w:rPr>
        <w:object w:dxaOrig="1960" w:dyaOrig="720">
          <v:shape id="_x0000_i1044" type="#_x0000_t75" style="width:123.75pt;height:36pt" o:ole="">
            <v:imagedata r:id="rId46" o:title=""/>
          </v:shape>
          <o:OLEObject Type="Embed" ProgID="Equation.3" ShapeID="_x0000_i1044" DrawAspect="Content" ObjectID="_1594109519" r:id="rId47"/>
        </w:object>
      </w:r>
      <w:r w:rsidR="005F53CC" w:rsidRPr="00485F2B">
        <w:rPr>
          <w:rFonts w:ascii="Arial" w:hAnsi="Arial" w:cs="Arial"/>
        </w:rPr>
        <w:t xml:space="preserve">                    </w:t>
      </w:r>
    </w:p>
    <w:p w:rsidR="002E28EE" w:rsidRDefault="002E28EE" w:rsidP="001A00BE">
      <w:pPr>
        <w:autoSpaceDE w:val="0"/>
        <w:autoSpaceDN w:val="0"/>
        <w:adjustRightInd w:val="0"/>
        <w:jc w:val="center"/>
        <w:rPr>
          <w:rFonts w:ascii="Arial" w:hAnsi="Arial" w:cs="Arial"/>
        </w:rPr>
      </w:pPr>
    </w:p>
    <w:p w:rsidR="005F53CC" w:rsidRDefault="005F53CC" w:rsidP="001A00BE">
      <w:pPr>
        <w:autoSpaceDE w:val="0"/>
        <w:autoSpaceDN w:val="0"/>
        <w:adjustRightInd w:val="0"/>
        <w:jc w:val="both"/>
        <w:rPr>
          <w:rFonts w:ascii="Arial" w:eastAsia="RMTMI" w:hAnsi="Arial" w:cs="Arial"/>
          <w:color w:val="000000"/>
          <w:szCs w:val="20"/>
          <w:lang w:val="en-US"/>
        </w:rPr>
      </w:pPr>
      <w:r w:rsidRPr="005F53CC">
        <w:rPr>
          <w:rFonts w:ascii="Arial" w:hAnsi="Arial" w:cs="Arial"/>
          <w:color w:val="000000"/>
          <w:szCs w:val="20"/>
          <w:lang w:val="en-US"/>
        </w:rPr>
        <w:t xml:space="preserve">where the term </w:t>
      </w:r>
      <w:r w:rsidRPr="005F53CC">
        <w:rPr>
          <w:rFonts w:ascii="Arial" w:eastAsia="RMTMI" w:hAnsi="Arial" w:cs="Arial"/>
          <w:color w:val="000000"/>
          <w:szCs w:val="20"/>
          <w:lang w:val="en-US"/>
        </w:rPr>
        <w:t>(</w:t>
      </w:r>
      <w:r w:rsidRPr="005F53CC">
        <w:rPr>
          <w:rFonts w:ascii="Arial" w:hAnsi="Arial" w:cs="Arial"/>
          <w:color w:val="000000"/>
          <w:szCs w:val="20"/>
          <w:lang w:val="en-US"/>
        </w:rPr>
        <w:t>ρ</w:t>
      </w:r>
      <w:r w:rsidRPr="005F53CC">
        <w:rPr>
          <w:rFonts w:ascii="Arial" w:hAnsi="Arial" w:cs="Arial"/>
          <w:color w:val="000000"/>
          <w:szCs w:val="20"/>
          <w:vertAlign w:val="subscript"/>
          <w:lang w:val="en-US"/>
        </w:rPr>
        <w:t>f</w:t>
      </w:r>
      <w:r w:rsidRPr="005F53CC">
        <w:rPr>
          <w:rFonts w:ascii="Arial" w:eastAsia="RMTMI" w:hAnsi="Arial" w:cs="Arial"/>
          <w:color w:val="000000"/>
          <w:szCs w:val="20"/>
          <w:lang w:val="en-US"/>
        </w:rPr>
        <w:t xml:space="preserve">) </w:t>
      </w:r>
      <w:r w:rsidRPr="005F53CC">
        <w:rPr>
          <w:rFonts w:ascii="Arial" w:hAnsi="Arial" w:cs="Arial"/>
          <w:color w:val="000000"/>
          <w:szCs w:val="20"/>
          <w:lang w:val="en-US"/>
        </w:rPr>
        <w:t xml:space="preserve">is the FRP reinforcement ratio, defined as the ratio of cross-sectional areas of the </w:t>
      </w:r>
      <w:r w:rsidRPr="00616123">
        <w:rPr>
          <w:rFonts w:ascii="Arial" w:hAnsi="Arial" w:cs="Arial"/>
          <w:color w:val="000000"/>
          <w:szCs w:val="20"/>
          <w:lang w:val="en-US"/>
        </w:rPr>
        <w:t xml:space="preserve">tube and concrete core. </w:t>
      </w:r>
      <w:r w:rsidRPr="00616123">
        <w:rPr>
          <w:rFonts w:ascii="Arial" w:hAnsi="Arial" w:cs="Arial"/>
          <w:i/>
          <w:iCs/>
          <w:color w:val="000000"/>
          <w:szCs w:val="20"/>
          <w:lang w:val="en-US"/>
        </w:rPr>
        <w:t>f</w:t>
      </w:r>
      <w:r w:rsidRPr="00616123">
        <w:rPr>
          <w:rFonts w:ascii="Arial" w:hAnsi="Arial" w:cs="Arial"/>
          <w:i/>
          <w:iCs/>
          <w:color w:val="000000"/>
          <w:szCs w:val="20"/>
          <w:vertAlign w:val="subscript"/>
          <w:lang w:val="en-US"/>
        </w:rPr>
        <w:t>fut</w:t>
      </w:r>
      <w:r w:rsidRPr="00616123">
        <w:rPr>
          <w:rFonts w:ascii="Arial" w:hAnsi="Arial" w:cs="Arial"/>
          <w:color w:val="000000"/>
          <w:szCs w:val="20"/>
          <w:lang w:val="en-US"/>
        </w:rPr>
        <w:t xml:space="preserve"> is the tensile strength of the tube in the longitudinal direction (MPa), which is given in Table 1, and </w:t>
      </w:r>
      <w:r w:rsidRPr="00616123">
        <w:rPr>
          <w:rFonts w:ascii="Arial" w:hAnsi="Arial" w:cs="Arial"/>
          <w:i/>
          <w:iCs/>
          <w:color w:val="000000"/>
          <w:szCs w:val="20"/>
          <w:lang w:val="en-US"/>
        </w:rPr>
        <w:t>f</w:t>
      </w:r>
      <w:r w:rsidRPr="00616123">
        <w:rPr>
          <w:rFonts w:ascii="Arial" w:hAnsi="Arial" w:cs="Arial"/>
          <w:color w:val="000000"/>
          <w:szCs w:val="20"/>
          <w:lang w:val="en-US"/>
        </w:rPr>
        <w:t xml:space="preserve"> c’ is the unconfined concrete compressive strength (MPa), </w:t>
      </w:r>
      <w:r w:rsidRPr="00616123">
        <w:rPr>
          <w:rFonts w:ascii="Arial" w:eastAsia="RMTMI" w:hAnsi="Arial" w:cs="Arial"/>
          <w:color w:val="000000"/>
          <w:szCs w:val="20"/>
          <w:lang w:val="en-US"/>
        </w:rPr>
        <w:t>(</w:t>
      </w:r>
      <w:r w:rsidRPr="00616123">
        <w:rPr>
          <w:rFonts w:ascii="Arial" w:hAnsi="Arial" w:cs="Arial"/>
          <w:color w:val="000000"/>
          <w:szCs w:val="20"/>
          <w:lang w:val="en-US"/>
        </w:rPr>
        <w:t>ρ</w:t>
      </w:r>
      <w:r w:rsidRPr="00616123">
        <w:rPr>
          <w:rFonts w:ascii="Arial" w:hAnsi="Arial" w:cs="Arial"/>
          <w:color w:val="000000"/>
          <w:szCs w:val="20"/>
          <w:vertAlign w:val="subscript"/>
          <w:lang w:val="en-US"/>
        </w:rPr>
        <w:t>s</w:t>
      </w:r>
      <w:r w:rsidRPr="00616123">
        <w:rPr>
          <w:rFonts w:ascii="Arial" w:eastAsia="RMTMI" w:hAnsi="Arial" w:cs="Arial"/>
          <w:color w:val="000000"/>
          <w:szCs w:val="20"/>
          <w:lang w:val="en-US"/>
        </w:rPr>
        <w:t>) is the steel reinforcement ratio (=A</w:t>
      </w:r>
      <w:r w:rsidRPr="00616123">
        <w:rPr>
          <w:rFonts w:ascii="Arial" w:eastAsia="RMTMI" w:hAnsi="Arial" w:cs="Arial"/>
          <w:color w:val="000000"/>
          <w:szCs w:val="20"/>
          <w:vertAlign w:val="subscript"/>
          <w:lang w:val="en-US"/>
        </w:rPr>
        <w:t>s</w:t>
      </w:r>
      <w:r w:rsidRPr="00616123">
        <w:rPr>
          <w:rFonts w:ascii="Arial" w:eastAsia="RMTMI" w:hAnsi="Arial" w:cs="Arial"/>
          <w:color w:val="000000"/>
          <w:szCs w:val="20"/>
          <w:lang w:val="en-US"/>
        </w:rPr>
        <w:t xml:space="preserve">/bd), b is cross-section width (mm), d is the effective depth (mm), and </w:t>
      </w:r>
      <w:r w:rsidRPr="00616123">
        <w:rPr>
          <w:rFonts w:ascii="Arial" w:hAnsi="Arial" w:cs="Arial"/>
          <w:color w:val="000000"/>
          <w:szCs w:val="20"/>
          <w:lang w:val="en-US"/>
        </w:rPr>
        <w:t>f</w:t>
      </w:r>
      <w:r w:rsidRPr="00616123">
        <w:rPr>
          <w:rFonts w:ascii="Arial" w:hAnsi="Arial" w:cs="Arial"/>
          <w:color w:val="000000"/>
          <w:szCs w:val="20"/>
          <w:vertAlign w:val="subscript"/>
          <w:lang w:val="en-US"/>
        </w:rPr>
        <w:t>y</w:t>
      </w:r>
      <w:r w:rsidRPr="00616123">
        <w:rPr>
          <w:rFonts w:ascii="Arial" w:hAnsi="Arial" w:cs="Arial"/>
          <w:color w:val="000000"/>
          <w:szCs w:val="20"/>
          <w:lang w:val="en-US"/>
        </w:rPr>
        <w:t xml:space="preserve"> is the yield tensile stress of internal steel bars (MPa). Based on the best fitting of the </w:t>
      </w:r>
      <w:r w:rsidRPr="00616123">
        <w:rPr>
          <w:rFonts w:ascii="Arial" w:eastAsia="RMTMI" w:hAnsi="Arial" w:cs="Arial"/>
          <w:color w:val="000000"/>
          <w:szCs w:val="20"/>
          <w:lang w:val="en-US"/>
        </w:rPr>
        <w:t>experimental data</w:t>
      </w:r>
      <w:r w:rsidR="004427D6" w:rsidRPr="00616123">
        <w:rPr>
          <w:rFonts w:ascii="Arial" w:eastAsia="RMTMI" w:hAnsi="Arial" w:cs="Arial"/>
          <w:color w:val="000000"/>
          <w:szCs w:val="20"/>
          <w:lang w:val="en-US"/>
        </w:rPr>
        <w:t xml:space="preserve"> (B1 to B4 in given Table 1)</w:t>
      </w:r>
      <w:r w:rsidRPr="00616123">
        <w:rPr>
          <w:rFonts w:ascii="Arial" w:eastAsia="RMTMI" w:hAnsi="Arial" w:cs="Arial"/>
          <w:color w:val="000000"/>
          <w:szCs w:val="20"/>
          <w:lang w:val="en-US"/>
        </w:rPr>
        <w:t>, the following an empirical formula is proposed to predicate the moment capacity of rectangular CFFTs predominantly governed by tension failure. The new empirical design formula is similar design formula</w:t>
      </w:r>
      <w:r>
        <w:rPr>
          <w:rFonts w:ascii="Arial" w:eastAsia="RMTMI" w:hAnsi="Arial" w:cs="Arial"/>
          <w:color w:val="000000"/>
          <w:szCs w:val="20"/>
          <w:lang w:val="en-US"/>
        </w:rPr>
        <w:t xml:space="preserve"> adopted by the AASHTO (2012) for circular CFFT members, however, the tube geometry and internal bars were considered. </w:t>
      </w:r>
      <w:r w:rsidRPr="003D0C43">
        <w:rPr>
          <w:rFonts w:ascii="Arial" w:eastAsia="RMTMI" w:hAnsi="Arial" w:cs="Arial"/>
          <w:color w:val="000000"/>
          <w:szCs w:val="20"/>
          <w:lang w:val="en-US"/>
        </w:rPr>
        <w:t>The FRP tube controls failure in</w:t>
      </w:r>
      <w:r>
        <w:rPr>
          <w:rFonts w:ascii="Arial" w:eastAsia="RMTMI" w:hAnsi="Arial" w:cs="Arial"/>
          <w:color w:val="000000"/>
          <w:szCs w:val="20"/>
          <w:lang w:val="en-US"/>
        </w:rPr>
        <w:t xml:space="preserve"> </w:t>
      </w:r>
      <w:r w:rsidRPr="003D0C43">
        <w:rPr>
          <w:rFonts w:ascii="Arial" w:eastAsia="RMTMI" w:hAnsi="Arial" w:cs="Arial"/>
          <w:color w:val="000000"/>
          <w:szCs w:val="20"/>
          <w:lang w:val="en-US"/>
        </w:rPr>
        <w:t xml:space="preserve">tension. As such, the concrete longitudinal compressive strain at failure may </w:t>
      </w:r>
      <w:r>
        <w:rPr>
          <w:rFonts w:ascii="Arial" w:eastAsia="RMTMI" w:hAnsi="Arial" w:cs="Arial"/>
          <w:color w:val="000000"/>
          <w:szCs w:val="20"/>
          <w:lang w:val="en-US"/>
        </w:rPr>
        <w:t xml:space="preserve">exceed </w:t>
      </w:r>
      <w:r w:rsidRPr="003D0C43">
        <w:rPr>
          <w:rFonts w:ascii="Arial" w:eastAsia="RMTMI" w:hAnsi="Arial" w:cs="Arial"/>
          <w:color w:val="000000"/>
          <w:szCs w:val="20"/>
          <w:lang w:val="en-US"/>
        </w:rPr>
        <w:t>0.003</w:t>
      </w:r>
      <w:r>
        <w:rPr>
          <w:rFonts w:ascii="Arial" w:eastAsia="RMTMI" w:hAnsi="Arial" w:cs="Arial"/>
          <w:color w:val="000000"/>
          <w:szCs w:val="20"/>
          <w:lang w:val="en-US"/>
        </w:rPr>
        <w:t xml:space="preserve"> [AASHTO (2012)]</w:t>
      </w:r>
      <w:r w:rsidRPr="003D0C43">
        <w:rPr>
          <w:rFonts w:ascii="Arial" w:eastAsia="RMTMI" w:hAnsi="Arial" w:cs="Arial"/>
          <w:color w:val="000000"/>
          <w:szCs w:val="20"/>
          <w:lang w:val="en-US"/>
        </w:rPr>
        <w:t>.</w:t>
      </w:r>
    </w:p>
    <w:p w:rsidR="00761245" w:rsidRPr="003D0C43" w:rsidRDefault="00761245" w:rsidP="001A00BE">
      <w:pPr>
        <w:autoSpaceDE w:val="0"/>
        <w:autoSpaceDN w:val="0"/>
        <w:adjustRightInd w:val="0"/>
        <w:jc w:val="both"/>
        <w:rPr>
          <w:rFonts w:ascii="Arial" w:eastAsia="RMTMI" w:hAnsi="Arial" w:cs="Arial"/>
          <w:color w:val="000000"/>
          <w:szCs w:val="20"/>
          <w:lang w:val="en-US"/>
        </w:rPr>
      </w:pPr>
    </w:p>
    <w:p w:rsidR="00761245" w:rsidRDefault="009921BE" w:rsidP="00761245">
      <w:pPr>
        <w:autoSpaceDE w:val="0"/>
        <w:autoSpaceDN w:val="0"/>
        <w:adjustRightInd w:val="0"/>
        <w:rPr>
          <w:rFonts w:ascii="Arial" w:hAnsi="Arial" w:cs="Arial"/>
        </w:rPr>
      </w:pPr>
      <w:r w:rsidRPr="00FC0D95">
        <w:rPr>
          <w:rFonts w:ascii="Arial" w:eastAsia="Century Gothic" w:hAnsi="Arial" w:cs="Arial"/>
        </w:rPr>
        <w:t>[1</w:t>
      </w:r>
      <w:r w:rsidR="0097103C">
        <w:rPr>
          <w:rFonts w:ascii="Arial" w:eastAsia="Century Gothic" w:hAnsi="Arial" w:cs="Arial"/>
        </w:rPr>
        <w:t>3</w:t>
      </w:r>
      <w:r w:rsidRPr="00FC0D95">
        <w:rPr>
          <w:rFonts w:ascii="Arial" w:eastAsia="Century Gothic" w:hAnsi="Arial" w:cs="Arial"/>
        </w:rPr>
        <w:t xml:space="preserve">] </w:t>
      </w:r>
      <w:r w:rsidR="005F53CC" w:rsidRPr="00266D75">
        <w:rPr>
          <w:rFonts w:ascii="Arial" w:hAnsi="Arial" w:cs="Arial"/>
          <w:position w:val="-32"/>
        </w:rPr>
        <w:object w:dxaOrig="4620" w:dyaOrig="800">
          <v:shape id="_x0000_i1045" type="#_x0000_t75" style="width:292.5pt;height:39.75pt" o:ole="">
            <v:imagedata r:id="rId48" o:title=""/>
          </v:shape>
          <o:OLEObject Type="Embed" ProgID="Equation.3" ShapeID="_x0000_i1045" DrawAspect="Content" ObjectID="_1594109520" r:id="rId49"/>
        </w:object>
      </w:r>
    </w:p>
    <w:p w:rsidR="005F53CC" w:rsidRPr="00761245" w:rsidRDefault="005F53CC" w:rsidP="00761245">
      <w:pPr>
        <w:autoSpaceDE w:val="0"/>
        <w:autoSpaceDN w:val="0"/>
        <w:adjustRightInd w:val="0"/>
        <w:rPr>
          <w:rFonts w:ascii="Arial" w:hAnsi="Arial" w:cs="Arial"/>
        </w:rPr>
      </w:pPr>
      <w:r w:rsidRPr="003D0C43">
        <w:rPr>
          <w:rFonts w:ascii="Arial" w:eastAsia="Meiryo" w:hAnsi="Arial" w:cs="Arial"/>
          <w:bCs/>
          <w:szCs w:val="20"/>
        </w:rPr>
        <w:t>Where h is member total height</w:t>
      </w:r>
      <w:r>
        <w:rPr>
          <w:rFonts w:ascii="Arial" w:eastAsia="Meiryo" w:hAnsi="Arial" w:cs="Arial"/>
          <w:bCs/>
          <w:szCs w:val="20"/>
        </w:rPr>
        <w:t xml:space="preserve"> (mm) (=</w:t>
      </w:r>
      <w:r w:rsidRPr="00787C55">
        <w:rPr>
          <w:rFonts w:ascii="Arial" w:eastAsia="Meiryo" w:hAnsi="Arial" w:cs="Arial"/>
          <w:bCs/>
          <w:i/>
          <w:iCs/>
          <w:szCs w:val="20"/>
        </w:rPr>
        <w:t>h</w:t>
      </w:r>
      <w:r w:rsidRPr="00787C55">
        <w:rPr>
          <w:rFonts w:ascii="Arial" w:eastAsia="Meiryo" w:hAnsi="Arial" w:cs="Arial"/>
          <w:bCs/>
          <w:szCs w:val="20"/>
          <w:vertAlign w:val="subscript"/>
        </w:rPr>
        <w:t>o</w:t>
      </w:r>
      <w:r>
        <w:rPr>
          <w:rFonts w:ascii="Arial" w:eastAsia="Meiryo" w:hAnsi="Arial" w:cs="Arial"/>
          <w:bCs/>
          <w:szCs w:val="20"/>
        </w:rPr>
        <w:t>+2</w:t>
      </w:r>
      <w:r w:rsidRPr="00787C55">
        <w:rPr>
          <w:rFonts w:ascii="Arial" w:eastAsia="Meiryo" w:hAnsi="Arial" w:cs="Arial"/>
          <w:bCs/>
          <w:i/>
          <w:iCs/>
          <w:szCs w:val="20"/>
        </w:rPr>
        <w:t>t</w:t>
      </w:r>
      <w:r w:rsidRPr="00787C55">
        <w:rPr>
          <w:rFonts w:ascii="Arial" w:eastAsia="Meiryo" w:hAnsi="Arial" w:cs="Arial"/>
          <w:bCs/>
          <w:szCs w:val="20"/>
          <w:vertAlign w:val="subscript"/>
        </w:rPr>
        <w:t>f</w:t>
      </w:r>
      <w:r>
        <w:rPr>
          <w:rFonts w:ascii="Arial" w:eastAsia="Meiryo" w:hAnsi="Arial" w:cs="Arial"/>
          <w:bCs/>
          <w:szCs w:val="20"/>
        </w:rPr>
        <w:t xml:space="preserve">). </w:t>
      </w:r>
    </w:p>
    <w:p w:rsidR="00F567C2" w:rsidRPr="00CD4EB5" w:rsidRDefault="00CD4EB5" w:rsidP="00CD4EB5">
      <w:pPr>
        <w:keepNext/>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caps/>
          <w:szCs w:val="20"/>
        </w:rPr>
        <w:t>Verification</w:t>
      </w:r>
      <w:r w:rsidR="008862BB">
        <w:rPr>
          <w:rFonts w:ascii="Arial" w:eastAsia="Meiryo" w:hAnsi="Arial" w:cs="Arial"/>
          <w:b/>
          <w:caps/>
          <w:szCs w:val="20"/>
        </w:rPr>
        <w:t xml:space="preserve"> of the </w:t>
      </w:r>
      <w:r w:rsidR="00881E5F">
        <w:rPr>
          <w:rFonts w:ascii="Arial" w:eastAsia="Meiryo" w:hAnsi="Arial" w:cs="Arial"/>
          <w:b/>
          <w:caps/>
          <w:szCs w:val="20"/>
        </w:rPr>
        <w:t xml:space="preserve">propsoed </w:t>
      </w:r>
      <w:r w:rsidR="00441378">
        <w:rPr>
          <w:rFonts w:ascii="Arial" w:eastAsia="Meiryo" w:hAnsi="Arial" w:cs="Arial"/>
          <w:b/>
          <w:caps/>
          <w:szCs w:val="20"/>
        </w:rPr>
        <w:t xml:space="preserve">analtical procedure and </w:t>
      </w:r>
      <w:r w:rsidR="00992E7D">
        <w:rPr>
          <w:rFonts w:ascii="Arial" w:eastAsia="Meiryo" w:hAnsi="Arial" w:cs="Arial"/>
          <w:b/>
          <w:caps/>
          <w:szCs w:val="20"/>
        </w:rPr>
        <w:t xml:space="preserve">empirical </w:t>
      </w:r>
      <w:r w:rsidR="00881E5F">
        <w:rPr>
          <w:rFonts w:ascii="Arial" w:eastAsia="Meiryo" w:hAnsi="Arial" w:cs="Arial"/>
          <w:b/>
          <w:caps/>
          <w:szCs w:val="20"/>
        </w:rPr>
        <w:t>model</w:t>
      </w:r>
    </w:p>
    <w:p w:rsidR="00C21D84" w:rsidRPr="00ED043F" w:rsidRDefault="006B09D6" w:rsidP="00E11ABF">
      <w:pPr>
        <w:autoSpaceDE w:val="0"/>
        <w:autoSpaceDN w:val="0"/>
        <w:adjustRightInd w:val="0"/>
        <w:jc w:val="both"/>
        <w:rPr>
          <w:rFonts w:ascii="Arial" w:hAnsi="Arial" w:cs="Arial"/>
          <w:color w:val="000000"/>
          <w:szCs w:val="20"/>
          <w:lang w:val="en-US"/>
        </w:rPr>
      </w:pPr>
      <w:r w:rsidRPr="00ED043F">
        <w:rPr>
          <w:rFonts w:ascii="Arial" w:hAnsi="Arial" w:cs="Arial"/>
          <w:color w:val="000000"/>
          <w:szCs w:val="20"/>
          <w:lang w:val="en-US"/>
        </w:rPr>
        <w:t>Table 1 shows the summary of the experimental test results conducted by (</w:t>
      </w:r>
      <w:r w:rsidRPr="00ED043F">
        <w:rPr>
          <w:rFonts w:ascii="Arial" w:eastAsia="Century Gothic" w:hAnsi="Arial" w:cs="Arial"/>
          <w:szCs w:val="20"/>
        </w:rPr>
        <w:t xml:space="preserve">Abouzied and Masmoudi 2016). </w:t>
      </w:r>
      <w:r w:rsidR="006475FA" w:rsidRPr="00ED043F">
        <w:rPr>
          <w:rFonts w:ascii="Arial" w:eastAsia="Century Gothic" w:hAnsi="Arial" w:cs="Arial"/>
          <w:szCs w:val="20"/>
        </w:rPr>
        <w:t xml:space="preserve">As seen in Table 2 </w:t>
      </w:r>
      <w:r w:rsidR="001B0A32" w:rsidRPr="00ED043F">
        <w:rPr>
          <w:rFonts w:ascii="Arial" w:hAnsi="Arial" w:cs="Arial"/>
          <w:color w:val="000000"/>
          <w:szCs w:val="20"/>
          <w:lang w:val="en-US"/>
        </w:rPr>
        <w:t xml:space="preserve">a strong correlation is observed between the theoretical predictions and the test results for the ultimate moment capacity when the values of </w:t>
      </w:r>
      <w:r w:rsidR="001B0A32" w:rsidRPr="00ED043F">
        <w:rPr>
          <w:rFonts w:ascii="Arial" w:hAnsi="Arial" w:cs="Arial" w:hint="eastAsia"/>
          <w:color w:val="000000"/>
          <w:szCs w:val="20"/>
          <w:lang w:val="en-US"/>
        </w:rPr>
        <w:t>η</w:t>
      </w:r>
      <w:r w:rsidR="001B0A32" w:rsidRPr="00ED043F">
        <w:rPr>
          <w:rFonts w:ascii="Arial" w:hAnsi="Arial" w:cs="Arial"/>
          <w:color w:val="000000"/>
          <w:szCs w:val="20"/>
          <w:lang w:val="en-US"/>
        </w:rPr>
        <w:t xml:space="preserve"> are in the range 0.</w:t>
      </w:r>
      <w:r w:rsidR="00174C2A" w:rsidRPr="00ED043F">
        <w:rPr>
          <w:rFonts w:ascii="Arial" w:hAnsi="Arial" w:cs="Arial"/>
          <w:color w:val="000000"/>
          <w:szCs w:val="20"/>
          <w:lang w:val="en-US"/>
        </w:rPr>
        <w:t>2</w:t>
      </w:r>
      <w:r w:rsidR="00A046CA" w:rsidRPr="00ED043F">
        <w:rPr>
          <w:rFonts w:ascii="Arial" w:hAnsi="Arial" w:cs="Arial"/>
          <w:color w:val="000000"/>
          <w:szCs w:val="20"/>
          <w:lang w:val="en-US"/>
        </w:rPr>
        <w:t>8</w:t>
      </w:r>
      <w:r w:rsidR="001B0A32" w:rsidRPr="00ED043F">
        <w:rPr>
          <w:rFonts w:ascii="Arial" w:hAnsi="Arial" w:cs="Arial"/>
          <w:color w:val="000000"/>
          <w:szCs w:val="20"/>
          <w:lang w:val="en-US"/>
        </w:rPr>
        <w:t>–0.</w:t>
      </w:r>
      <w:r w:rsidR="00174C2A" w:rsidRPr="00ED043F">
        <w:rPr>
          <w:rFonts w:ascii="Arial" w:hAnsi="Arial" w:cs="Arial"/>
          <w:color w:val="000000"/>
          <w:szCs w:val="20"/>
          <w:lang w:val="en-US"/>
        </w:rPr>
        <w:t>4</w:t>
      </w:r>
      <w:r w:rsidR="00906B7B" w:rsidRPr="00ED043F">
        <w:rPr>
          <w:rFonts w:ascii="Arial" w:hAnsi="Arial" w:cs="Arial"/>
          <w:color w:val="000000"/>
          <w:szCs w:val="20"/>
          <w:lang w:val="en-US"/>
        </w:rPr>
        <w:t>5</w:t>
      </w:r>
      <w:r w:rsidR="001B0A32" w:rsidRPr="00ED043F">
        <w:rPr>
          <w:rFonts w:ascii="Arial" w:hAnsi="Arial" w:cs="Arial"/>
          <w:color w:val="000000"/>
          <w:szCs w:val="20"/>
          <w:lang w:val="en-US"/>
        </w:rPr>
        <w:t xml:space="preserve">. </w:t>
      </w:r>
      <w:r w:rsidR="00E3191B" w:rsidRPr="00ED043F">
        <w:rPr>
          <w:rFonts w:ascii="Arial" w:hAnsi="Arial" w:cs="Arial"/>
          <w:color w:val="000000"/>
          <w:szCs w:val="20"/>
          <w:lang w:val="en-US"/>
        </w:rPr>
        <w:t xml:space="preserve">Similar findings have been found in </w:t>
      </w:r>
      <w:r w:rsidR="00E3191B" w:rsidRPr="00ED043F">
        <w:rPr>
          <w:rFonts w:ascii="Arial" w:eastAsia="Century Gothic" w:hAnsi="Arial" w:cs="Arial"/>
          <w:szCs w:val="20"/>
        </w:rPr>
        <w:t xml:space="preserve">(Abouzied and Masmoudi (2016). </w:t>
      </w:r>
      <w:r w:rsidR="001B0A32" w:rsidRPr="00ED043F">
        <w:rPr>
          <w:rFonts w:ascii="Arial" w:hAnsi="Arial" w:cs="Arial"/>
          <w:color w:val="000000"/>
          <w:szCs w:val="20"/>
          <w:lang w:val="en-US"/>
        </w:rPr>
        <w:t>The corresponding Mu</w:t>
      </w:r>
      <w:r w:rsidR="001B0A32" w:rsidRPr="00ED043F">
        <w:rPr>
          <w:rFonts w:ascii="Arial" w:hAnsi="Arial" w:cs="Arial"/>
          <w:color w:val="000000"/>
          <w:szCs w:val="20"/>
          <w:vertAlign w:val="subscript"/>
          <w:lang w:val="en-US"/>
        </w:rPr>
        <w:t>(exp)</w:t>
      </w:r>
      <w:r w:rsidR="001B0A32" w:rsidRPr="00ED043F">
        <w:rPr>
          <w:rFonts w:ascii="Arial" w:hAnsi="Arial" w:cs="Arial"/>
          <w:color w:val="000000"/>
          <w:szCs w:val="20"/>
          <w:lang w:val="en-US"/>
        </w:rPr>
        <w:t>/Mu</w:t>
      </w:r>
      <w:r w:rsidR="001B0A32" w:rsidRPr="00ED043F">
        <w:rPr>
          <w:rFonts w:ascii="Arial" w:hAnsi="Arial" w:cs="Arial"/>
          <w:color w:val="000000"/>
          <w:szCs w:val="20"/>
          <w:vertAlign w:val="subscript"/>
          <w:lang w:val="en-US"/>
        </w:rPr>
        <w:t>(theo)</w:t>
      </w:r>
      <w:r w:rsidR="001B0A32" w:rsidRPr="00ED043F">
        <w:rPr>
          <w:rFonts w:ascii="Arial" w:hAnsi="Arial" w:cs="Arial"/>
          <w:color w:val="000000"/>
          <w:szCs w:val="20"/>
          <w:lang w:val="en-US"/>
        </w:rPr>
        <w:t xml:space="preserve"> ratios</w:t>
      </w:r>
      <w:r w:rsidR="00160A06" w:rsidRPr="00ED043F">
        <w:rPr>
          <w:rFonts w:ascii="Arial" w:hAnsi="Arial" w:cs="Arial"/>
          <w:color w:val="000000"/>
          <w:szCs w:val="20"/>
          <w:lang w:val="en-US"/>
        </w:rPr>
        <w:t xml:space="preserve"> and </w:t>
      </w:r>
      <w:r w:rsidR="00160A06" w:rsidRPr="00ED043F">
        <w:rPr>
          <w:rFonts w:ascii="Arial" w:eastAsia="RMTMI" w:hAnsi="Arial" w:cs="Arial"/>
          <w:color w:val="000000"/>
          <w:szCs w:val="20"/>
          <w:lang w:val="en-US"/>
        </w:rPr>
        <w:t>ξ values</w:t>
      </w:r>
      <w:r w:rsidR="001B0A32" w:rsidRPr="00ED043F">
        <w:rPr>
          <w:rFonts w:ascii="Arial" w:hAnsi="Arial" w:cs="Arial"/>
          <w:color w:val="000000"/>
          <w:szCs w:val="20"/>
          <w:lang w:val="en-US"/>
        </w:rPr>
        <w:t xml:space="preserve"> </w:t>
      </w:r>
      <w:r w:rsidR="000C150B" w:rsidRPr="00ED043F">
        <w:rPr>
          <w:rFonts w:ascii="Arial" w:hAnsi="Arial" w:cs="Arial"/>
          <w:color w:val="000000"/>
          <w:szCs w:val="20"/>
          <w:lang w:val="en-US"/>
        </w:rPr>
        <w:t xml:space="preserve">are on average in the range </w:t>
      </w:r>
      <w:r w:rsidR="006475FA" w:rsidRPr="00ED043F">
        <w:rPr>
          <w:rFonts w:ascii="Arial" w:hAnsi="Arial" w:cs="Arial"/>
          <w:color w:val="000000"/>
          <w:szCs w:val="20"/>
          <w:lang w:val="en-US"/>
        </w:rPr>
        <w:t>0.</w:t>
      </w:r>
      <w:r w:rsidR="00A046CA" w:rsidRPr="00ED043F">
        <w:rPr>
          <w:rFonts w:ascii="Arial" w:hAnsi="Arial" w:cs="Arial"/>
          <w:color w:val="000000"/>
          <w:szCs w:val="20"/>
          <w:lang w:val="en-US"/>
        </w:rPr>
        <w:t>92</w:t>
      </w:r>
      <w:r w:rsidR="006475FA" w:rsidRPr="00ED043F">
        <w:rPr>
          <w:rFonts w:ascii="Arial" w:hAnsi="Arial" w:cs="Arial"/>
          <w:color w:val="000000"/>
          <w:szCs w:val="20"/>
          <w:lang w:val="en-US"/>
        </w:rPr>
        <w:t xml:space="preserve"> </w:t>
      </w:r>
      <w:r w:rsidR="000137C2" w:rsidRPr="00ED043F">
        <w:rPr>
          <w:rFonts w:ascii="Arial" w:eastAsia="MTSYN" w:hAnsi="Arial" w:cs="Arial"/>
          <w:color w:val="000000"/>
          <w:szCs w:val="20"/>
          <w:lang w:val="en-US"/>
        </w:rPr>
        <w:t>±</w:t>
      </w:r>
      <w:r w:rsidR="000C150B" w:rsidRPr="00ED043F">
        <w:rPr>
          <w:rFonts w:ascii="Arial" w:hAnsi="Arial" w:cs="Arial"/>
          <w:color w:val="000000"/>
          <w:szCs w:val="20"/>
          <w:lang w:val="en-US"/>
        </w:rPr>
        <w:t>0</w:t>
      </w:r>
      <w:r w:rsidR="000C150B" w:rsidRPr="00ED043F">
        <w:rPr>
          <w:rFonts w:ascii="Arial" w:eastAsia="RMTMI" w:hAnsi="Arial" w:cs="Arial"/>
          <w:color w:val="000000"/>
          <w:szCs w:val="20"/>
          <w:lang w:val="en-US"/>
        </w:rPr>
        <w:t>.</w:t>
      </w:r>
      <w:r w:rsidR="006475FA" w:rsidRPr="00ED043F">
        <w:rPr>
          <w:rFonts w:ascii="Arial" w:hAnsi="Arial" w:cs="Arial"/>
          <w:color w:val="000000"/>
          <w:szCs w:val="20"/>
          <w:lang w:val="en-US"/>
        </w:rPr>
        <w:t>1</w:t>
      </w:r>
      <w:r w:rsidR="000137C2" w:rsidRPr="00ED043F">
        <w:rPr>
          <w:rFonts w:ascii="Arial" w:hAnsi="Arial" w:cs="Arial"/>
          <w:color w:val="000000"/>
          <w:szCs w:val="20"/>
          <w:lang w:val="en-US"/>
        </w:rPr>
        <w:t xml:space="preserve"> </w:t>
      </w:r>
      <w:r w:rsidR="006475FA" w:rsidRPr="00ED043F">
        <w:rPr>
          <w:rFonts w:ascii="Arial" w:hAnsi="Arial" w:cs="Arial"/>
          <w:color w:val="000000"/>
          <w:szCs w:val="20"/>
          <w:lang w:val="en-US"/>
        </w:rPr>
        <w:t xml:space="preserve">to </w:t>
      </w:r>
      <w:r w:rsidR="000C150B" w:rsidRPr="00ED043F">
        <w:rPr>
          <w:rFonts w:ascii="Arial" w:hAnsi="Arial" w:cs="Arial"/>
          <w:color w:val="000000"/>
          <w:szCs w:val="20"/>
          <w:lang w:val="en-US"/>
        </w:rPr>
        <w:t>1</w:t>
      </w:r>
      <w:r w:rsidR="000C150B" w:rsidRPr="00ED043F">
        <w:rPr>
          <w:rFonts w:ascii="Arial" w:eastAsia="RMTMI" w:hAnsi="Arial" w:cs="Arial"/>
          <w:color w:val="000000"/>
          <w:szCs w:val="20"/>
          <w:lang w:val="en-US"/>
        </w:rPr>
        <w:t>.</w:t>
      </w:r>
      <w:r w:rsidR="006475FA" w:rsidRPr="00ED043F">
        <w:rPr>
          <w:rFonts w:ascii="Arial" w:hAnsi="Arial" w:cs="Arial"/>
          <w:color w:val="000000"/>
          <w:szCs w:val="20"/>
          <w:lang w:val="en-US"/>
        </w:rPr>
        <w:t>1</w:t>
      </w:r>
      <w:r w:rsidR="001B4C3E" w:rsidRPr="00ED043F">
        <w:rPr>
          <w:rFonts w:ascii="Arial" w:hAnsi="Arial" w:cs="Arial"/>
          <w:color w:val="000000"/>
          <w:szCs w:val="20"/>
          <w:lang w:val="en-US"/>
        </w:rPr>
        <w:t>6</w:t>
      </w:r>
      <w:r w:rsidR="000C150B" w:rsidRPr="00ED043F">
        <w:rPr>
          <w:rFonts w:ascii="Arial" w:hAnsi="Arial" w:cs="Arial"/>
          <w:color w:val="000000"/>
          <w:szCs w:val="20"/>
          <w:lang w:val="en-US"/>
        </w:rPr>
        <w:t xml:space="preserve"> </w:t>
      </w:r>
      <w:r w:rsidR="000137C2" w:rsidRPr="00ED043F">
        <w:rPr>
          <w:rFonts w:ascii="Arial" w:eastAsia="MTSYN" w:hAnsi="Arial" w:cs="Arial"/>
          <w:color w:val="000000"/>
          <w:szCs w:val="20"/>
          <w:lang w:val="en-US"/>
        </w:rPr>
        <w:t>±</w:t>
      </w:r>
      <w:r w:rsidR="000C150B" w:rsidRPr="00ED043F">
        <w:rPr>
          <w:rFonts w:ascii="Arial" w:eastAsia="MTSYN" w:hAnsi="Arial" w:cs="Arial"/>
          <w:color w:val="000000"/>
          <w:szCs w:val="20"/>
          <w:lang w:val="en-US"/>
        </w:rPr>
        <w:t xml:space="preserve"> </w:t>
      </w:r>
      <w:r w:rsidR="000C150B" w:rsidRPr="00ED043F">
        <w:rPr>
          <w:rFonts w:ascii="Arial" w:hAnsi="Arial" w:cs="Arial"/>
          <w:color w:val="000000"/>
          <w:szCs w:val="20"/>
          <w:lang w:val="en-US"/>
        </w:rPr>
        <w:t>0</w:t>
      </w:r>
      <w:r w:rsidR="000C150B" w:rsidRPr="00ED043F">
        <w:rPr>
          <w:rFonts w:ascii="Arial" w:eastAsia="RMTMI" w:hAnsi="Arial" w:cs="Arial"/>
          <w:color w:val="000000"/>
          <w:szCs w:val="20"/>
          <w:lang w:val="en-US"/>
        </w:rPr>
        <w:t>.</w:t>
      </w:r>
      <w:r w:rsidR="006475FA" w:rsidRPr="00ED043F">
        <w:rPr>
          <w:rFonts w:ascii="Arial" w:hAnsi="Arial" w:cs="Arial"/>
          <w:color w:val="000000"/>
          <w:szCs w:val="20"/>
          <w:lang w:val="en-US"/>
        </w:rPr>
        <w:t>1</w:t>
      </w:r>
      <w:r w:rsidR="000C150B" w:rsidRPr="00ED043F">
        <w:rPr>
          <w:rFonts w:ascii="Arial" w:hAnsi="Arial" w:cs="Arial"/>
          <w:color w:val="000000"/>
          <w:szCs w:val="20"/>
          <w:lang w:val="en-US"/>
        </w:rPr>
        <w:t xml:space="preserve">, </w:t>
      </w:r>
      <w:r w:rsidR="00160A06" w:rsidRPr="00ED043F">
        <w:rPr>
          <w:rFonts w:ascii="Arial" w:hAnsi="Arial" w:cs="Arial"/>
          <w:color w:val="000000"/>
          <w:szCs w:val="20"/>
          <w:lang w:val="en-US"/>
        </w:rPr>
        <w:t>and 0.8</w:t>
      </w:r>
      <w:r w:rsidR="00252624" w:rsidRPr="00ED043F">
        <w:rPr>
          <w:rFonts w:ascii="Arial" w:hAnsi="Arial" w:cs="Arial"/>
          <w:color w:val="000000"/>
          <w:szCs w:val="20"/>
          <w:lang w:val="en-US"/>
        </w:rPr>
        <w:t>1</w:t>
      </w:r>
      <w:r w:rsidR="00160A06" w:rsidRPr="00ED043F">
        <w:rPr>
          <w:rFonts w:ascii="Arial" w:hAnsi="Arial" w:cs="Arial"/>
          <w:color w:val="000000"/>
          <w:szCs w:val="20"/>
          <w:lang w:val="en-US"/>
        </w:rPr>
        <w:t xml:space="preserve"> </w:t>
      </w:r>
      <w:r w:rsidR="00160A06" w:rsidRPr="00ED043F">
        <w:rPr>
          <w:rFonts w:ascii="Arial" w:eastAsia="MTSYN" w:hAnsi="Arial" w:cs="Arial"/>
          <w:color w:val="000000"/>
          <w:szCs w:val="20"/>
          <w:lang w:val="en-US"/>
        </w:rPr>
        <w:t>±</w:t>
      </w:r>
      <w:r w:rsidR="00160A06" w:rsidRPr="00ED043F">
        <w:rPr>
          <w:rFonts w:ascii="Arial" w:hAnsi="Arial" w:cs="Arial"/>
          <w:color w:val="000000"/>
          <w:szCs w:val="20"/>
          <w:lang w:val="en-US"/>
        </w:rPr>
        <w:t>0</w:t>
      </w:r>
      <w:r w:rsidR="00160A06" w:rsidRPr="00ED043F">
        <w:rPr>
          <w:rFonts w:ascii="Arial" w:eastAsia="RMTMI" w:hAnsi="Arial" w:cs="Arial"/>
          <w:color w:val="000000"/>
          <w:szCs w:val="20"/>
          <w:lang w:val="en-US"/>
        </w:rPr>
        <w:t>.</w:t>
      </w:r>
      <w:r w:rsidR="00160A06" w:rsidRPr="00ED043F">
        <w:rPr>
          <w:rFonts w:ascii="Arial" w:hAnsi="Arial" w:cs="Arial"/>
          <w:color w:val="000000"/>
          <w:szCs w:val="20"/>
          <w:lang w:val="en-US"/>
        </w:rPr>
        <w:t xml:space="preserve">4 to 0.45 </w:t>
      </w:r>
      <w:r w:rsidR="00160A06" w:rsidRPr="00ED043F">
        <w:rPr>
          <w:rFonts w:ascii="Arial" w:eastAsia="MTSYN" w:hAnsi="Arial" w:cs="Arial"/>
          <w:color w:val="000000"/>
          <w:szCs w:val="20"/>
          <w:lang w:val="en-US"/>
        </w:rPr>
        <w:t xml:space="preserve">± </w:t>
      </w:r>
      <w:r w:rsidR="00160A06" w:rsidRPr="00ED043F">
        <w:rPr>
          <w:rFonts w:ascii="Arial" w:hAnsi="Arial" w:cs="Arial"/>
          <w:color w:val="000000"/>
          <w:szCs w:val="20"/>
          <w:lang w:val="en-US"/>
        </w:rPr>
        <w:t>0</w:t>
      </w:r>
      <w:r w:rsidR="00160A06" w:rsidRPr="00ED043F">
        <w:rPr>
          <w:rFonts w:ascii="Arial" w:eastAsia="RMTMI" w:hAnsi="Arial" w:cs="Arial"/>
          <w:color w:val="000000"/>
          <w:szCs w:val="20"/>
          <w:lang w:val="en-US"/>
        </w:rPr>
        <w:t>.</w:t>
      </w:r>
      <w:r w:rsidR="00160A06" w:rsidRPr="00ED043F">
        <w:rPr>
          <w:rFonts w:ascii="Arial" w:hAnsi="Arial" w:cs="Arial"/>
          <w:color w:val="000000"/>
          <w:szCs w:val="20"/>
          <w:lang w:val="en-US"/>
        </w:rPr>
        <w:t xml:space="preserve">14, </w:t>
      </w:r>
      <w:r w:rsidR="000C150B" w:rsidRPr="00ED043F">
        <w:rPr>
          <w:rFonts w:ascii="Arial" w:hAnsi="Arial" w:cs="Arial"/>
          <w:color w:val="000000"/>
          <w:szCs w:val="20"/>
          <w:lang w:val="en-US"/>
        </w:rPr>
        <w:t xml:space="preserve">respectively. </w:t>
      </w:r>
      <w:r w:rsidR="00C21D84" w:rsidRPr="00ED043F">
        <w:rPr>
          <w:rFonts w:ascii="Arial" w:hAnsi="Arial" w:cs="Arial"/>
          <w:color w:val="000000"/>
          <w:szCs w:val="20"/>
          <w:lang w:val="en-US"/>
        </w:rPr>
        <w:t xml:space="preserve">It is interesting to mention that the concrete compressive strengths </w:t>
      </w:r>
      <w:r w:rsidR="00C21D84" w:rsidRPr="00ED043F">
        <w:rPr>
          <w:rFonts w:ascii="Arial" w:hAnsi="Arial" w:cs="Arial"/>
          <w:i/>
          <w:iCs/>
          <w:color w:val="000000"/>
          <w:szCs w:val="20"/>
          <w:lang w:val="en-US"/>
        </w:rPr>
        <w:t>f</w:t>
      </w:r>
      <w:r w:rsidR="00C21D84" w:rsidRPr="00ED043F">
        <w:rPr>
          <w:rFonts w:ascii="Arial" w:hAnsi="Arial" w:cs="Arial"/>
          <w:color w:val="000000"/>
          <w:szCs w:val="20"/>
          <w:vertAlign w:val="subscript"/>
          <w:lang w:val="en-US"/>
        </w:rPr>
        <w:t>cu</w:t>
      </w:r>
      <w:r w:rsidR="00C21D84" w:rsidRPr="00ED043F">
        <w:rPr>
          <w:rFonts w:ascii="Arial" w:hAnsi="Arial" w:cs="Arial"/>
          <w:color w:val="000000"/>
          <w:szCs w:val="20"/>
          <w:lang w:val="en-US"/>
        </w:rPr>
        <w:t xml:space="preserve"> at ultimate for the reinforced CFFT beams </w:t>
      </w:r>
      <w:r w:rsidR="006538CA" w:rsidRPr="00ED043F">
        <w:rPr>
          <w:rFonts w:ascii="Arial" w:hAnsi="Arial" w:cs="Arial"/>
          <w:color w:val="000000"/>
          <w:szCs w:val="20"/>
          <w:lang w:val="en-US"/>
        </w:rPr>
        <w:t>were</w:t>
      </w:r>
      <w:r w:rsidR="00C21D84" w:rsidRPr="00ED043F">
        <w:rPr>
          <w:rFonts w:ascii="Arial" w:hAnsi="Arial" w:cs="Arial"/>
          <w:color w:val="000000"/>
          <w:szCs w:val="20"/>
          <w:lang w:val="en-US"/>
        </w:rPr>
        <w:t xml:space="preserve"> on average </w:t>
      </w:r>
      <w:r w:rsidR="00D86232" w:rsidRPr="00ED043F">
        <w:rPr>
          <w:rFonts w:ascii="Arial" w:hAnsi="Arial" w:cs="Arial"/>
          <w:color w:val="000000"/>
          <w:szCs w:val="20"/>
          <w:lang w:val="en-US"/>
        </w:rPr>
        <w:t>6</w:t>
      </w:r>
      <w:r w:rsidR="00252624" w:rsidRPr="00ED043F">
        <w:rPr>
          <w:rFonts w:ascii="Arial" w:hAnsi="Arial" w:cs="Arial"/>
          <w:color w:val="000000"/>
          <w:szCs w:val="20"/>
          <w:lang w:val="en-US"/>
        </w:rPr>
        <w:t>0</w:t>
      </w:r>
      <w:r w:rsidR="00C21D84" w:rsidRPr="00ED043F">
        <w:rPr>
          <w:rFonts w:ascii="Arial" w:hAnsi="Arial" w:cs="Arial"/>
          <w:color w:val="000000"/>
          <w:szCs w:val="20"/>
          <w:lang w:val="en-US"/>
        </w:rPr>
        <w:t xml:space="preserve">% the confined concrete compressive strength </w:t>
      </w:r>
      <w:r w:rsidR="00C21D84" w:rsidRPr="00ED043F">
        <w:rPr>
          <w:rFonts w:ascii="Arial" w:hAnsi="Arial" w:cs="Arial"/>
          <w:i/>
          <w:iCs/>
          <w:color w:val="000000"/>
          <w:szCs w:val="20"/>
          <w:lang w:val="en-US"/>
        </w:rPr>
        <w:t>f</w:t>
      </w:r>
      <w:r w:rsidR="00C21D84" w:rsidRPr="00ED043F">
        <w:rPr>
          <w:rFonts w:ascii="Arial" w:hAnsi="Arial" w:cs="Arial"/>
          <w:color w:val="000000"/>
          <w:szCs w:val="20"/>
          <w:lang w:val="en-US"/>
        </w:rPr>
        <w:t xml:space="preserve"> cc. These results confirm that the FRP tubes partially confined the concrete core of the tested CFFT beams. </w:t>
      </w:r>
      <w:r w:rsidR="00252624" w:rsidRPr="00ED043F">
        <w:rPr>
          <w:rFonts w:ascii="Arial" w:eastAsia="Century Gothic" w:hAnsi="Arial" w:cs="Arial"/>
          <w:szCs w:val="20"/>
        </w:rPr>
        <w:t>Th</w:t>
      </w:r>
      <w:r w:rsidR="006538CA" w:rsidRPr="00ED043F">
        <w:rPr>
          <w:rFonts w:ascii="Arial" w:eastAsia="Century Gothic" w:hAnsi="Arial" w:cs="Arial"/>
          <w:szCs w:val="20"/>
        </w:rPr>
        <w:t>e</w:t>
      </w:r>
      <w:r w:rsidR="00252624" w:rsidRPr="00ED043F">
        <w:rPr>
          <w:rFonts w:ascii="Arial" w:eastAsia="Century Gothic" w:hAnsi="Arial" w:cs="Arial"/>
          <w:szCs w:val="20"/>
        </w:rPr>
        <w:t xml:space="preserve"> value (ξ) depends on different parameters such as thickness and fiber orientation of FRP tubes, type and reinforcement ratio of internal rebars and concrete compressive strength. </w:t>
      </w:r>
      <w:r w:rsidR="00252624" w:rsidRPr="00ED043F">
        <w:rPr>
          <w:rFonts w:ascii="Arial" w:hAnsi="Arial" w:cs="Arial"/>
          <w:color w:val="000000"/>
          <w:szCs w:val="20"/>
          <w:lang w:val="en-US"/>
        </w:rPr>
        <w:t xml:space="preserve">The </w:t>
      </w:r>
      <w:r w:rsidR="00600F40" w:rsidRPr="00ED043F">
        <w:rPr>
          <w:rFonts w:ascii="Arial" w:hAnsi="Arial" w:cs="Arial"/>
          <w:color w:val="000000"/>
          <w:szCs w:val="20"/>
          <w:lang w:val="en-US"/>
        </w:rPr>
        <w:t>analytical design</w:t>
      </w:r>
      <w:r w:rsidR="00252624" w:rsidRPr="00ED043F">
        <w:rPr>
          <w:rFonts w:ascii="Arial" w:hAnsi="Arial" w:cs="Arial"/>
          <w:color w:val="000000"/>
          <w:szCs w:val="20"/>
          <w:lang w:val="en-US"/>
        </w:rPr>
        <w:t xml:space="preserve"> procedures presented </w:t>
      </w:r>
      <w:r w:rsidR="00600F40" w:rsidRPr="00ED043F">
        <w:rPr>
          <w:rFonts w:ascii="Arial" w:hAnsi="Arial" w:cs="Arial"/>
          <w:color w:val="000000"/>
          <w:szCs w:val="20"/>
          <w:lang w:val="en-US"/>
        </w:rPr>
        <w:t xml:space="preserve">herein </w:t>
      </w:r>
      <w:r w:rsidR="00252624" w:rsidRPr="00ED043F">
        <w:rPr>
          <w:rFonts w:ascii="Arial" w:hAnsi="Arial" w:cs="Arial"/>
          <w:color w:val="000000"/>
          <w:szCs w:val="20"/>
          <w:lang w:val="en-US"/>
        </w:rPr>
        <w:t xml:space="preserve">were found to be acceptable for predicting the ultimate moment capacities of reinforced </w:t>
      </w:r>
      <w:r w:rsidR="00E11ABF" w:rsidRPr="00ED043F">
        <w:rPr>
          <w:rFonts w:ascii="Arial" w:hAnsi="Arial" w:cs="Arial"/>
          <w:color w:val="000000"/>
          <w:szCs w:val="20"/>
          <w:lang w:val="en-US"/>
        </w:rPr>
        <w:t xml:space="preserve">rectangular </w:t>
      </w:r>
      <w:r w:rsidR="00252624" w:rsidRPr="00ED043F">
        <w:rPr>
          <w:rFonts w:ascii="Arial" w:hAnsi="Arial" w:cs="Arial"/>
          <w:color w:val="000000"/>
          <w:szCs w:val="20"/>
          <w:lang w:val="en-US"/>
        </w:rPr>
        <w:t xml:space="preserve">CFFT </w:t>
      </w:r>
      <w:r w:rsidR="00600F40" w:rsidRPr="00ED043F">
        <w:rPr>
          <w:rFonts w:ascii="Arial" w:hAnsi="Arial" w:cs="Arial"/>
          <w:color w:val="000000"/>
          <w:szCs w:val="20"/>
          <w:lang w:val="en-US"/>
        </w:rPr>
        <w:t>beams</w:t>
      </w:r>
      <w:r w:rsidR="00252624" w:rsidRPr="00ED043F">
        <w:rPr>
          <w:rFonts w:ascii="Arial" w:hAnsi="Arial" w:cs="Arial"/>
          <w:color w:val="000000"/>
          <w:szCs w:val="20"/>
          <w:lang w:val="en-US"/>
        </w:rPr>
        <w:t xml:space="preserve"> </w:t>
      </w:r>
      <w:r w:rsidR="00E11ABF" w:rsidRPr="00ED043F">
        <w:rPr>
          <w:rFonts w:ascii="Arial" w:hAnsi="Arial" w:cs="Arial"/>
          <w:color w:val="000000"/>
          <w:szCs w:val="20"/>
          <w:lang w:val="en-US"/>
        </w:rPr>
        <w:t xml:space="preserve">with </w:t>
      </w:r>
      <w:r w:rsidR="00C45462" w:rsidRPr="00ED043F">
        <w:rPr>
          <w:rFonts w:ascii="Arial" w:hAnsi="Arial" w:cs="Arial"/>
          <w:color w:val="000000"/>
          <w:szCs w:val="20"/>
          <w:lang w:val="en-US"/>
        </w:rPr>
        <w:t xml:space="preserve">different </w:t>
      </w:r>
      <w:r w:rsidR="00E11ABF" w:rsidRPr="00ED043F">
        <w:rPr>
          <w:rFonts w:ascii="Arial" w:hAnsi="Arial" w:cs="Arial"/>
          <w:color w:val="000000"/>
          <w:szCs w:val="20"/>
          <w:lang w:val="en-US"/>
        </w:rPr>
        <w:t xml:space="preserve">tubes </w:t>
      </w:r>
      <w:r w:rsidR="00C45462" w:rsidRPr="00ED043F">
        <w:rPr>
          <w:rFonts w:ascii="Arial" w:hAnsi="Arial" w:cs="Arial"/>
          <w:color w:val="000000"/>
          <w:szCs w:val="20"/>
          <w:lang w:val="en-US"/>
        </w:rPr>
        <w:t>thickness</w:t>
      </w:r>
      <w:r w:rsidR="00E11ABF" w:rsidRPr="00ED043F">
        <w:rPr>
          <w:rFonts w:ascii="Arial" w:hAnsi="Arial" w:cs="Arial"/>
          <w:color w:val="000000"/>
          <w:szCs w:val="20"/>
          <w:lang w:val="en-US"/>
        </w:rPr>
        <w:t xml:space="preserve"> and mode of failure</w:t>
      </w:r>
      <w:r w:rsidR="00252624" w:rsidRPr="00ED043F">
        <w:rPr>
          <w:rFonts w:ascii="Arial" w:hAnsi="Arial" w:cs="Arial"/>
          <w:color w:val="000000"/>
          <w:szCs w:val="20"/>
          <w:lang w:val="en-US"/>
        </w:rPr>
        <w:t xml:space="preserve">; refer to </w:t>
      </w:r>
      <w:r w:rsidR="00ED043F" w:rsidRPr="00ED043F">
        <w:rPr>
          <w:rFonts w:ascii="Arial" w:eastAsia="Century Gothic" w:hAnsi="Arial" w:cs="Arial"/>
        </w:rPr>
        <w:t>Figure 3</w:t>
      </w:r>
      <w:r w:rsidR="00252624" w:rsidRPr="00ED043F">
        <w:rPr>
          <w:rFonts w:ascii="Arial" w:hAnsi="Arial" w:cs="Arial"/>
          <w:color w:val="000000"/>
          <w:szCs w:val="20"/>
          <w:lang w:val="en-US"/>
        </w:rPr>
        <w:t>. The accuracy of the theoretical analysis procedures pertains good agreement with the measured values</w:t>
      </w:r>
      <w:r w:rsidR="00C45462" w:rsidRPr="00ED043F">
        <w:rPr>
          <w:rFonts w:ascii="Arial" w:hAnsi="Arial" w:cs="Arial"/>
          <w:color w:val="000000"/>
          <w:szCs w:val="20"/>
          <w:lang w:val="en-US"/>
        </w:rPr>
        <w:t xml:space="preserve"> on average of </w:t>
      </w:r>
      <w:r w:rsidR="00C45462" w:rsidRPr="00ED043F">
        <w:rPr>
          <w:rFonts w:ascii="Arial" w:eastAsia="Century Gothic" w:hAnsi="Arial" w:cs="Arial"/>
          <w:szCs w:val="20"/>
        </w:rPr>
        <w:t xml:space="preserve">0.99 </w:t>
      </w:r>
      <w:r w:rsidR="00C45462" w:rsidRPr="00ED043F">
        <w:rPr>
          <w:rFonts w:ascii="Arial" w:eastAsia="MTSYN" w:hAnsi="Arial" w:cs="Arial"/>
          <w:color w:val="000000"/>
          <w:szCs w:val="20"/>
          <w:lang w:val="en-US"/>
        </w:rPr>
        <w:t>±</w:t>
      </w:r>
      <w:r w:rsidR="00C45462" w:rsidRPr="00ED043F">
        <w:rPr>
          <w:rFonts w:ascii="Arial" w:hAnsi="Arial" w:cs="Arial"/>
          <w:color w:val="000000"/>
          <w:szCs w:val="20"/>
          <w:lang w:val="en-US"/>
        </w:rPr>
        <w:t>0</w:t>
      </w:r>
      <w:r w:rsidR="00C45462" w:rsidRPr="00ED043F">
        <w:rPr>
          <w:rFonts w:ascii="Arial" w:eastAsia="RMTMI" w:hAnsi="Arial" w:cs="Arial"/>
          <w:color w:val="000000"/>
          <w:szCs w:val="20"/>
          <w:lang w:val="en-US"/>
        </w:rPr>
        <w:t>.</w:t>
      </w:r>
      <w:r w:rsidR="00C45462" w:rsidRPr="00ED043F">
        <w:rPr>
          <w:rFonts w:ascii="Arial" w:hAnsi="Arial" w:cs="Arial"/>
          <w:color w:val="000000"/>
          <w:szCs w:val="20"/>
          <w:lang w:val="en-US"/>
        </w:rPr>
        <w:t>1</w:t>
      </w:r>
      <w:r w:rsidR="00252624" w:rsidRPr="00ED043F">
        <w:rPr>
          <w:rFonts w:ascii="Arial" w:hAnsi="Arial" w:cs="Arial"/>
          <w:color w:val="000000"/>
          <w:szCs w:val="20"/>
          <w:lang w:val="en-US"/>
        </w:rPr>
        <w:t xml:space="preserve">. </w:t>
      </w:r>
    </w:p>
    <w:p w:rsidR="00AF0122" w:rsidRPr="00ED043F" w:rsidRDefault="00AF0122" w:rsidP="00E11ABF">
      <w:pPr>
        <w:autoSpaceDE w:val="0"/>
        <w:autoSpaceDN w:val="0"/>
        <w:adjustRightInd w:val="0"/>
        <w:jc w:val="both"/>
        <w:rPr>
          <w:rFonts w:ascii="Arial" w:hAnsi="Arial" w:cs="Arial"/>
          <w:color w:val="000000"/>
          <w:szCs w:val="20"/>
          <w:lang w:val="en-US"/>
        </w:rPr>
      </w:pPr>
    </w:p>
    <w:p w:rsidR="00E74076" w:rsidRDefault="00600F40" w:rsidP="002E28EE">
      <w:pPr>
        <w:autoSpaceDE w:val="0"/>
        <w:autoSpaceDN w:val="0"/>
        <w:adjustRightInd w:val="0"/>
        <w:jc w:val="both"/>
        <w:rPr>
          <w:rFonts w:ascii="Arial" w:hAnsi="Arial" w:cs="Arial"/>
          <w:color w:val="000000"/>
          <w:szCs w:val="20"/>
          <w:lang w:val="en-US"/>
        </w:rPr>
      </w:pPr>
      <w:r w:rsidRPr="00ED043F">
        <w:rPr>
          <w:rFonts w:ascii="Arial" w:eastAsia="Century Gothic" w:hAnsi="Arial" w:cs="Arial"/>
          <w:szCs w:val="20"/>
        </w:rPr>
        <w:t>On the other hand, comparisons between</w:t>
      </w:r>
      <w:r w:rsidRPr="00ED043F">
        <w:rPr>
          <w:rFonts w:ascii="Arial" w:hAnsi="Arial" w:cs="Arial"/>
          <w:color w:val="000000"/>
          <w:szCs w:val="20"/>
          <w:lang w:val="en-US"/>
        </w:rPr>
        <w:t xml:space="preserve"> the theoretical predictions and the test results for the ultimate moment capacity using the empirical design formula are shown in Table 2.  </w:t>
      </w:r>
      <w:r w:rsidRPr="00ED043F">
        <w:rPr>
          <w:rFonts w:ascii="Arial" w:eastAsia="Century Gothic" w:hAnsi="Arial" w:cs="Arial"/>
          <w:szCs w:val="20"/>
        </w:rPr>
        <w:t>A</w:t>
      </w:r>
      <w:r w:rsidR="00AF0122" w:rsidRPr="00ED043F">
        <w:rPr>
          <w:rFonts w:ascii="Arial" w:eastAsia="Century Gothic" w:hAnsi="Arial" w:cs="Arial"/>
          <w:szCs w:val="20"/>
        </w:rPr>
        <w:t xml:space="preserve">s seen in Table 2 </w:t>
      </w:r>
      <w:r w:rsidR="00AF0122" w:rsidRPr="00ED043F">
        <w:rPr>
          <w:rFonts w:ascii="Arial" w:hAnsi="Arial" w:cs="Arial"/>
          <w:color w:val="000000"/>
          <w:szCs w:val="20"/>
          <w:lang w:val="en-US"/>
        </w:rPr>
        <w:t xml:space="preserve">a strong correlation is observed between the </w:t>
      </w:r>
      <w:r w:rsidRPr="00ED043F">
        <w:rPr>
          <w:rFonts w:ascii="Arial" w:hAnsi="Arial" w:cs="Arial"/>
          <w:color w:val="000000"/>
          <w:szCs w:val="20"/>
          <w:lang w:val="en-US"/>
        </w:rPr>
        <w:t>prediction values</w:t>
      </w:r>
      <w:r w:rsidR="00AF0122" w:rsidRPr="00ED043F">
        <w:rPr>
          <w:rFonts w:ascii="Arial" w:hAnsi="Arial" w:cs="Arial"/>
          <w:color w:val="000000"/>
          <w:szCs w:val="20"/>
          <w:lang w:val="en-US"/>
        </w:rPr>
        <w:t xml:space="preserve"> and the test results, particularly when the failure </w:t>
      </w:r>
      <w:r w:rsidR="00AF0122" w:rsidRPr="00ED043F">
        <w:rPr>
          <w:rFonts w:ascii="Arial" w:eastAsia="RMTMI" w:hAnsi="Arial" w:cs="Arial"/>
          <w:color w:val="000000"/>
          <w:szCs w:val="20"/>
          <w:lang w:val="en-US"/>
        </w:rPr>
        <w:t>predominantly governed by tension failure</w:t>
      </w:r>
      <w:r w:rsidR="00AF0122" w:rsidRPr="00ED043F">
        <w:rPr>
          <w:rFonts w:ascii="Arial" w:hAnsi="Arial" w:cs="Arial"/>
          <w:color w:val="000000"/>
          <w:szCs w:val="20"/>
          <w:lang w:val="en-US"/>
        </w:rPr>
        <w:t>.  The Mu</w:t>
      </w:r>
      <w:r w:rsidR="00AF0122" w:rsidRPr="00ED043F">
        <w:rPr>
          <w:rFonts w:ascii="Arial" w:hAnsi="Arial" w:cs="Arial"/>
          <w:color w:val="000000"/>
          <w:szCs w:val="20"/>
          <w:vertAlign w:val="subscript"/>
          <w:lang w:val="en-US"/>
        </w:rPr>
        <w:t>(exp)</w:t>
      </w:r>
      <w:r w:rsidR="00AF0122" w:rsidRPr="00ED043F">
        <w:rPr>
          <w:rFonts w:ascii="Arial" w:hAnsi="Arial" w:cs="Arial"/>
          <w:color w:val="000000"/>
          <w:szCs w:val="20"/>
          <w:lang w:val="en-US"/>
        </w:rPr>
        <w:t>/Mu</w:t>
      </w:r>
      <w:r w:rsidR="00AF0122" w:rsidRPr="00ED043F">
        <w:rPr>
          <w:rFonts w:ascii="Arial" w:hAnsi="Arial" w:cs="Arial"/>
          <w:color w:val="000000"/>
          <w:szCs w:val="20"/>
          <w:vertAlign w:val="subscript"/>
          <w:lang w:val="en-US"/>
        </w:rPr>
        <w:t>(theo)</w:t>
      </w:r>
      <w:r w:rsidR="00AF0122" w:rsidRPr="00ED043F">
        <w:rPr>
          <w:rFonts w:ascii="Arial" w:hAnsi="Arial" w:cs="Arial"/>
          <w:color w:val="000000"/>
          <w:szCs w:val="20"/>
          <w:lang w:val="en-US"/>
        </w:rPr>
        <w:t xml:space="preserve"> ratio </w:t>
      </w:r>
      <w:r w:rsidR="00AF0122" w:rsidRPr="00ED043F">
        <w:rPr>
          <w:rFonts w:ascii="Arial" w:eastAsia="RMTMI" w:hAnsi="Arial" w:cs="Arial"/>
          <w:color w:val="000000"/>
          <w:szCs w:val="20"/>
          <w:lang w:val="en-US"/>
        </w:rPr>
        <w:t>value</w:t>
      </w:r>
      <w:r w:rsidR="00AF0122" w:rsidRPr="00ED043F">
        <w:rPr>
          <w:rFonts w:ascii="Arial" w:hAnsi="Arial" w:cs="Arial"/>
          <w:color w:val="000000"/>
          <w:szCs w:val="20"/>
          <w:lang w:val="en-US"/>
        </w:rPr>
        <w:t xml:space="preserve"> is on average of 1.0 </w:t>
      </w:r>
      <w:r w:rsidR="00AF0122" w:rsidRPr="00ED043F">
        <w:rPr>
          <w:rFonts w:ascii="Arial" w:eastAsia="MTSYN" w:hAnsi="Arial" w:cs="Arial"/>
          <w:color w:val="000000"/>
          <w:szCs w:val="20"/>
          <w:lang w:val="en-US"/>
        </w:rPr>
        <w:t>±</w:t>
      </w:r>
      <w:r w:rsidR="00AF0122" w:rsidRPr="00ED043F">
        <w:rPr>
          <w:rFonts w:ascii="Arial" w:hAnsi="Arial" w:cs="Arial"/>
          <w:color w:val="000000"/>
          <w:szCs w:val="20"/>
          <w:lang w:val="en-US"/>
        </w:rPr>
        <w:t>0</w:t>
      </w:r>
      <w:r w:rsidR="00AF0122" w:rsidRPr="00ED043F">
        <w:rPr>
          <w:rFonts w:ascii="Arial" w:eastAsia="RMTMI" w:hAnsi="Arial" w:cs="Arial"/>
          <w:color w:val="000000"/>
          <w:szCs w:val="20"/>
          <w:lang w:val="en-US"/>
        </w:rPr>
        <w:t>.</w:t>
      </w:r>
      <w:r w:rsidR="00AF0122" w:rsidRPr="00ED043F">
        <w:rPr>
          <w:rFonts w:ascii="Arial" w:hAnsi="Arial" w:cs="Arial"/>
          <w:color w:val="000000"/>
          <w:szCs w:val="20"/>
          <w:lang w:val="en-US"/>
        </w:rPr>
        <w:t xml:space="preserve">031 for beams B1 to B4. </w:t>
      </w:r>
      <w:r w:rsidRPr="00ED043F">
        <w:rPr>
          <w:rFonts w:ascii="Arial" w:hAnsi="Arial" w:cs="Arial"/>
          <w:color w:val="000000"/>
          <w:szCs w:val="20"/>
          <w:lang w:val="en-US"/>
        </w:rPr>
        <w:t>However</w:t>
      </w:r>
      <w:r w:rsidR="00AF0122" w:rsidRPr="00ED043F">
        <w:rPr>
          <w:rFonts w:ascii="Arial" w:hAnsi="Arial" w:cs="Arial"/>
          <w:color w:val="000000"/>
          <w:szCs w:val="20"/>
          <w:lang w:val="en-US"/>
        </w:rPr>
        <w:t xml:space="preserve">, the accuracy of the proposed formula </w:t>
      </w:r>
      <w:r w:rsidRPr="00ED043F">
        <w:rPr>
          <w:rFonts w:ascii="Arial" w:hAnsi="Arial" w:cs="Arial"/>
          <w:color w:val="000000"/>
          <w:szCs w:val="20"/>
          <w:lang w:val="en-US"/>
        </w:rPr>
        <w:t>slightly over</w:t>
      </w:r>
      <w:r w:rsidR="00AF0122" w:rsidRPr="00ED043F">
        <w:rPr>
          <w:rFonts w:ascii="Arial" w:hAnsi="Arial" w:cs="Arial"/>
          <w:color w:val="000000"/>
          <w:szCs w:val="20"/>
          <w:lang w:val="en-US"/>
        </w:rPr>
        <w:t xml:space="preserve">estimates the </w:t>
      </w:r>
      <w:r w:rsidRPr="00ED043F">
        <w:rPr>
          <w:rFonts w:ascii="Arial" w:hAnsi="Arial" w:cs="Arial"/>
          <w:color w:val="000000"/>
          <w:szCs w:val="20"/>
          <w:lang w:val="en-US"/>
        </w:rPr>
        <w:t xml:space="preserve">moment </w:t>
      </w:r>
      <w:r w:rsidR="00AF0122" w:rsidRPr="00ED043F">
        <w:rPr>
          <w:rFonts w:ascii="Arial" w:hAnsi="Arial" w:cs="Arial"/>
          <w:color w:val="000000"/>
          <w:szCs w:val="20"/>
          <w:lang w:val="en-US"/>
        </w:rPr>
        <w:t>capacity</w:t>
      </w:r>
      <w:r w:rsidRPr="00ED043F">
        <w:rPr>
          <w:rFonts w:ascii="Arial" w:hAnsi="Arial" w:cs="Arial"/>
          <w:color w:val="000000"/>
          <w:szCs w:val="20"/>
          <w:lang w:val="en-US"/>
        </w:rPr>
        <w:t xml:space="preserve"> predications</w:t>
      </w:r>
      <w:r w:rsidR="00AF0122" w:rsidRPr="00ED043F">
        <w:rPr>
          <w:rFonts w:ascii="Arial" w:hAnsi="Arial" w:cs="Arial"/>
          <w:color w:val="000000"/>
          <w:szCs w:val="20"/>
          <w:lang w:val="en-US"/>
        </w:rPr>
        <w:t xml:space="preserve"> when other mode of failure was triggered such</w:t>
      </w:r>
      <w:r w:rsidR="00AF0122">
        <w:rPr>
          <w:rFonts w:ascii="Arial" w:hAnsi="Arial" w:cs="Arial"/>
          <w:color w:val="000000"/>
          <w:szCs w:val="20"/>
          <w:lang w:val="en-US"/>
        </w:rPr>
        <w:t xml:space="preserve"> as balanced or compression failure. </w:t>
      </w:r>
      <w:r>
        <w:rPr>
          <w:rFonts w:ascii="Arial" w:hAnsi="Arial" w:cs="Arial"/>
          <w:color w:val="000000"/>
          <w:szCs w:val="20"/>
          <w:lang w:val="en-US"/>
        </w:rPr>
        <w:t>The empirical expression is</w:t>
      </w:r>
      <w:r w:rsidRPr="00252624">
        <w:rPr>
          <w:rFonts w:ascii="Arial" w:hAnsi="Arial" w:cs="Arial"/>
          <w:color w:val="000000"/>
          <w:szCs w:val="20"/>
          <w:lang w:val="en-US"/>
        </w:rPr>
        <w:t xml:space="preserve"> simple </w:t>
      </w:r>
      <w:r>
        <w:rPr>
          <w:rFonts w:ascii="Arial" w:hAnsi="Arial" w:cs="Arial"/>
          <w:color w:val="000000"/>
          <w:szCs w:val="20"/>
          <w:lang w:val="en-US"/>
        </w:rPr>
        <w:t xml:space="preserve">and </w:t>
      </w:r>
      <w:r w:rsidRPr="00252624">
        <w:rPr>
          <w:rFonts w:ascii="Arial" w:hAnsi="Arial" w:cs="Arial"/>
          <w:color w:val="000000"/>
          <w:szCs w:val="20"/>
          <w:lang w:val="en-US"/>
        </w:rPr>
        <w:t>provide reasonable</w:t>
      </w:r>
      <w:r>
        <w:rPr>
          <w:rFonts w:ascii="Arial" w:hAnsi="Arial" w:cs="Arial"/>
          <w:color w:val="000000"/>
          <w:szCs w:val="20"/>
          <w:lang w:val="en-US"/>
        </w:rPr>
        <w:t xml:space="preserve"> </w:t>
      </w:r>
      <w:r w:rsidRPr="00252624">
        <w:rPr>
          <w:rFonts w:ascii="Arial" w:hAnsi="Arial" w:cs="Arial"/>
          <w:color w:val="000000"/>
          <w:szCs w:val="20"/>
          <w:lang w:val="en-US"/>
        </w:rPr>
        <w:t xml:space="preserve">prediction </w:t>
      </w:r>
      <w:r>
        <w:rPr>
          <w:rFonts w:ascii="Arial" w:hAnsi="Arial" w:cs="Arial"/>
          <w:color w:val="000000"/>
          <w:szCs w:val="20"/>
          <w:lang w:val="en-US"/>
        </w:rPr>
        <w:t>to use by the designer. However, more experimental tests are needed to cover a wide range of parameters to assess the con</w:t>
      </w:r>
      <w:r w:rsidR="00C13DB3">
        <w:rPr>
          <w:rFonts w:ascii="Arial" w:hAnsi="Arial" w:cs="Arial"/>
          <w:color w:val="000000"/>
          <w:szCs w:val="20"/>
          <w:lang w:val="en-US"/>
        </w:rPr>
        <w:t>finement</w:t>
      </w:r>
      <w:r>
        <w:rPr>
          <w:rFonts w:ascii="Arial" w:hAnsi="Arial" w:cs="Arial"/>
          <w:color w:val="000000"/>
          <w:szCs w:val="20"/>
          <w:lang w:val="en-US"/>
        </w:rPr>
        <w:t xml:space="preserve"> concrete contribution for rectangular cross-section with different aspect ratio, fiber la</w:t>
      </w:r>
      <w:r w:rsidR="0072738D">
        <w:rPr>
          <w:rFonts w:ascii="Arial" w:hAnsi="Arial" w:cs="Arial"/>
          <w:color w:val="000000"/>
          <w:szCs w:val="20"/>
          <w:lang w:val="en-US"/>
        </w:rPr>
        <w:t>minate, steel reinforced ratios.</w:t>
      </w:r>
    </w:p>
    <w:p w:rsidR="00761245" w:rsidRDefault="00761245" w:rsidP="002E28EE">
      <w:pPr>
        <w:autoSpaceDE w:val="0"/>
        <w:autoSpaceDN w:val="0"/>
        <w:adjustRightInd w:val="0"/>
        <w:jc w:val="both"/>
        <w:rPr>
          <w:rFonts w:ascii="Arial" w:hAnsi="Arial" w:cs="Arial"/>
          <w:color w:val="000000"/>
          <w:szCs w:val="20"/>
          <w:lang w:val="en-US"/>
        </w:rPr>
      </w:pPr>
    </w:p>
    <w:p w:rsidR="0072738D" w:rsidRDefault="0072738D" w:rsidP="002E28EE">
      <w:pPr>
        <w:autoSpaceDE w:val="0"/>
        <w:autoSpaceDN w:val="0"/>
        <w:adjustRightInd w:val="0"/>
        <w:jc w:val="both"/>
        <w:rPr>
          <w:rFonts w:ascii="Arial" w:hAnsi="Arial" w:cs="Arial"/>
          <w:color w:val="000000"/>
          <w:szCs w:val="20"/>
          <w:lang w:val="en-US"/>
        </w:rPr>
      </w:pPr>
    </w:p>
    <w:p w:rsidR="00E74076" w:rsidRDefault="007D3B19" w:rsidP="00761245">
      <w:pPr>
        <w:autoSpaceDE w:val="0"/>
        <w:autoSpaceDN w:val="0"/>
        <w:adjustRightInd w:val="0"/>
        <w:jc w:val="center"/>
        <w:rPr>
          <w:rFonts w:ascii="Arial" w:hAnsi="Arial" w:cs="Arial"/>
          <w:color w:val="000000"/>
          <w:szCs w:val="20"/>
          <w:lang w:val="en-US"/>
        </w:rPr>
      </w:pPr>
      <w:r w:rsidRPr="00E74076">
        <w:rPr>
          <w:rFonts w:ascii="Arial" w:hAnsi="Arial" w:cs="Arial"/>
          <w:noProof/>
          <w:color w:val="000000"/>
          <w:szCs w:val="20"/>
          <w:lang w:val="fr-CA" w:eastAsia="fr-CA"/>
        </w:rPr>
        <w:drawing>
          <wp:inline distT="0" distB="0" distL="0" distR="0">
            <wp:extent cx="3952875" cy="34004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l="6718" t="1987" r="7945" b="5557"/>
                    <a:stretch>
                      <a:fillRect/>
                    </a:stretch>
                  </pic:blipFill>
                  <pic:spPr bwMode="auto">
                    <a:xfrm>
                      <a:off x="0" y="0"/>
                      <a:ext cx="3952875" cy="3400425"/>
                    </a:xfrm>
                    <a:prstGeom prst="rect">
                      <a:avLst/>
                    </a:prstGeom>
                    <a:noFill/>
                    <a:ln>
                      <a:noFill/>
                    </a:ln>
                  </pic:spPr>
                </pic:pic>
              </a:graphicData>
            </a:graphic>
          </wp:inline>
        </w:drawing>
      </w:r>
    </w:p>
    <w:p w:rsidR="000770B3" w:rsidRDefault="000770B3" w:rsidP="00E74076">
      <w:pPr>
        <w:autoSpaceDE w:val="0"/>
        <w:autoSpaceDN w:val="0"/>
        <w:adjustRightInd w:val="0"/>
        <w:jc w:val="both"/>
        <w:rPr>
          <w:rFonts w:ascii="Arial" w:hAnsi="Arial" w:cs="Arial"/>
          <w:color w:val="000000"/>
          <w:szCs w:val="20"/>
          <w:lang w:val="en-US"/>
        </w:rPr>
      </w:pPr>
    </w:p>
    <w:p w:rsidR="000770B3" w:rsidRPr="006475FA" w:rsidRDefault="004A5967" w:rsidP="001A00BE">
      <w:pPr>
        <w:autoSpaceDE w:val="0"/>
        <w:autoSpaceDN w:val="0"/>
        <w:adjustRightInd w:val="0"/>
        <w:jc w:val="center"/>
        <w:rPr>
          <w:rFonts w:ascii="Arial" w:eastAsia="Century Gothic" w:hAnsi="Arial" w:cs="Arial"/>
          <w:szCs w:val="20"/>
        </w:rPr>
      </w:pPr>
      <w:r w:rsidRPr="00FC0D95">
        <w:rPr>
          <w:rFonts w:ascii="Arial" w:eastAsia="Century Gothic" w:hAnsi="Arial" w:cs="Arial"/>
        </w:rPr>
        <w:t xml:space="preserve">Figure </w:t>
      </w:r>
      <w:r w:rsidR="00ED043F">
        <w:rPr>
          <w:rFonts w:ascii="Arial" w:eastAsia="Century Gothic" w:hAnsi="Arial" w:cs="Arial"/>
        </w:rPr>
        <w:t>3</w:t>
      </w:r>
      <w:r w:rsidR="00444F8F">
        <w:rPr>
          <w:rFonts w:ascii="Arial" w:eastAsia="Century Gothic" w:hAnsi="Arial" w:cs="Arial"/>
          <w:szCs w:val="20"/>
        </w:rPr>
        <w:t>: E</w:t>
      </w:r>
      <w:r w:rsidR="00444F8F" w:rsidRPr="00444F8F">
        <w:rPr>
          <w:rFonts w:ascii="Arial" w:eastAsia="Century Gothic" w:hAnsi="Arial" w:cs="Arial"/>
          <w:szCs w:val="20"/>
        </w:rPr>
        <w:t xml:space="preserve">xperimental to the theoretical moment capacity </w:t>
      </w:r>
      <w:r w:rsidR="002B74F2">
        <w:rPr>
          <w:rFonts w:ascii="Arial" w:eastAsia="Century Gothic" w:hAnsi="Arial" w:cs="Arial"/>
          <w:szCs w:val="20"/>
        </w:rPr>
        <w:t xml:space="preserve">predications </w:t>
      </w:r>
      <w:r w:rsidR="00444F8F" w:rsidRPr="00444F8F">
        <w:rPr>
          <w:rFonts w:ascii="Arial" w:eastAsia="Century Gothic" w:hAnsi="Arial" w:cs="Arial"/>
          <w:szCs w:val="20"/>
        </w:rPr>
        <w:t xml:space="preserve">of </w:t>
      </w:r>
      <w:r w:rsidR="002B74F2">
        <w:rPr>
          <w:rFonts w:ascii="Arial" w:eastAsia="Century Gothic" w:hAnsi="Arial" w:cs="Arial"/>
          <w:szCs w:val="20"/>
        </w:rPr>
        <w:t>steel-</w:t>
      </w:r>
      <w:r w:rsidR="00444F8F">
        <w:rPr>
          <w:rFonts w:ascii="Arial" w:eastAsia="Century Gothic" w:hAnsi="Arial" w:cs="Arial"/>
          <w:szCs w:val="20"/>
        </w:rPr>
        <w:t xml:space="preserve">reinforced rectangular </w:t>
      </w:r>
      <w:r w:rsidR="00444F8F" w:rsidRPr="00444F8F">
        <w:rPr>
          <w:rFonts w:ascii="Arial" w:eastAsia="Century Gothic" w:hAnsi="Arial" w:cs="Arial"/>
          <w:szCs w:val="20"/>
        </w:rPr>
        <w:t>CFFT beams</w:t>
      </w:r>
    </w:p>
    <w:p w:rsidR="00D61E45" w:rsidRPr="00FD324E" w:rsidRDefault="00FD324E" w:rsidP="00FD324E">
      <w:pPr>
        <w:keepNext/>
        <w:keepLines/>
        <w:spacing w:before="200"/>
        <w:jc w:val="center"/>
        <w:rPr>
          <w:rFonts w:ascii="Arial" w:eastAsia="Century Gothic" w:hAnsi="Arial" w:cs="Arial"/>
          <w:spacing w:val="-1"/>
          <w:szCs w:val="20"/>
          <w:lang w:val="en-US"/>
        </w:rPr>
      </w:pPr>
      <w:r w:rsidRPr="00FC0D95">
        <w:rPr>
          <w:rFonts w:ascii="Arial" w:eastAsia="Century Gothic" w:hAnsi="Arial" w:cs="Arial"/>
          <w:spacing w:val="-1"/>
          <w:szCs w:val="20"/>
          <w:lang w:val="en-US"/>
        </w:rPr>
        <w:lastRenderedPageBreak/>
        <w:t xml:space="preserve">Table 1: </w:t>
      </w:r>
      <w:r>
        <w:rPr>
          <w:rFonts w:ascii="Arial" w:eastAsia="Century Gothic" w:hAnsi="Arial" w:cs="Arial"/>
          <w:spacing w:val="-1"/>
          <w:szCs w:val="20"/>
          <w:lang w:val="en-US"/>
        </w:rPr>
        <w:t>Summary of the experimental test results database</w:t>
      </w:r>
      <w:r w:rsidR="00A2173A">
        <w:rPr>
          <w:rFonts w:ascii="Arial" w:eastAsia="Century Gothic" w:hAnsi="Arial" w:cs="Arial"/>
          <w:spacing w:val="-1"/>
          <w:szCs w:val="20"/>
          <w:lang w:val="en-US"/>
        </w:rPr>
        <w:t xml:space="preserve"> (</w:t>
      </w:r>
      <w:r w:rsidR="00A2173A" w:rsidRPr="00A2173A">
        <w:rPr>
          <w:rFonts w:ascii="Arial" w:eastAsia="Century Gothic" w:hAnsi="Arial" w:cs="Arial"/>
          <w:spacing w:val="-1"/>
          <w:szCs w:val="20"/>
          <w:lang w:val="en-US"/>
        </w:rPr>
        <w:t>Abouzied and Masmoudi 2016)</w:t>
      </w:r>
    </w:p>
    <w:tbl>
      <w:tblPr>
        <w:tblpPr w:leftFromText="180" w:rightFromText="180" w:vertAnchor="text" w:horzAnchor="margin" w:tblpXSpec="center" w:tblpY="2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
        <w:gridCol w:w="617"/>
        <w:gridCol w:w="590"/>
        <w:gridCol w:w="528"/>
        <w:gridCol w:w="1061"/>
        <w:gridCol w:w="1026"/>
        <w:gridCol w:w="643"/>
        <w:gridCol w:w="652"/>
        <w:gridCol w:w="767"/>
        <w:gridCol w:w="643"/>
        <w:gridCol w:w="652"/>
        <w:gridCol w:w="767"/>
        <w:gridCol w:w="884"/>
        <w:gridCol w:w="590"/>
      </w:tblGrid>
      <w:tr w:rsidR="00E11ABF" w:rsidRPr="00E11ABF" w:rsidTr="00AD3F68">
        <w:trPr>
          <w:trHeight w:val="215"/>
        </w:trPr>
        <w:tc>
          <w:tcPr>
            <w:tcW w:w="315"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Beam</w:t>
            </w:r>
          </w:p>
        </w:tc>
        <w:tc>
          <w:tcPr>
            <w:tcW w:w="307"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(hi mm x bi mm</w:t>
            </w:r>
          </w:p>
        </w:tc>
        <w:tc>
          <w:tcPr>
            <w:tcW w:w="293"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tf (mm)</w:t>
            </w:r>
          </w:p>
        </w:tc>
        <w:tc>
          <w:tcPr>
            <w:tcW w:w="212"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f'c</w:t>
            </w:r>
          </w:p>
        </w:tc>
        <w:tc>
          <w:tcPr>
            <w:tcW w:w="578"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Stacking</w:t>
            </w:r>
          </w:p>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sequence</w:t>
            </w:r>
          </w:p>
        </w:tc>
        <w:tc>
          <w:tcPr>
            <w:tcW w:w="510"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Mechanical properties</w:t>
            </w:r>
          </w:p>
        </w:tc>
        <w:tc>
          <w:tcPr>
            <w:tcW w:w="1025" w:type="pct"/>
            <w:gridSpan w:val="3"/>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Axial direction</w:t>
            </w:r>
          </w:p>
        </w:tc>
        <w:tc>
          <w:tcPr>
            <w:tcW w:w="1025" w:type="pct"/>
            <w:gridSpan w:val="3"/>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Transverse direction</w:t>
            </w:r>
          </w:p>
        </w:tc>
        <w:tc>
          <w:tcPr>
            <w:tcW w:w="440"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Mode of failure</w:t>
            </w:r>
          </w:p>
        </w:tc>
        <w:tc>
          <w:tcPr>
            <w:tcW w:w="293"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Mu</w:t>
            </w:r>
          </w:p>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kN.m</w:t>
            </w:r>
          </w:p>
        </w:tc>
      </w:tr>
      <w:tr w:rsidR="00E11ABF" w:rsidRPr="00E11ABF" w:rsidTr="00AD3F68">
        <w:trPr>
          <w:trHeight w:val="20"/>
        </w:trPr>
        <w:tc>
          <w:tcPr>
            <w:tcW w:w="315"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307"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293"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212"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578"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510" w:type="pct"/>
            <w:vMerge/>
            <w:tcBorders>
              <w:left w:val="nil"/>
              <w:right w:val="nil"/>
            </w:tcBorders>
          </w:tcPr>
          <w:p w:rsidR="00FD324E" w:rsidRPr="00E11ABF" w:rsidRDefault="00FD324E" w:rsidP="00FD324E">
            <w:pPr>
              <w:jc w:val="center"/>
              <w:rPr>
                <w:rFonts w:ascii="Arial" w:hAnsi="Arial" w:cs="Arial"/>
                <w:sz w:val="16"/>
                <w:szCs w:val="16"/>
                <w:lang w:val="en-US"/>
              </w:rPr>
            </w:pPr>
          </w:p>
        </w:tc>
        <w:tc>
          <w:tcPr>
            <w:tcW w:w="32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E</w:t>
            </w:r>
            <w:r w:rsidRPr="00E11ABF">
              <w:rPr>
                <w:rFonts w:ascii="Arial" w:hAnsi="Arial" w:cs="Arial"/>
                <w:sz w:val="16"/>
                <w:szCs w:val="16"/>
                <w:vertAlign w:val="subscript"/>
                <w:lang w:val="en-US"/>
              </w:rPr>
              <w:t>f</w:t>
            </w:r>
            <w:r w:rsidRPr="00E11ABF">
              <w:rPr>
                <w:rFonts w:ascii="Arial" w:hAnsi="Arial" w:cs="Arial"/>
                <w:sz w:val="16"/>
                <w:szCs w:val="16"/>
                <w:lang w:val="en-US"/>
              </w:rPr>
              <w:t xml:space="preserve"> (GPa)</w:t>
            </w:r>
          </w:p>
        </w:tc>
        <w:tc>
          <w:tcPr>
            <w:tcW w:w="324"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ff (MPa)</w:t>
            </w:r>
          </w:p>
        </w:tc>
        <w:tc>
          <w:tcPr>
            <w:tcW w:w="381" w:type="pct"/>
            <w:tcBorders>
              <w:left w:val="nil"/>
              <w:right w:val="nil"/>
            </w:tcBorders>
          </w:tcPr>
          <w:p w:rsidR="00FD324E" w:rsidRPr="00E11ABF" w:rsidRDefault="00FD324E" w:rsidP="00FD324E">
            <w:pPr>
              <w:jc w:val="center"/>
              <w:rPr>
                <w:rFonts w:ascii="Arial" w:hAnsi="Arial" w:cs="Arial"/>
                <w:sz w:val="16"/>
                <w:szCs w:val="16"/>
                <w:lang w:val="fr-CA"/>
              </w:rPr>
            </w:pPr>
            <w:r w:rsidRPr="00E11ABF">
              <w:rPr>
                <w:rFonts w:ascii="Arial" w:hAnsi="Arial" w:cs="Arial"/>
                <w:sz w:val="16"/>
                <w:szCs w:val="16"/>
                <w:lang w:val="fr-CA"/>
              </w:rPr>
              <w:t>ε</w:t>
            </w:r>
            <w:r w:rsidRPr="00E11ABF">
              <w:rPr>
                <w:rFonts w:ascii="Arial" w:hAnsi="Arial" w:cs="Arial"/>
                <w:sz w:val="16"/>
                <w:szCs w:val="16"/>
                <w:vertAlign w:val="subscript"/>
                <w:lang w:val="fr-CA"/>
              </w:rPr>
              <w:t xml:space="preserve">f </w:t>
            </w:r>
            <w:r w:rsidRPr="00E11ABF">
              <w:rPr>
                <w:rFonts w:ascii="Arial" w:hAnsi="Arial" w:cs="Arial"/>
                <w:sz w:val="16"/>
                <w:szCs w:val="16"/>
                <w:lang w:val="fr-CA"/>
              </w:rPr>
              <w:t>(mm/m)</w:t>
            </w:r>
          </w:p>
        </w:tc>
        <w:tc>
          <w:tcPr>
            <w:tcW w:w="32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E</w:t>
            </w:r>
            <w:r w:rsidRPr="00E11ABF">
              <w:rPr>
                <w:rFonts w:ascii="Arial" w:hAnsi="Arial" w:cs="Arial"/>
                <w:sz w:val="16"/>
                <w:szCs w:val="16"/>
                <w:vertAlign w:val="subscript"/>
                <w:lang w:val="en-US"/>
              </w:rPr>
              <w:t>f</w:t>
            </w:r>
            <w:r w:rsidRPr="00E11ABF">
              <w:rPr>
                <w:rFonts w:ascii="Arial" w:hAnsi="Arial" w:cs="Arial"/>
                <w:sz w:val="16"/>
                <w:szCs w:val="16"/>
                <w:lang w:val="en-US"/>
              </w:rPr>
              <w:t xml:space="preserve"> (GPa)</w:t>
            </w:r>
          </w:p>
        </w:tc>
        <w:tc>
          <w:tcPr>
            <w:tcW w:w="324" w:type="pct"/>
            <w:tcBorders>
              <w:left w:val="nil"/>
              <w:right w:val="nil"/>
            </w:tcBorders>
          </w:tcPr>
          <w:p w:rsidR="00FD324E" w:rsidRPr="00E11ABF" w:rsidRDefault="00FD324E" w:rsidP="00FD324E">
            <w:pPr>
              <w:jc w:val="center"/>
              <w:rPr>
                <w:rFonts w:ascii="Arial" w:hAnsi="Arial" w:cs="Arial"/>
                <w:sz w:val="16"/>
                <w:szCs w:val="16"/>
                <w:lang w:val="fr-CA"/>
              </w:rPr>
            </w:pPr>
            <w:r w:rsidRPr="00E11ABF">
              <w:rPr>
                <w:rFonts w:ascii="Arial" w:hAnsi="Arial" w:cs="Arial"/>
                <w:i/>
                <w:iCs/>
                <w:sz w:val="16"/>
                <w:szCs w:val="16"/>
                <w:lang w:val="fr-CA"/>
              </w:rPr>
              <w:t>F</w:t>
            </w:r>
            <w:r w:rsidRPr="00E11ABF">
              <w:rPr>
                <w:rFonts w:ascii="Arial" w:hAnsi="Arial" w:cs="Arial"/>
                <w:i/>
                <w:iCs/>
                <w:sz w:val="16"/>
                <w:szCs w:val="16"/>
                <w:vertAlign w:val="subscript"/>
                <w:lang w:val="fr-CA"/>
              </w:rPr>
              <w:t>f</w:t>
            </w:r>
            <w:r w:rsidRPr="00E11ABF">
              <w:rPr>
                <w:rFonts w:ascii="Arial" w:hAnsi="Arial" w:cs="Arial"/>
                <w:i/>
                <w:iCs/>
                <w:sz w:val="16"/>
                <w:szCs w:val="16"/>
                <w:lang w:val="fr-CA"/>
              </w:rPr>
              <w:t xml:space="preserve"> </w:t>
            </w:r>
            <w:r w:rsidRPr="00E11ABF">
              <w:rPr>
                <w:rFonts w:ascii="Arial" w:hAnsi="Arial" w:cs="Arial"/>
                <w:sz w:val="16"/>
                <w:szCs w:val="16"/>
                <w:lang w:val="fr-CA"/>
              </w:rPr>
              <w:t>(MPa)</w:t>
            </w:r>
          </w:p>
        </w:tc>
        <w:tc>
          <w:tcPr>
            <w:tcW w:w="381" w:type="pct"/>
            <w:tcBorders>
              <w:left w:val="nil"/>
              <w:right w:val="nil"/>
            </w:tcBorders>
          </w:tcPr>
          <w:p w:rsidR="00FD324E" w:rsidRPr="00E11ABF" w:rsidRDefault="00FD324E" w:rsidP="00FD324E">
            <w:pPr>
              <w:jc w:val="center"/>
              <w:rPr>
                <w:rFonts w:ascii="Arial" w:hAnsi="Arial" w:cs="Arial"/>
                <w:sz w:val="16"/>
                <w:szCs w:val="16"/>
                <w:lang w:val="fr-CA"/>
              </w:rPr>
            </w:pPr>
            <w:r w:rsidRPr="00E11ABF">
              <w:rPr>
                <w:rFonts w:ascii="Arial" w:hAnsi="Arial" w:cs="Arial"/>
                <w:sz w:val="16"/>
                <w:szCs w:val="16"/>
                <w:lang w:val="fr-CA"/>
              </w:rPr>
              <w:t>ε</w:t>
            </w:r>
            <w:r w:rsidRPr="00E11ABF">
              <w:rPr>
                <w:rFonts w:ascii="Arial" w:hAnsi="Arial" w:cs="Arial"/>
                <w:sz w:val="16"/>
                <w:szCs w:val="16"/>
                <w:vertAlign w:val="subscript"/>
                <w:lang w:val="fr-CA"/>
              </w:rPr>
              <w:t xml:space="preserve">f </w:t>
            </w:r>
            <w:r w:rsidRPr="00E11ABF">
              <w:rPr>
                <w:rFonts w:ascii="Arial" w:hAnsi="Arial" w:cs="Arial"/>
                <w:sz w:val="16"/>
                <w:szCs w:val="16"/>
                <w:lang w:val="fr-CA"/>
              </w:rPr>
              <w:t>(mm/m)</w:t>
            </w:r>
          </w:p>
        </w:tc>
        <w:tc>
          <w:tcPr>
            <w:tcW w:w="440" w:type="pct"/>
            <w:vMerge/>
            <w:tcBorders>
              <w:left w:val="nil"/>
              <w:right w:val="nil"/>
            </w:tcBorders>
          </w:tcPr>
          <w:p w:rsidR="00FD324E" w:rsidRPr="00E11ABF" w:rsidRDefault="00FD324E" w:rsidP="00FD324E">
            <w:pPr>
              <w:jc w:val="center"/>
              <w:rPr>
                <w:rFonts w:ascii="Arial" w:hAnsi="Arial" w:cs="Arial"/>
                <w:sz w:val="16"/>
                <w:szCs w:val="16"/>
                <w:lang w:val="fr-CA"/>
              </w:rPr>
            </w:pPr>
          </w:p>
        </w:tc>
        <w:tc>
          <w:tcPr>
            <w:tcW w:w="293" w:type="pct"/>
            <w:vMerge/>
            <w:tcBorders>
              <w:left w:val="nil"/>
              <w:right w:val="nil"/>
            </w:tcBorders>
          </w:tcPr>
          <w:p w:rsidR="00FD324E" w:rsidRPr="00E11ABF" w:rsidRDefault="00FD324E" w:rsidP="00FD324E">
            <w:pPr>
              <w:jc w:val="center"/>
              <w:rPr>
                <w:rFonts w:ascii="Arial" w:hAnsi="Arial" w:cs="Arial"/>
                <w:sz w:val="16"/>
                <w:szCs w:val="16"/>
                <w:lang w:val="fr-CA"/>
              </w:rPr>
            </w:pPr>
          </w:p>
        </w:tc>
      </w:tr>
      <w:tr w:rsidR="00E11ABF" w:rsidRPr="00E11ABF" w:rsidTr="00AD3F68">
        <w:trPr>
          <w:trHeight w:val="103"/>
        </w:trPr>
        <w:tc>
          <w:tcPr>
            <w:tcW w:w="315"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B1</w:t>
            </w:r>
          </w:p>
        </w:tc>
        <w:tc>
          <w:tcPr>
            <w:tcW w:w="307" w:type="pct"/>
            <w:vMerge w:val="restart"/>
            <w:tcBorders>
              <w:left w:val="nil"/>
              <w:right w:val="nil"/>
            </w:tcBorders>
          </w:tcPr>
          <w:p w:rsidR="00FD324E" w:rsidRPr="00E11ABF" w:rsidRDefault="00FD324E" w:rsidP="00FD324E">
            <w:pPr>
              <w:jc w:val="center"/>
              <w:rPr>
                <w:rFonts w:ascii="Arial" w:hAnsi="Arial" w:cs="Arial"/>
                <w:sz w:val="16"/>
                <w:szCs w:val="16"/>
                <w:lang w:val="en-US"/>
              </w:rPr>
            </w:pPr>
          </w:p>
          <w:p w:rsidR="00FD324E" w:rsidRPr="00E11ABF" w:rsidRDefault="00FD324E" w:rsidP="00FD324E">
            <w:pPr>
              <w:jc w:val="center"/>
              <w:rPr>
                <w:rFonts w:ascii="Arial" w:hAnsi="Arial" w:cs="Arial"/>
                <w:sz w:val="16"/>
                <w:szCs w:val="16"/>
                <w:lang w:val="en-US"/>
              </w:rPr>
            </w:pPr>
          </w:p>
          <w:p w:rsidR="00FD324E" w:rsidRPr="00E11ABF" w:rsidRDefault="00FD324E" w:rsidP="00FD324E">
            <w:pPr>
              <w:jc w:val="center"/>
              <w:rPr>
                <w:rFonts w:ascii="Arial" w:hAnsi="Arial" w:cs="Arial"/>
                <w:sz w:val="16"/>
                <w:szCs w:val="16"/>
                <w:lang w:val="en-US"/>
              </w:rPr>
            </w:pPr>
          </w:p>
          <w:p w:rsidR="00FD324E" w:rsidRPr="00E11ABF" w:rsidRDefault="00FD324E" w:rsidP="00FD324E">
            <w:pPr>
              <w:jc w:val="center"/>
              <w:rPr>
                <w:rFonts w:ascii="Arial" w:hAnsi="Arial" w:cs="Arial"/>
                <w:sz w:val="16"/>
                <w:szCs w:val="16"/>
                <w:lang w:val="en-US"/>
              </w:rPr>
            </w:pPr>
          </w:p>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(406 x305)</w:t>
            </w:r>
          </w:p>
        </w:tc>
        <w:tc>
          <w:tcPr>
            <w:tcW w:w="293" w:type="pct"/>
            <w:vMerge w:val="restar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3.4</w:t>
            </w:r>
          </w:p>
        </w:tc>
        <w:tc>
          <w:tcPr>
            <w:tcW w:w="212" w:type="pct"/>
            <w:vMerge w:val="restar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49.7</w:t>
            </w:r>
          </w:p>
        </w:tc>
        <w:tc>
          <w:tcPr>
            <w:tcW w:w="578"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eastAsia="Calibri" w:hAnsi="Arial" w:cs="Arial"/>
                <w:sz w:val="16"/>
                <w:szCs w:val="16"/>
              </w:rPr>
              <w:t>[90</w:t>
            </w:r>
            <w:r w:rsidRPr="00E11ABF">
              <w:rPr>
                <w:rFonts w:ascii="Arial" w:eastAsia="Calibri" w:hAnsi="Arial" w:cs="Arial"/>
                <w:sz w:val="16"/>
                <w:szCs w:val="16"/>
                <w:vertAlign w:val="superscript"/>
              </w:rPr>
              <w:t>o</w:t>
            </w:r>
            <w:r w:rsidRPr="00E11ABF">
              <w:rPr>
                <w:rFonts w:ascii="Arial" w:eastAsia="Calibri" w:hAnsi="Arial" w:cs="Arial"/>
                <w:sz w:val="16"/>
                <w:szCs w:val="16"/>
              </w:rPr>
              <w:t>, ±30</w:t>
            </w:r>
            <w:r w:rsidRPr="00E11ABF">
              <w:rPr>
                <w:rFonts w:ascii="Arial" w:eastAsia="Calibri" w:hAnsi="Arial" w:cs="Arial"/>
                <w:sz w:val="16"/>
                <w:szCs w:val="16"/>
                <w:vertAlign w:val="superscript"/>
              </w:rPr>
              <w:t>o</w:t>
            </w:r>
            <w:r w:rsidRPr="00E11ABF">
              <w:rPr>
                <w:rFonts w:ascii="Arial" w:eastAsia="Calibri" w:hAnsi="Arial" w:cs="Arial"/>
                <w:sz w:val="16"/>
                <w:szCs w:val="16"/>
              </w:rPr>
              <w:t>, 90</w:t>
            </w:r>
            <w:r w:rsidRPr="00E11ABF">
              <w:rPr>
                <w:rFonts w:ascii="Arial" w:eastAsia="Calibri" w:hAnsi="Arial" w:cs="Arial"/>
                <w:sz w:val="16"/>
                <w:szCs w:val="16"/>
                <w:vertAlign w:val="superscript"/>
              </w:rPr>
              <w:t>o</w:t>
            </w:r>
            <w:r w:rsidRPr="00E11ABF">
              <w:rPr>
                <w:rFonts w:ascii="Arial" w:eastAsia="Calibri" w:hAnsi="Arial" w:cs="Arial"/>
                <w:sz w:val="16"/>
                <w:szCs w:val="16"/>
              </w:rPr>
              <w:t>]</w:t>
            </w:r>
          </w:p>
        </w:tc>
        <w:tc>
          <w:tcPr>
            <w:tcW w:w="51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Tens. test</w:t>
            </w:r>
          </w:p>
        </w:tc>
        <w:tc>
          <w:tcPr>
            <w:tcW w:w="32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14.3</w:t>
            </w:r>
          </w:p>
        </w:tc>
        <w:tc>
          <w:tcPr>
            <w:tcW w:w="324"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249.0</w:t>
            </w:r>
          </w:p>
        </w:tc>
        <w:tc>
          <w:tcPr>
            <w:tcW w:w="381"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15.7</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16.0</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257</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21.8</w:t>
            </w:r>
          </w:p>
        </w:tc>
        <w:tc>
          <w:tcPr>
            <w:tcW w:w="440"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Tension</w:t>
            </w:r>
          </w:p>
        </w:tc>
        <w:tc>
          <w:tcPr>
            <w:tcW w:w="293"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249</w:t>
            </w:r>
          </w:p>
        </w:tc>
      </w:tr>
      <w:tr w:rsidR="00E11ABF" w:rsidRPr="00E11ABF" w:rsidTr="00AD3F68">
        <w:trPr>
          <w:trHeight w:val="102"/>
        </w:trPr>
        <w:tc>
          <w:tcPr>
            <w:tcW w:w="315"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w:t>
            </w:r>
            <w:r w:rsidR="00AF78F7" w:rsidRPr="00E11ABF">
              <w:rPr>
                <w:rFonts w:ascii="Arial" w:hAnsi="Arial" w:cs="Arial"/>
                <w:sz w:val="16"/>
                <w:szCs w:val="16"/>
                <w:lang w:val="en-US"/>
              </w:rPr>
              <w:t>2</w:t>
            </w:r>
          </w:p>
        </w:tc>
        <w:tc>
          <w:tcPr>
            <w:tcW w:w="307" w:type="pct"/>
            <w:vMerge/>
            <w:tcBorders>
              <w:left w:val="nil"/>
              <w:right w:val="nil"/>
            </w:tcBorders>
          </w:tcPr>
          <w:p w:rsidR="00FD324E" w:rsidRPr="00E11ABF" w:rsidRDefault="00FD324E" w:rsidP="00FD324E">
            <w:pPr>
              <w:jc w:val="center"/>
              <w:rPr>
                <w:rFonts w:ascii="Arial" w:hAnsi="Arial" w:cs="Arial"/>
                <w:sz w:val="16"/>
                <w:szCs w:val="16"/>
                <w:lang w:val="en-US"/>
              </w:rPr>
            </w:pPr>
          </w:p>
        </w:tc>
        <w:tc>
          <w:tcPr>
            <w:tcW w:w="293" w:type="pct"/>
            <w:vMerge/>
            <w:tcBorders>
              <w:left w:val="nil"/>
              <w:right w:val="nil"/>
            </w:tcBorders>
          </w:tcPr>
          <w:p w:rsidR="00FD324E" w:rsidRPr="00E11ABF" w:rsidRDefault="00FD324E" w:rsidP="00FD324E">
            <w:pPr>
              <w:jc w:val="center"/>
              <w:rPr>
                <w:rFonts w:ascii="Arial" w:hAnsi="Arial" w:cs="Arial"/>
                <w:sz w:val="16"/>
                <w:szCs w:val="16"/>
                <w:lang w:val="en-US"/>
              </w:rPr>
            </w:pPr>
          </w:p>
        </w:tc>
        <w:tc>
          <w:tcPr>
            <w:tcW w:w="212" w:type="pct"/>
            <w:vMerge/>
            <w:tcBorders>
              <w:left w:val="nil"/>
              <w:right w:val="nil"/>
            </w:tcBorders>
          </w:tcPr>
          <w:p w:rsidR="00FD324E" w:rsidRPr="00E11ABF" w:rsidRDefault="00FD324E" w:rsidP="00FD324E">
            <w:pPr>
              <w:jc w:val="center"/>
              <w:rPr>
                <w:rFonts w:ascii="Arial" w:hAnsi="Arial" w:cs="Arial"/>
                <w:sz w:val="16"/>
                <w:szCs w:val="16"/>
                <w:lang w:val="en-US"/>
              </w:rPr>
            </w:pPr>
          </w:p>
        </w:tc>
        <w:tc>
          <w:tcPr>
            <w:tcW w:w="578" w:type="pct"/>
            <w:vMerge/>
            <w:tcBorders>
              <w:left w:val="nil"/>
              <w:right w:val="nil"/>
            </w:tcBorders>
          </w:tcPr>
          <w:p w:rsidR="00FD324E" w:rsidRPr="00E11ABF" w:rsidRDefault="00FD324E" w:rsidP="00FD324E">
            <w:pPr>
              <w:widowControl w:val="0"/>
              <w:jc w:val="center"/>
              <w:rPr>
                <w:rFonts w:ascii="Arial" w:eastAsia="Calibri" w:hAnsi="Arial" w:cs="Arial"/>
                <w:sz w:val="16"/>
                <w:szCs w:val="16"/>
              </w:rPr>
            </w:pPr>
          </w:p>
        </w:tc>
        <w:tc>
          <w:tcPr>
            <w:tcW w:w="51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Comp. test</w:t>
            </w:r>
          </w:p>
        </w:tc>
        <w:tc>
          <w:tcPr>
            <w:tcW w:w="32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14.0</w:t>
            </w:r>
          </w:p>
        </w:tc>
        <w:tc>
          <w:tcPr>
            <w:tcW w:w="324"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-92.0</w:t>
            </w:r>
          </w:p>
        </w:tc>
        <w:tc>
          <w:tcPr>
            <w:tcW w:w="381"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-7.0</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17.8</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-175</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-10.4</w:t>
            </w:r>
          </w:p>
        </w:tc>
        <w:tc>
          <w:tcPr>
            <w:tcW w:w="440"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293"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267</w:t>
            </w:r>
          </w:p>
        </w:tc>
      </w:tr>
      <w:tr w:rsidR="00E11ABF" w:rsidRPr="00E11ABF" w:rsidTr="00AD3F68">
        <w:trPr>
          <w:trHeight w:val="103"/>
        </w:trPr>
        <w:tc>
          <w:tcPr>
            <w:tcW w:w="315"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w:t>
            </w:r>
            <w:r w:rsidR="00AF78F7" w:rsidRPr="00E11ABF">
              <w:rPr>
                <w:rFonts w:ascii="Arial" w:hAnsi="Arial" w:cs="Arial"/>
                <w:sz w:val="16"/>
                <w:szCs w:val="16"/>
                <w:lang w:val="en-US"/>
              </w:rPr>
              <w:t>3</w:t>
            </w:r>
          </w:p>
        </w:tc>
        <w:tc>
          <w:tcPr>
            <w:tcW w:w="307" w:type="pct"/>
            <w:vMerge/>
            <w:tcBorders>
              <w:left w:val="nil"/>
              <w:right w:val="nil"/>
            </w:tcBorders>
          </w:tcPr>
          <w:p w:rsidR="00FD324E" w:rsidRPr="00E11ABF" w:rsidRDefault="00FD324E" w:rsidP="00FD324E">
            <w:pPr>
              <w:jc w:val="center"/>
              <w:rPr>
                <w:rFonts w:ascii="Arial" w:hAnsi="Arial" w:cs="Arial"/>
                <w:sz w:val="16"/>
                <w:szCs w:val="16"/>
              </w:rPr>
            </w:pPr>
          </w:p>
        </w:tc>
        <w:tc>
          <w:tcPr>
            <w:tcW w:w="293" w:type="pct"/>
            <w:vMerge w:val="restar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5.7</w:t>
            </w:r>
          </w:p>
        </w:tc>
        <w:tc>
          <w:tcPr>
            <w:tcW w:w="212" w:type="pct"/>
            <w:vMerge w:val="restar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48.7</w:t>
            </w:r>
          </w:p>
        </w:tc>
        <w:tc>
          <w:tcPr>
            <w:tcW w:w="578" w:type="pct"/>
            <w:vMerge w:val="restart"/>
            <w:tcBorders>
              <w:left w:val="nil"/>
              <w:right w:val="nil"/>
            </w:tcBorders>
          </w:tcPr>
          <w:p w:rsidR="00FD324E" w:rsidRPr="00E11ABF" w:rsidRDefault="00FD324E" w:rsidP="00FD324E">
            <w:pPr>
              <w:autoSpaceDE w:val="0"/>
              <w:autoSpaceDN w:val="0"/>
              <w:adjustRightInd w:val="0"/>
              <w:jc w:val="center"/>
              <w:rPr>
                <w:rFonts w:ascii="Arial" w:eastAsia="Calibri" w:hAnsi="Arial" w:cs="Arial"/>
                <w:sz w:val="16"/>
                <w:szCs w:val="16"/>
              </w:rPr>
            </w:pPr>
            <w:r w:rsidRPr="00E11ABF">
              <w:rPr>
                <w:rFonts w:ascii="Arial" w:eastAsia="Calibri" w:hAnsi="Arial" w:cs="Arial"/>
                <w:sz w:val="16"/>
                <w:szCs w:val="16"/>
              </w:rPr>
              <w:t>[90</w:t>
            </w:r>
            <w:r w:rsidRPr="00E11ABF">
              <w:rPr>
                <w:rFonts w:ascii="Arial" w:eastAsia="Calibri" w:hAnsi="Arial" w:cs="Arial"/>
                <w:sz w:val="16"/>
                <w:szCs w:val="16"/>
                <w:vertAlign w:val="superscript"/>
              </w:rPr>
              <w:t>o</w:t>
            </w:r>
            <w:r w:rsidRPr="00E11ABF">
              <w:rPr>
                <w:rFonts w:ascii="Arial" w:eastAsia="Calibri" w:hAnsi="Arial" w:cs="Arial"/>
                <w:sz w:val="16"/>
                <w:szCs w:val="16"/>
              </w:rPr>
              <w:t>, ±30</w:t>
            </w:r>
            <w:r w:rsidRPr="00E11ABF">
              <w:rPr>
                <w:rFonts w:ascii="Arial" w:eastAsia="Calibri" w:hAnsi="Arial" w:cs="Arial"/>
                <w:sz w:val="16"/>
                <w:szCs w:val="16"/>
                <w:vertAlign w:val="superscript"/>
              </w:rPr>
              <w:t>o</w:t>
            </w:r>
            <w:r w:rsidRPr="00E11ABF">
              <w:rPr>
                <w:rFonts w:ascii="Arial" w:eastAsia="Calibri" w:hAnsi="Arial" w:cs="Arial"/>
                <w:sz w:val="16"/>
                <w:szCs w:val="16"/>
              </w:rPr>
              <w:t>, 90</w:t>
            </w:r>
            <w:r w:rsidRPr="00E11ABF">
              <w:rPr>
                <w:rFonts w:ascii="Arial" w:eastAsia="Calibri" w:hAnsi="Arial" w:cs="Arial"/>
                <w:sz w:val="16"/>
                <w:szCs w:val="16"/>
                <w:vertAlign w:val="superscript"/>
              </w:rPr>
              <w:t>o</w:t>
            </w:r>
            <w:r w:rsidRPr="00E11ABF">
              <w:rPr>
                <w:rFonts w:ascii="Arial" w:eastAsia="Calibri" w:hAnsi="Arial" w:cs="Arial"/>
                <w:sz w:val="16"/>
                <w:szCs w:val="16"/>
              </w:rPr>
              <w:t>,±30</w:t>
            </w:r>
            <w:r w:rsidRPr="00E11ABF">
              <w:rPr>
                <w:rFonts w:ascii="Arial" w:eastAsia="Calibri" w:hAnsi="Arial" w:cs="Arial"/>
                <w:sz w:val="16"/>
                <w:szCs w:val="16"/>
                <w:vertAlign w:val="superscript"/>
              </w:rPr>
              <w:t>o</w:t>
            </w:r>
            <w:r w:rsidRPr="00E11ABF">
              <w:rPr>
                <w:rFonts w:ascii="Arial" w:eastAsia="Calibri" w:hAnsi="Arial" w:cs="Arial"/>
                <w:sz w:val="16"/>
                <w:szCs w:val="16"/>
              </w:rPr>
              <w:t>, 90</w:t>
            </w:r>
            <w:r w:rsidRPr="00E11ABF">
              <w:rPr>
                <w:rFonts w:ascii="Arial" w:eastAsia="Calibri" w:hAnsi="Arial" w:cs="Arial"/>
                <w:sz w:val="16"/>
                <w:szCs w:val="16"/>
                <w:vertAlign w:val="superscript"/>
              </w:rPr>
              <w:t>o</w:t>
            </w:r>
            <w:r w:rsidRPr="00E11ABF">
              <w:rPr>
                <w:rFonts w:ascii="Arial" w:eastAsia="Calibri" w:hAnsi="Arial" w:cs="Arial"/>
                <w:sz w:val="16"/>
                <w:szCs w:val="16"/>
              </w:rPr>
              <w:t>]</w:t>
            </w:r>
          </w:p>
        </w:tc>
        <w:tc>
          <w:tcPr>
            <w:tcW w:w="51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Tens.test</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14.5</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173</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15.3</w:t>
            </w:r>
          </w:p>
        </w:tc>
        <w:tc>
          <w:tcPr>
            <w:tcW w:w="32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14.4</w:t>
            </w:r>
          </w:p>
        </w:tc>
        <w:tc>
          <w:tcPr>
            <w:tcW w:w="324"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249</w:t>
            </w:r>
          </w:p>
        </w:tc>
        <w:tc>
          <w:tcPr>
            <w:tcW w:w="381"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23.9</w:t>
            </w:r>
          </w:p>
        </w:tc>
        <w:tc>
          <w:tcPr>
            <w:tcW w:w="440"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Tension</w:t>
            </w:r>
          </w:p>
        </w:tc>
        <w:tc>
          <w:tcPr>
            <w:tcW w:w="293"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404</w:t>
            </w:r>
          </w:p>
        </w:tc>
      </w:tr>
      <w:tr w:rsidR="00E11ABF" w:rsidRPr="00E11ABF" w:rsidTr="00AD3F68">
        <w:trPr>
          <w:trHeight w:val="28"/>
        </w:trPr>
        <w:tc>
          <w:tcPr>
            <w:tcW w:w="315"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w:t>
            </w:r>
            <w:r w:rsidR="00AF78F7" w:rsidRPr="00E11ABF">
              <w:rPr>
                <w:rFonts w:ascii="Arial" w:hAnsi="Arial" w:cs="Arial"/>
                <w:sz w:val="16"/>
                <w:szCs w:val="16"/>
                <w:lang w:val="en-US"/>
              </w:rPr>
              <w:t>4</w:t>
            </w:r>
          </w:p>
        </w:tc>
        <w:tc>
          <w:tcPr>
            <w:tcW w:w="307" w:type="pct"/>
            <w:vMerge/>
            <w:tcBorders>
              <w:left w:val="nil"/>
              <w:right w:val="nil"/>
            </w:tcBorders>
          </w:tcPr>
          <w:p w:rsidR="00FD324E" w:rsidRPr="00E11ABF" w:rsidRDefault="00FD324E" w:rsidP="00FD324E">
            <w:pPr>
              <w:jc w:val="center"/>
              <w:rPr>
                <w:rFonts w:ascii="Arial" w:hAnsi="Arial" w:cs="Arial"/>
                <w:sz w:val="16"/>
                <w:szCs w:val="16"/>
              </w:rPr>
            </w:pPr>
          </w:p>
        </w:tc>
        <w:tc>
          <w:tcPr>
            <w:tcW w:w="293" w:type="pct"/>
            <w:vMerge/>
            <w:tcBorders>
              <w:left w:val="nil"/>
              <w:right w:val="nil"/>
            </w:tcBorders>
          </w:tcPr>
          <w:p w:rsidR="00FD324E" w:rsidRPr="00E11ABF" w:rsidRDefault="00FD324E" w:rsidP="00FD324E">
            <w:pPr>
              <w:jc w:val="center"/>
              <w:rPr>
                <w:rFonts w:ascii="Arial" w:hAnsi="Arial" w:cs="Arial"/>
                <w:sz w:val="16"/>
                <w:szCs w:val="16"/>
                <w:lang w:val="en-US"/>
              </w:rPr>
            </w:pPr>
          </w:p>
        </w:tc>
        <w:tc>
          <w:tcPr>
            <w:tcW w:w="212" w:type="pct"/>
            <w:vMerge/>
            <w:tcBorders>
              <w:left w:val="nil"/>
              <w:right w:val="nil"/>
            </w:tcBorders>
          </w:tcPr>
          <w:p w:rsidR="00FD324E" w:rsidRPr="00E11ABF" w:rsidRDefault="00FD324E" w:rsidP="00FD324E">
            <w:pPr>
              <w:jc w:val="center"/>
              <w:rPr>
                <w:rFonts w:ascii="Arial" w:hAnsi="Arial" w:cs="Arial"/>
                <w:sz w:val="16"/>
                <w:szCs w:val="16"/>
                <w:lang w:val="en-US"/>
              </w:rPr>
            </w:pPr>
          </w:p>
        </w:tc>
        <w:tc>
          <w:tcPr>
            <w:tcW w:w="578" w:type="pct"/>
            <w:vMerge/>
            <w:tcBorders>
              <w:left w:val="nil"/>
              <w:right w:val="nil"/>
            </w:tcBorders>
          </w:tcPr>
          <w:p w:rsidR="00FD324E" w:rsidRPr="00E11ABF" w:rsidRDefault="00FD324E" w:rsidP="00FD324E">
            <w:pPr>
              <w:widowControl w:val="0"/>
              <w:jc w:val="center"/>
              <w:rPr>
                <w:rFonts w:ascii="Arial" w:eastAsia="Calibri" w:hAnsi="Arial" w:cs="Arial"/>
                <w:sz w:val="16"/>
                <w:szCs w:val="16"/>
              </w:rPr>
            </w:pPr>
          </w:p>
        </w:tc>
        <w:tc>
          <w:tcPr>
            <w:tcW w:w="51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Comp. test</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15.5</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-165</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-12.5</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14.5</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-293</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-24.0</w:t>
            </w:r>
          </w:p>
        </w:tc>
        <w:tc>
          <w:tcPr>
            <w:tcW w:w="440"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293"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392</w:t>
            </w:r>
          </w:p>
        </w:tc>
      </w:tr>
      <w:tr w:rsidR="00E11ABF" w:rsidRPr="00E11ABF" w:rsidTr="00AD3F68">
        <w:trPr>
          <w:trHeight w:val="156"/>
        </w:trPr>
        <w:tc>
          <w:tcPr>
            <w:tcW w:w="315"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w:t>
            </w:r>
            <w:r w:rsidR="00AF78F7" w:rsidRPr="00E11ABF">
              <w:rPr>
                <w:rFonts w:ascii="Arial" w:hAnsi="Arial" w:cs="Arial"/>
                <w:sz w:val="16"/>
                <w:szCs w:val="16"/>
                <w:lang w:val="en-US"/>
              </w:rPr>
              <w:t>5</w:t>
            </w:r>
          </w:p>
        </w:tc>
        <w:tc>
          <w:tcPr>
            <w:tcW w:w="307" w:type="pct"/>
            <w:vMerge/>
            <w:tcBorders>
              <w:left w:val="nil"/>
              <w:right w:val="nil"/>
            </w:tcBorders>
          </w:tcPr>
          <w:p w:rsidR="00FD324E" w:rsidRPr="00E11ABF" w:rsidRDefault="00FD324E" w:rsidP="00FD324E">
            <w:pPr>
              <w:jc w:val="center"/>
              <w:rPr>
                <w:rFonts w:ascii="Arial" w:hAnsi="Arial" w:cs="Arial"/>
                <w:sz w:val="16"/>
                <w:szCs w:val="16"/>
              </w:rPr>
            </w:pPr>
          </w:p>
        </w:tc>
        <w:tc>
          <w:tcPr>
            <w:tcW w:w="293"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8.7</w:t>
            </w:r>
          </w:p>
        </w:tc>
        <w:tc>
          <w:tcPr>
            <w:tcW w:w="212"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41.7</w:t>
            </w:r>
          </w:p>
        </w:tc>
        <w:tc>
          <w:tcPr>
            <w:tcW w:w="578" w:type="pct"/>
            <w:vMerge w:val="restart"/>
            <w:tcBorders>
              <w:left w:val="nil"/>
              <w:right w:val="nil"/>
            </w:tcBorders>
          </w:tcPr>
          <w:p w:rsidR="00FD324E" w:rsidRPr="00E11ABF" w:rsidRDefault="00FD324E" w:rsidP="00FD324E">
            <w:pPr>
              <w:autoSpaceDE w:val="0"/>
              <w:autoSpaceDN w:val="0"/>
              <w:adjustRightInd w:val="0"/>
              <w:jc w:val="center"/>
              <w:rPr>
                <w:rFonts w:ascii="Arial" w:eastAsia="Calibri" w:hAnsi="Arial" w:cs="Arial"/>
                <w:sz w:val="16"/>
                <w:szCs w:val="16"/>
              </w:rPr>
            </w:pPr>
            <w:r w:rsidRPr="00E11ABF">
              <w:rPr>
                <w:rFonts w:ascii="Arial" w:eastAsia="Calibri" w:hAnsi="Arial" w:cs="Arial"/>
                <w:sz w:val="16"/>
                <w:szCs w:val="16"/>
              </w:rPr>
              <w:t>[90</w:t>
            </w:r>
            <w:r w:rsidRPr="00E11ABF">
              <w:rPr>
                <w:rFonts w:ascii="Arial" w:eastAsia="Calibri" w:hAnsi="Arial" w:cs="Arial"/>
                <w:sz w:val="16"/>
                <w:szCs w:val="16"/>
                <w:vertAlign w:val="superscript"/>
              </w:rPr>
              <w:t>o</w:t>
            </w:r>
            <w:r w:rsidRPr="00E11ABF">
              <w:rPr>
                <w:rFonts w:ascii="Arial" w:eastAsia="Calibri" w:hAnsi="Arial" w:cs="Arial"/>
                <w:sz w:val="16"/>
                <w:szCs w:val="16"/>
              </w:rPr>
              <w:t>,±30</w:t>
            </w:r>
            <w:r w:rsidRPr="00E11ABF">
              <w:rPr>
                <w:rFonts w:ascii="Arial" w:eastAsia="Calibri" w:hAnsi="Arial" w:cs="Arial"/>
                <w:sz w:val="16"/>
                <w:szCs w:val="16"/>
                <w:vertAlign w:val="superscript"/>
              </w:rPr>
              <w:t>o</w:t>
            </w:r>
            <w:r w:rsidRPr="00E11ABF">
              <w:rPr>
                <w:rFonts w:ascii="Arial" w:eastAsia="Calibri" w:hAnsi="Arial" w:cs="Arial"/>
                <w:sz w:val="16"/>
                <w:szCs w:val="16"/>
                <w:vertAlign w:val="subscript"/>
              </w:rPr>
              <w:t>2</w:t>
            </w:r>
            <w:r w:rsidRPr="00E11ABF">
              <w:rPr>
                <w:rFonts w:ascii="Arial" w:eastAsia="Calibri" w:hAnsi="Arial" w:cs="Arial"/>
                <w:sz w:val="16"/>
                <w:szCs w:val="16"/>
              </w:rPr>
              <w:t>, 90</w:t>
            </w:r>
            <w:r w:rsidRPr="00E11ABF">
              <w:rPr>
                <w:rFonts w:ascii="Arial" w:eastAsia="Calibri" w:hAnsi="Arial" w:cs="Arial"/>
                <w:sz w:val="16"/>
                <w:szCs w:val="16"/>
                <w:vertAlign w:val="superscript"/>
              </w:rPr>
              <w:t>o</w:t>
            </w:r>
            <w:r w:rsidRPr="00E11ABF">
              <w:rPr>
                <w:rFonts w:ascii="Arial" w:eastAsia="Calibri" w:hAnsi="Arial" w:cs="Arial"/>
                <w:sz w:val="16"/>
                <w:szCs w:val="16"/>
              </w:rPr>
              <w:t>,±30</w:t>
            </w:r>
            <w:r w:rsidRPr="00E11ABF">
              <w:rPr>
                <w:rFonts w:ascii="Arial" w:eastAsia="Calibri" w:hAnsi="Arial" w:cs="Arial"/>
                <w:sz w:val="16"/>
                <w:szCs w:val="16"/>
                <w:vertAlign w:val="superscript"/>
              </w:rPr>
              <w:t>o</w:t>
            </w:r>
            <w:r w:rsidRPr="00E11ABF">
              <w:rPr>
                <w:rFonts w:ascii="Arial" w:eastAsia="Calibri" w:hAnsi="Arial" w:cs="Arial"/>
                <w:sz w:val="16"/>
                <w:szCs w:val="16"/>
                <w:vertAlign w:val="subscript"/>
              </w:rPr>
              <w:t>2</w:t>
            </w:r>
            <w:r w:rsidRPr="00E11ABF">
              <w:rPr>
                <w:rFonts w:ascii="Arial" w:eastAsia="Calibri" w:hAnsi="Arial" w:cs="Arial"/>
                <w:sz w:val="16"/>
                <w:szCs w:val="16"/>
              </w:rPr>
              <w:t>, 90</w:t>
            </w:r>
            <w:r w:rsidRPr="00E11ABF">
              <w:rPr>
                <w:rFonts w:ascii="Arial" w:eastAsia="Calibri" w:hAnsi="Arial" w:cs="Arial"/>
                <w:sz w:val="16"/>
                <w:szCs w:val="16"/>
                <w:vertAlign w:val="superscript"/>
              </w:rPr>
              <w:t>o</w:t>
            </w:r>
            <w:r w:rsidRPr="00E11ABF">
              <w:rPr>
                <w:rFonts w:ascii="Arial" w:eastAsia="Calibri" w:hAnsi="Arial" w:cs="Arial"/>
                <w:sz w:val="16"/>
                <w:szCs w:val="16"/>
              </w:rPr>
              <w:t>]</w:t>
            </w:r>
          </w:p>
        </w:tc>
        <w:tc>
          <w:tcPr>
            <w:tcW w:w="51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Tens.test</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16.2</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19</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18.9</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13.7</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168</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19.2</w:t>
            </w:r>
          </w:p>
        </w:tc>
        <w:tc>
          <w:tcPr>
            <w:tcW w:w="440"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Balanced</w:t>
            </w:r>
          </w:p>
        </w:tc>
        <w:tc>
          <w:tcPr>
            <w:tcW w:w="293"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559</w:t>
            </w:r>
          </w:p>
        </w:tc>
      </w:tr>
      <w:tr w:rsidR="00E11ABF" w:rsidRPr="00E11ABF" w:rsidTr="00AD3F68">
        <w:trPr>
          <w:trHeight w:val="27"/>
        </w:trPr>
        <w:tc>
          <w:tcPr>
            <w:tcW w:w="315" w:type="pct"/>
            <w:tcBorders>
              <w:left w:val="nil"/>
              <w:bottom w:val="single" w:sz="4" w:space="0" w:color="auto"/>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w:t>
            </w:r>
            <w:r w:rsidR="00AF78F7" w:rsidRPr="00E11ABF">
              <w:rPr>
                <w:rFonts w:ascii="Arial" w:hAnsi="Arial" w:cs="Arial"/>
                <w:sz w:val="16"/>
                <w:szCs w:val="16"/>
                <w:lang w:val="en-US"/>
              </w:rPr>
              <w:t>6</w:t>
            </w:r>
          </w:p>
        </w:tc>
        <w:tc>
          <w:tcPr>
            <w:tcW w:w="307" w:type="pct"/>
            <w:vMerge/>
            <w:tcBorders>
              <w:left w:val="nil"/>
              <w:bottom w:val="single" w:sz="4" w:space="0" w:color="auto"/>
              <w:right w:val="nil"/>
            </w:tcBorders>
          </w:tcPr>
          <w:p w:rsidR="00FD324E" w:rsidRPr="00E11ABF" w:rsidRDefault="00FD324E" w:rsidP="00FD324E">
            <w:pPr>
              <w:jc w:val="center"/>
              <w:rPr>
                <w:rFonts w:ascii="Arial" w:hAnsi="Arial" w:cs="Arial"/>
                <w:sz w:val="16"/>
                <w:szCs w:val="16"/>
              </w:rPr>
            </w:pPr>
          </w:p>
        </w:tc>
        <w:tc>
          <w:tcPr>
            <w:tcW w:w="293" w:type="pct"/>
            <w:vMerge/>
            <w:tcBorders>
              <w:left w:val="nil"/>
              <w:bottom w:val="single" w:sz="4" w:space="0" w:color="auto"/>
              <w:right w:val="nil"/>
            </w:tcBorders>
          </w:tcPr>
          <w:p w:rsidR="00FD324E" w:rsidRPr="00E11ABF" w:rsidRDefault="00FD324E" w:rsidP="00FD324E">
            <w:pPr>
              <w:widowControl w:val="0"/>
              <w:jc w:val="center"/>
              <w:rPr>
                <w:rFonts w:ascii="Arial" w:hAnsi="Arial" w:cs="Arial"/>
                <w:sz w:val="16"/>
                <w:szCs w:val="16"/>
                <w:lang w:val="en-US"/>
              </w:rPr>
            </w:pPr>
          </w:p>
        </w:tc>
        <w:tc>
          <w:tcPr>
            <w:tcW w:w="212" w:type="pct"/>
            <w:vMerge/>
            <w:tcBorders>
              <w:left w:val="nil"/>
              <w:bottom w:val="single" w:sz="4" w:space="0" w:color="auto"/>
              <w:right w:val="nil"/>
            </w:tcBorders>
          </w:tcPr>
          <w:p w:rsidR="00FD324E" w:rsidRPr="00E11ABF" w:rsidRDefault="00FD324E" w:rsidP="00FD324E">
            <w:pPr>
              <w:widowControl w:val="0"/>
              <w:jc w:val="center"/>
              <w:rPr>
                <w:rFonts w:ascii="Arial" w:hAnsi="Arial" w:cs="Arial"/>
                <w:sz w:val="16"/>
                <w:szCs w:val="16"/>
                <w:lang w:val="en-US"/>
              </w:rPr>
            </w:pPr>
          </w:p>
        </w:tc>
        <w:tc>
          <w:tcPr>
            <w:tcW w:w="578" w:type="pct"/>
            <w:vMerge/>
            <w:tcBorders>
              <w:left w:val="nil"/>
              <w:bottom w:val="single" w:sz="4" w:space="0" w:color="auto"/>
              <w:right w:val="nil"/>
            </w:tcBorders>
          </w:tcPr>
          <w:p w:rsidR="00FD324E" w:rsidRPr="00E11ABF" w:rsidRDefault="00FD324E" w:rsidP="00FD324E">
            <w:pPr>
              <w:autoSpaceDE w:val="0"/>
              <w:autoSpaceDN w:val="0"/>
              <w:adjustRightInd w:val="0"/>
              <w:jc w:val="center"/>
              <w:rPr>
                <w:rFonts w:ascii="Arial" w:eastAsia="Calibri" w:hAnsi="Arial" w:cs="Arial"/>
                <w:sz w:val="16"/>
                <w:szCs w:val="16"/>
              </w:rPr>
            </w:pPr>
          </w:p>
        </w:tc>
        <w:tc>
          <w:tcPr>
            <w:tcW w:w="510" w:type="pct"/>
            <w:tcBorders>
              <w:left w:val="nil"/>
              <w:bottom w:val="single" w:sz="4" w:space="0" w:color="auto"/>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Comp.test</w:t>
            </w:r>
          </w:p>
        </w:tc>
        <w:tc>
          <w:tcPr>
            <w:tcW w:w="320" w:type="pct"/>
            <w:tcBorders>
              <w:left w:val="nil"/>
              <w:bottom w:val="single" w:sz="4" w:space="0" w:color="auto"/>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17.7</w:t>
            </w:r>
          </w:p>
        </w:tc>
        <w:tc>
          <w:tcPr>
            <w:tcW w:w="324" w:type="pct"/>
            <w:tcBorders>
              <w:left w:val="nil"/>
              <w:bottom w:val="single" w:sz="4" w:space="0" w:color="auto"/>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-189</w:t>
            </w:r>
          </w:p>
        </w:tc>
        <w:tc>
          <w:tcPr>
            <w:tcW w:w="381" w:type="pct"/>
            <w:tcBorders>
              <w:left w:val="nil"/>
              <w:bottom w:val="single" w:sz="4" w:space="0" w:color="auto"/>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-11.8</w:t>
            </w:r>
          </w:p>
        </w:tc>
        <w:tc>
          <w:tcPr>
            <w:tcW w:w="320" w:type="pct"/>
            <w:tcBorders>
              <w:left w:val="nil"/>
              <w:bottom w:val="single" w:sz="4" w:space="0" w:color="auto"/>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13.8</w:t>
            </w:r>
          </w:p>
        </w:tc>
        <w:tc>
          <w:tcPr>
            <w:tcW w:w="324" w:type="pct"/>
            <w:tcBorders>
              <w:left w:val="nil"/>
              <w:bottom w:val="single" w:sz="4" w:space="0" w:color="auto"/>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-211</w:t>
            </w:r>
          </w:p>
        </w:tc>
        <w:tc>
          <w:tcPr>
            <w:tcW w:w="381" w:type="pct"/>
            <w:tcBorders>
              <w:left w:val="nil"/>
              <w:bottom w:val="single" w:sz="4" w:space="0" w:color="auto"/>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-17.8</w:t>
            </w:r>
          </w:p>
        </w:tc>
        <w:tc>
          <w:tcPr>
            <w:tcW w:w="440"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293" w:type="pc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560</w:t>
            </w:r>
          </w:p>
        </w:tc>
      </w:tr>
      <w:tr w:rsidR="00E11ABF" w:rsidRPr="00E11ABF" w:rsidTr="00F85E96">
        <w:trPr>
          <w:trHeight w:val="156"/>
        </w:trPr>
        <w:tc>
          <w:tcPr>
            <w:tcW w:w="315"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B</w:t>
            </w:r>
            <w:r w:rsidR="00AF78F7" w:rsidRPr="00E11ABF">
              <w:rPr>
                <w:rFonts w:ascii="Arial" w:hAnsi="Arial" w:cs="Arial"/>
                <w:sz w:val="16"/>
                <w:szCs w:val="16"/>
                <w:lang w:val="en-US"/>
              </w:rPr>
              <w:t>7</w:t>
            </w:r>
          </w:p>
        </w:tc>
        <w:tc>
          <w:tcPr>
            <w:tcW w:w="307" w:type="pct"/>
            <w:vMerge/>
            <w:tcBorders>
              <w:left w:val="nil"/>
              <w:right w:val="nil"/>
            </w:tcBorders>
          </w:tcPr>
          <w:p w:rsidR="00FD324E" w:rsidRPr="00E11ABF" w:rsidRDefault="00FD324E" w:rsidP="00FD324E">
            <w:pPr>
              <w:jc w:val="center"/>
              <w:rPr>
                <w:rFonts w:ascii="Arial" w:hAnsi="Arial" w:cs="Arial"/>
                <w:sz w:val="16"/>
                <w:szCs w:val="16"/>
              </w:rPr>
            </w:pPr>
          </w:p>
        </w:tc>
        <w:tc>
          <w:tcPr>
            <w:tcW w:w="293"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9.9</w:t>
            </w:r>
          </w:p>
        </w:tc>
        <w:tc>
          <w:tcPr>
            <w:tcW w:w="212"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48.7</w:t>
            </w:r>
          </w:p>
        </w:tc>
        <w:tc>
          <w:tcPr>
            <w:tcW w:w="578" w:type="pct"/>
            <w:vMerge w:val="restar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[90o,±30o6, 90o]</w:t>
            </w:r>
          </w:p>
        </w:tc>
        <w:tc>
          <w:tcPr>
            <w:tcW w:w="51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Tens. test</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18.6</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242</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15.3</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13.4</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125</w:t>
            </w:r>
          </w:p>
        </w:tc>
        <w:tc>
          <w:tcPr>
            <w:tcW w:w="381" w:type="pct"/>
            <w:tcBorders>
              <w:left w:val="nil"/>
              <w:bottom w:val="single" w:sz="4" w:space="0" w:color="auto"/>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16.6</w:t>
            </w:r>
          </w:p>
        </w:tc>
        <w:tc>
          <w:tcPr>
            <w:tcW w:w="440"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Comp.</w:t>
            </w:r>
          </w:p>
        </w:tc>
        <w:tc>
          <w:tcPr>
            <w:tcW w:w="293" w:type="pct"/>
            <w:vMerge w:val="restart"/>
            <w:tcBorders>
              <w:left w:val="nil"/>
              <w:right w:val="nil"/>
            </w:tcBorders>
          </w:tcPr>
          <w:p w:rsidR="00FD324E" w:rsidRPr="00E11ABF" w:rsidRDefault="00FD324E" w:rsidP="00FD324E">
            <w:pPr>
              <w:widowControl w:val="0"/>
              <w:jc w:val="center"/>
              <w:rPr>
                <w:rFonts w:ascii="Arial" w:hAnsi="Arial" w:cs="Arial"/>
                <w:sz w:val="16"/>
                <w:szCs w:val="16"/>
                <w:lang w:val="en-US"/>
              </w:rPr>
            </w:pPr>
            <w:r w:rsidRPr="00E11ABF">
              <w:rPr>
                <w:rFonts w:ascii="Arial" w:hAnsi="Arial" w:cs="Arial"/>
                <w:sz w:val="16"/>
                <w:szCs w:val="16"/>
                <w:lang w:val="en-US"/>
              </w:rPr>
              <w:t>581</w:t>
            </w:r>
          </w:p>
        </w:tc>
      </w:tr>
      <w:tr w:rsidR="00E11ABF" w:rsidRPr="00E11ABF" w:rsidTr="00F85E96">
        <w:trPr>
          <w:trHeight w:val="156"/>
        </w:trPr>
        <w:tc>
          <w:tcPr>
            <w:tcW w:w="315"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307" w:type="pct"/>
            <w:vMerge/>
            <w:tcBorders>
              <w:left w:val="nil"/>
              <w:right w:val="nil"/>
            </w:tcBorders>
          </w:tcPr>
          <w:p w:rsidR="00FD324E" w:rsidRPr="00E11ABF" w:rsidRDefault="00FD324E" w:rsidP="00FD324E">
            <w:pPr>
              <w:jc w:val="center"/>
              <w:rPr>
                <w:rFonts w:ascii="Arial" w:hAnsi="Arial" w:cs="Arial"/>
                <w:sz w:val="16"/>
                <w:szCs w:val="16"/>
              </w:rPr>
            </w:pPr>
          </w:p>
        </w:tc>
        <w:tc>
          <w:tcPr>
            <w:tcW w:w="293"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212"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578" w:type="pct"/>
            <w:vMerge/>
            <w:tcBorders>
              <w:left w:val="nil"/>
              <w:right w:val="nil"/>
            </w:tcBorders>
          </w:tcPr>
          <w:p w:rsidR="00FD324E" w:rsidRPr="00E11ABF" w:rsidRDefault="00FD324E" w:rsidP="00FD324E">
            <w:pPr>
              <w:autoSpaceDE w:val="0"/>
              <w:autoSpaceDN w:val="0"/>
              <w:adjustRightInd w:val="0"/>
              <w:jc w:val="center"/>
              <w:rPr>
                <w:rFonts w:ascii="Arial" w:eastAsia="Calibri" w:hAnsi="Arial" w:cs="Arial"/>
                <w:sz w:val="16"/>
                <w:szCs w:val="16"/>
              </w:rPr>
            </w:pPr>
          </w:p>
        </w:tc>
        <w:tc>
          <w:tcPr>
            <w:tcW w:w="510" w:type="pct"/>
            <w:tcBorders>
              <w:left w:val="nil"/>
              <w:right w:val="nil"/>
            </w:tcBorders>
          </w:tcPr>
          <w:p w:rsidR="00FD324E" w:rsidRPr="00E11ABF" w:rsidRDefault="00FD324E" w:rsidP="00FD324E">
            <w:pPr>
              <w:jc w:val="center"/>
              <w:rPr>
                <w:rFonts w:ascii="Arial" w:hAnsi="Arial" w:cs="Arial"/>
                <w:sz w:val="16"/>
                <w:szCs w:val="16"/>
                <w:lang w:val="en-US"/>
              </w:rPr>
            </w:pPr>
            <w:r w:rsidRPr="00E11ABF">
              <w:rPr>
                <w:rFonts w:ascii="Arial" w:hAnsi="Arial" w:cs="Arial"/>
                <w:sz w:val="16"/>
                <w:szCs w:val="16"/>
                <w:lang w:val="en-US"/>
              </w:rPr>
              <w:t>Comp. test</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20.1</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-17</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-9.</w:t>
            </w:r>
          </w:p>
        </w:tc>
        <w:tc>
          <w:tcPr>
            <w:tcW w:w="320"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12.2</w:t>
            </w:r>
          </w:p>
        </w:tc>
        <w:tc>
          <w:tcPr>
            <w:tcW w:w="324"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-217</w:t>
            </w:r>
          </w:p>
        </w:tc>
        <w:tc>
          <w:tcPr>
            <w:tcW w:w="381" w:type="pct"/>
            <w:tcBorders>
              <w:left w:val="nil"/>
              <w:right w:val="nil"/>
            </w:tcBorders>
          </w:tcPr>
          <w:p w:rsidR="00FD324E" w:rsidRPr="00E11ABF" w:rsidRDefault="00FD324E" w:rsidP="00FD324E">
            <w:pPr>
              <w:pStyle w:val="Default"/>
              <w:jc w:val="center"/>
              <w:rPr>
                <w:rFonts w:ascii="Arial" w:hAnsi="Arial" w:cs="Arial"/>
                <w:sz w:val="16"/>
                <w:szCs w:val="16"/>
              </w:rPr>
            </w:pPr>
            <w:r w:rsidRPr="00E11ABF">
              <w:rPr>
                <w:rFonts w:ascii="Arial" w:hAnsi="Arial" w:cs="Arial"/>
                <w:sz w:val="16"/>
                <w:szCs w:val="16"/>
              </w:rPr>
              <w:t>-24.0</w:t>
            </w:r>
          </w:p>
        </w:tc>
        <w:tc>
          <w:tcPr>
            <w:tcW w:w="440"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c>
          <w:tcPr>
            <w:tcW w:w="293" w:type="pct"/>
            <w:vMerge/>
            <w:tcBorders>
              <w:left w:val="nil"/>
              <w:right w:val="nil"/>
            </w:tcBorders>
          </w:tcPr>
          <w:p w:rsidR="00FD324E" w:rsidRPr="00E11ABF" w:rsidRDefault="00FD324E" w:rsidP="00FD324E">
            <w:pPr>
              <w:widowControl w:val="0"/>
              <w:jc w:val="center"/>
              <w:rPr>
                <w:rFonts w:ascii="Arial" w:hAnsi="Arial" w:cs="Arial"/>
                <w:sz w:val="16"/>
                <w:szCs w:val="16"/>
                <w:lang w:val="en-US"/>
              </w:rPr>
            </w:pPr>
          </w:p>
        </w:tc>
      </w:tr>
    </w:tbl>
    <w:p w:rsidR="00AD606F" w:rsidRDefault="0045113C" w:rsidP="00AD606F">
      <w:pPr>
        <w:keepNext/>
        <w:keepLines/>
        <w:spacing w:before="200" w:after="200"/>
        <w:jc w:val="center"/>
        <w:rPr>
          <w:rFonts w:ascii="Arial" w:eastAsia="Century Gothic" w:hAnsi="Arial" w:cs="Arial"/>
          <w:spacing w:val="-1"/>
          <w:szCs w:val="20"/>
          <w:lang w:val="en-US"/>
        </w:rPr>
      </w:pPr>
      <w:r w:rsidRPr="00FC0D95">
        <w:rPr>
          <w:rFonts w:ascii="Arial" w:eastAsia="Century Gothic" w:hAnsi="Arial" w:cs="Arial"/>
          <w:spacing w:val="-1"/>
          <w:szCs w:val="20"/>
          <w:lang w:val="en-US"/>
        </w:rPr>
        <w:t xml:space="preserve">Table </w:t>
      </w:r>
      <w:r w:rsidR="001719F1">
        <w:rPr>
          <w:rFonts w:ascii="Arial" w:eastAsia="Century Gothic" w:hAnsi="Arial" w:cs="Arial"/>
          <w:spacing w:val="-1"/>
          <w:szCs w:val="20"/>
          <w:lang w:val="en-US"/>
        </w:rPr>
        <w:t>2</w:t>
      </w:r>
      <w:r w:rsidRPr="00FC0D95">
        <w:rPr>
          <w:rFonts w:ascii="Arial" w:eastAsia="Century Gothic" w:hAnsi="Arial" w:cs="Arial"/>
          <w:spacing w:val="-1"/>
          <w:szCs w:val="20"/>
          <w:lang w:val="en-US"/>
        </w:rPr>
        <w:t xml:space="preserve">: </w:t>
      </w:r>
      <w:r w:rsidR="001F1534">
        <w:rPr>
          <w:rFonts w:ascii="Arial" w:eastAsia="Century Gothic" w:hAnsi="Arial" w:cs="Arial"/>
          <w:spacing w:val="-1"/>
          <w:szCs w:val="20"/>
          <w:lang w:val="en-US"/>
        </w:rPr>
        <w:t>T</w:t>
      </w:r>
      <w:r w:rsidR="001F1534" w:rsidRPr="001F1534">
        <w:rPr>
          <w:rFonts w:ascii="Arial" w:eastAsia="Century Gothic" w:hAnsi="Arial" w:cs="Arial"/>
          <w:spacing w:val="-1"/>
          <w:szCs w:val="20"/>
          <w:lang w:val="en-US"/>
        </w:rPr>
        <w:t>heoretical results of moment capacities</w:t>
      </w:r>
      <w:r w:rsidR="00AF78F7">
        <w:rPr>
          <w:rFonts w:ascii="Arial" w:eastAsia="Century Gothic" w:hAnsi="Arial" w:cs="Arial"/>
          <w:spacing w:val="-1"/>
          <w:szCs w:val="20"/>
          <w:lang w:val="en-US"/>
        </w:rPr>
        <w:t xml:space="preserve"> predications (M</w:t>
      </w:r>
      <w:r w:rsidR="00AF78F7" w:rsidRPr="00635DCC">
        <w:rPr>
          <w:rFonts w:ascii="Arial" w:eastAsia="Century Gothic" w:hAnsi="Arial" w:cs="Arial"/>
          <w:spacing w:val="-1"/>
          <w:szCs w:val="20"/>
          <w:vertAlign w:val="subscript"/>
          <w:lang w:val="en-US"/>
        </w:rPr>
        <w:t>uexp</w:t>
      </w:r>
      <w:r w:rsidR="00AF78F7">
        <w:rPr>
          <w:rFonts w:ascii="Arial" w:eastAsia="Century Gothic" w:hAnsi="Arial" w:cs="Arial"/>
          <w:spacing w:val="-1"/>
          <w:szCs w:val="20"/>
          <w:lang w:val="en-US"/>
        </w:rPr>
        <w:t>./M</w:t>
      </w:r>
      <w:r w:rsidR="00AF78F7" w:rsidRPr="00635DCC">
        <w:rPr>
          <w:rFonts w:ascii="Arial" w:eastAsia="Century Gothic" w:hAnsi="Arial" w:cs="Arial"/>
          <w:spacing w:val="-1"/>
          <w:szCs w:val="20"/>
          <w:vertAlign w:val="subscript"/>
          <w:lang w:val="en-US"/>
        </w:rPr>
        <w:t>utheo</w:t>
      </w:r>
      <w:r w:rsidR="00AF78F7">
        <w:rPr>
          <w:rFonts w:ascii="Arial" w:eastAsia="Century Gothic" w:hAnsi="Arial" w:cs="Arial"/>
          <w:spacing w:val="-1"/>
          <w:szCs w:val="20"/>
          <w:lang w:val="en-US"/>
        </w:rPr>
        <w:t xml:space="preserve">) </w:t>
      </w:r>
      <w:r w:rsidR="00E74076">
        <w:rPr>
          <w:rFonts w:ascii="Arial" w:eastAsia="Century Gothic" w:hAnsi="Arial" w:cs="Arial"/>
          <w:spacing w:val="-1"/>
          <w:szCs w:val="20"/>
          <w:lang w:val="en-US"/>
        </w:rPr>
        <w:t xml:space="preserve">for the analytical design procedures and empirical design expression </w:t>
      </w:r>
      <w:r w:rsidR="00AF78F7">
        <w:rPr>
          <w:rFonts w:ascii="Arial" w:eastAsia="Century Gothic" w:hAnsi="Arial" w:cs="Arial"/>
          <w:spacing w:val="-1"/>
          <w:szCs w:val="20"/>
          <w:lang w:val="en-US"/>
        </w:rPr>
        <w:t>and</w:t>
      </w:r>
      <w:r w:rsidR="001F1534" w:rsidRPr="001F1534">
        <w:rPr>
          <w:rFonts w:ascii="Arial" w:eastAsia="Century Gothic" w:hAnsi="Arial" w:cs="Arial"/>
          <w:spacing w:val="-1"/>
          <w:szCs w:val="20"/>
          <w:lang w:val="en-US"/>
        </w:rPr>
        <w:t xml:space="preserve"> </w:t>
      </w:r>
      <w:r w:rsidR="001F1534" w:rsidRPr="00485F2B">
        <w:rPr>
          <w:rFonts w:ascii="Arial" w:eastAsia="RMTMI" w:hAnsi="Arial" w:cs="Arial"/>
          <w:color w:val="000000"/>
          <w:szCs w:val="20"/>
          <w:lang w:val="en-US"/>
        </w:rPr>
        <w:t>η</w:t>
      </w:r>
      <w:r w:rsidR="001F1534" w:rsidRPr="001F1534">
        <w:rPr>
          <w:rFonts w:ascii="Arial" w:eastAsia="Century Gothic" w:hAnsi="Arial" w:cs="Arial"/>
          <w:spacing w:val="-1"/>
          <w:szCs w:val="20"/>
          <w:lang w:val="en-US"/>
        </w:rPr>
        <w:t xml:space="preserve"> values</w:t>
      </w:r>
    </w:p>
    <w:tbl>
      <w:tblPr>
        <w:tblW w:w="9956" w:type="dxa"/>
        <w:jc w:val="center"/>
        <w:tblBorders>
          <w:top w:val="single" w:sz="4" w:space="0" w:color="auto"/>
          <w:insideH w:val="single" w:sz="4" w:space="0" w:color="auto"/>
        </w:tblBorders>
        <w:tblLayout w:type="fixed"/>
        <w:tblCellMar>
          <w:left w:w="115" w:type="dxa"/>
          <w:right w:w="115" w:type="dxa"/>
        </w:tblCellMar>
        <w:tblLook w:val="04A0" w:firstRow="1" w:lastRow="0" w:firstColumn="1" w:lastColumn="0" w:noHBand="0" w:noVBand="1"/>
      </w:tblPr>
      <w:tblGrid>
        <w:gridCol w:w="686"/>
        <w:gridCol w:w="630"/>
        <w:gridCol w:w="630"/>
        <w:gridCol w:w="630"/>
        <w:gridCol w:w="630"/>
        <w:gridCol w:w="603"/>
        <w:gridCol w:w="567"/>
        <w:gridCol w:w="630"/>
        <w:gridCol w:w="630"/>
        <w:gridCol w:w="630"/>
        <w:gridCol w:w="630"/>
        <w:gridCol w:w="630"/>
        <w:gridCol w:w="630"/>
        <w:gridCol w:w="603"/>
        <w:gridCol w:w="567"/>
        <w:gridCol w:w="630"/>
      </w:tblGrid>
      <w:tr w:rsidR="00C13DB3" w:rsidRPr="001C1826" w:rsidTr="00C13DB3">
        <w:trPr>
          <w:trHeight w:val="198"/>
          <w:jc w:val="center"/>
        </w:trPr>
        <w:tc>
          <w:tcPr>
            <w:tcW w:w="686" w:type="dxa"/>
            <w:vMerge w:val="restart"/>
            <w:shd w:val="clear" w:color="auto" w:fill="auto"/>
          </w:tcPr>
          <w:p w:rsidR="00C13DB3" w:rsidRPr="001C1826" w:rsidRDefault="00C13DB3" w:rsidP="001C1826">
            <w:pPr>
              <w:widowControl w:val="0"/>
              <w:jc w:val="center"/>
              <w:rPr>
                <w:rFonts w:ascii="Arial" w:hAnsi="Arial" w:cs="Arial"/>
                <w:sz w:val="16"/>
                <w:szCs w:val="16"/>
                <w:lang w:val="en-US"/>
              </w:rPr>
            </w:pPr>
            <w:r w:rsidRPr="001C1826">
              <w:rPr>
                <w:rFonts w:ascii="Arial" w:hAnsi="Arial" w:cs="Arial"/>
                <w:sz w:val="16"/>
                <w:szCs w:val="16"/>
                <w:lang w:val="en-US"/>
              </w:rPr>
              <w:t>Label</w:t>
            </w:r>
          </w:p>
        </w:tc>
        <w:tc>
          <w:tcPr>
            <w:tcW w:w="8640" w:type="dxa"/>
            <w:gridSpan w:val="14"/>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eastAsia="RMTMI" w:hAnsi="Arial" w:cs="Arial"/>
                <w:color w:val="000000"/>
                <w:sz w:val="16"/>
                <w:szCs w:val="16"/>
                <w:lang w:val="en-US"/>
              </w:rPr>
              <w:t>η=c/Hi</w:t>
            </w:r>
          </w:p>
        </w:tc>
        <w:tc>
          <w:tcPr>
            <w:tcW w:w="630" w:type="dxa"/>
            <w:vMerge w:val="restart"/>
            <w:vAlign w:val="center"/>
          </w:tcPr>
          <w:p w:rsidR="00C13DB3" w:rsidRPr="001C1826" w:rsidRDefault="00C13DB3" w:rsidP="001C1826">
            <w:pPr>
              <w:jc w:val="center"/>
              <w:rPr>
                <w:rFonts w:ascii="Arial" w:eastAsia="RMTMI" w:hAnsi="Arial" w:cs="Arial"/>
                <w:color w:val="000000"/>
                <w:sz w:val="16"/>
                <w:szCs w:val="16"/>
                <w:lang w:val="en-US"/>
              </w:rPr>
            </w:pPr>
            <w:r>
              <w:rPr>
                <w:rFonts w:ascii="Arial" w:eastAsia="RMTMI" w:hAnsi="Arial" w:cs="Arial"/>
                <w:color w:val="000000"/>
                <w:sz w:val="16"/>
                <w:szCs w:val="16"/>
                <w:lang w:val="en-US"/>
              </w:rPr>
              <w:t>Eq13</w:t>
            </w:r>
          </w:p>
        </w:tc>
      </w:tr>
      <w:tr w:rsidR="00C13DB3" w:rsidRPr="001C1826" w:rsidTr="00C13DB3">
        <w:trPr>
          <w:trHeight w:val="198"/>
          <w:jc w:val="center"/>
        </w:trPr>
        <w:tc>
          <w:tcPr>
            <w:tcW w:w="686" w:type="dxa"/>
            <w:vMerge/>
            <w:shd w:val="clear" w:color="auto" w:fill="auto"/>
          </w:tcPr>
          <w:p w:rsidR="00C13DB3" w:rsidRPr="001C1826" w:rsidRDefault="00C13DB3" w:rsidP="001C1826">
            <w:pPr>
              <w:widowControl w:val="0"/>
              <w:jc w:val="center"/>
              <w:rPr>
                <w:rFonts w:ascii="Arial" w:hAnsi="Arial" w:cs="Arial"/>
                <w:sz w:val="16"/>
                <w:szCs w:val="16"/>
                <w:lang w:val="en-US"/>
              </w:rPr>
            </w:pP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lang w:val="en-US"/>
              </w:rPr>
            </w:pPr>
            <w:r w:rsidRPr="001C1826">
              <w:rPr>
                <w:rFonts w:ascii="Arial" w:hAnsi="Arial" w:cs="Arial"/>
                <w:color w:val="000000"/>
                <w:sz w:val="16"/>
                <w:szCs w:val="16"/>
              </w:rPr>
              <w:t>0.20</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0.22</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0.24</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0.26</w:t>
            </w:r>
          </w:p>
        </w:tc>
        <w:tc>
          <w:tcPr>
            <w:tcW w:w="603"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0.28</w:t>
            </w:r>
          </w:p>
        </w:tc>
        <w:tc>
          <w:tcPr>
            <w:tcW w:w="567"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0.3</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0.32</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0.34</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0.36</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0.38</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0.4</w:t>
            </w:r>
          </w:p>
        </w:tc>
        <w:tc>
          <w:tcPr>
            <w:tcW w:w="630"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0.42</w:t>
            </w:r>
          </w:p>
        </w:tc>
        <w:tc>
          <w:tcPr>
            <w:tcW w:w="603"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0.44</w:t>
            </w:r>
          </w:p>
        </w:tc>
        <w:tc>
          <w:tcPr>
            <w:tcW w:w="567" w:type="dxa"/>
            <w:shd w:val="clear" w:color="auto" w:fill="auto"/>
            <w:vAlign w:val="bottom"/>
          </w:tcPr>
          <w:p w:rsidR="00C13DB3" w:rsidRPr="001C1826" w:rsidRDefault="00C13DB3" w:rsidP="001C1826">
            <w:pPr>
              <w:jc w:val="center"/>
              <w:rPr>
                <w:rFonts w:ascii="Arial" w:hAnsi="Arial" w:cs="Arial"/>
                <w:color w:val="000000"/>
                <w:sz w:val="16"/>
                <w:szCs w:val="16"/>
              </w:rPr>
            </w:pPr>
            <w:r w:rsidRPr="001C1826">
              <w:rPr>
                <w:rFonts w:ascii="Arial" w:hAnsi="Arial" w:cs="Arial"/>
                <w:color w:val="000000"/>
                <w:sz w:val="16"/>
                <w:szCs w:val="16"/>
              </w:rPr>
              <w:t>0.45</w:t>
            </w:r>
          </w:p>
        </w:tc>
        <w:tc>
          <w:tcPr>
            <w:tcW w:w="630" w:type="dxa"/>
            <w:vMerge/>
          </w:tcPr>
          <w:p w:rsidR="00C13DB3" w:rsidRPr="001C1826" w:rsidRDefault="00C13DB3" w:rsidP="001C1826">
            <w:pPr>
              <w:jc w:val="center"/>
              <w:rPr>
                <w:rFonts w:ascii="Arial" w:hAnsi="Arial" w:cs="Arial"/>
                <w:color w:val="000000"/>
                <w:sz w:val="16"/>
                <w:szCs w:val="16"/>
              </w:rPr>
            </w:pPr>
          </w:p>
        </w:tc>
      </w:tr>
      <w:tr w:rsidR="00C13DB3" w:rsidRPr="001C1826" w:rsidTr="0072281D">
        <w:trPr>
          <w:trHeight w:val="206"/>
          <w:jc w:val="center"/>
        </w:trPr>
        <w:tc>
          <w:tcPr>
            <w:tcW w:w="686" w:type="dxa"/>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 xml:space="preserve">B1 </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lang w:val="en-US"/>
              </w:rPr>
            </w:pPr>
            <w:r w:rsidRPr="001C1826">
              <w:rPr>
                <w:rFonts w:ascii="Arial" w:hAnsi="Arial" w:cs="Arial"/>
                <w:color w:val="000000"/>
                <w:sz w:val="16"/>
                <w:szCs w:val="16"/>
              </w:rPr>
              <w:t>0.85</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0.89</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0.93</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0.96</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0.99</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1.02</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1.05</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1.08</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1.10</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1.12</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1.15</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1.17</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1.19</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1.20</w:t>
            </w:r>
          </w:p>
        </w:tc>
        <w:tc>
          <w:tcPr>
            <w:tcW w:w="630" w:type="dxa"/>
            <w:vAlign w:val="bottom"/>
          </w:tcPr>
          <w:p w:rsidR="00C13DB3" w:rsidRPr="00C13DB3" w:rsidRDefault="00C13DB3" w:rsidP="00C13DB3">
            <w:pPr>
              <w:jc w:val="center"/>
              <w:rPr>
                <w:rFonts w:ascii="Arial" w:hAnsi="Arial" w:cs="Arial"/>
                <w:b/>
                <w:bCs/>
                <w:sz w:val="16"/>
                <w:szCs w:val="16"/>
              </w:rPr>
            </w:pPr>
            <w:r w:rsidRPr="00C13DB3">
              <w:rPr>
                <w:rFonts w:ascii="Arial" w:hAnsi="Arial" w:cs="Arial"/>
                <w:b/>
                <w:bCs/>
                <w:sz w:val="16"/>
                <w:szCs w:val="16"/>
              </w:rPr>
              <w:t>0.97</w:t>
            </w:r>
          </w:p>
        </w:tc>
      </w:tr>
      <w:tr w:rsidR="00C13DB3" w:rsidRPr="001C1826" w:rsidTr="0072281D">
        <w:trPr>
          <w:trHeight w:val="198"/>
          <w:jc w:val="center"/>
        </w:trPr>
        <w:tc>
          <w:tcPr>
            <w:tcW w:w="686" w:type="dxa"/>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B2</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lang w:val="en-US"/>
              </w:rPr>
            </w:pPr>
            <w:r w:rsidRPr="001C1826">
              <w:rPr>
                <w:rFonts w:ascii="Arial" w:hAnsi="Arial" w:cs="Arial"/>
                <w:color w:val="000000"/>
                <w:sz w:val="16"/>
                <w:szCs w:val="16"/>
              </w:rPr>
              <w:t>0.91</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0.96</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1.00</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1.03</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1.07</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1.10</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1.13</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1.16</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1.18</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1.21</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1.23</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1.25</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1.27</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1.28</w:t>
            </w:r>
          </w:p>
        </w:tc>
        <w:tc>
          <w:tcPr>
            <w:tcW w:w="630" w:type="dxa"/>
            <w:vAlign w:val="bottom"/>
          </w:tcPr>
          <w:p w:rsidR="00C13DB3" w:rsidRPr="00C13DB3" w:rsidRDefault="00C13DB3" w:rsidP="00C13DB3">
            <w:pPr>
              <w:jc w:val="center"/>
              <w:rPr>
                <w:rFonts w:ascii="Arial" w:hAnsi="Arial" w:cs="Arial"/>
                <w:b/>
                <w:bCs/>
                <w:sz w:val="16"/>
                <w:szCs w:val="16"/>
              </w:rPr>
            </w:pPr>
            <w:r w:rsidRPr="00C13DB3">
              <w:rPr>
                <w:rFonts w:ascii="Arial" w:hAnsi="Arial" w:cs="Arial"/>
                <w:b/>
                <w:bCs/>
                <w:sz w:val="16"/>
                <w:szCs w:val="16"/>
              </w:rPr>
              <w:t>1.04</w:t>
            </w:r>
          </w:p>
        </w:tc>
      </w:tr>
      <w:tr w:rsidR="00C13DB3" w:rsidRPr="001C1826" w:rsidTr="0072281D">
        <w:trPr>
          <w:trHeight w:val="198"/>
          <w:jc w:val="center"/>
        </w:trPr>
        <w:tc>
          <w:tcPr>
            <w:tcW w:w="686" w:type="dxa"/>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B3</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0.77</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0.82</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0.87</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0.92</w:t>
            </w:r>
          </w:p>
        </w:tc>
        <w:tc>
          <w:tcPr>
            <w:tcW w:w="603"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0.97</w:t>
            </w:r>
          </w:p>
        </w:tc>
        <w:tc>
          <w:tcPr>
            <w:tcW w:w="567"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1.01</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1.05</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1.09</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1.12</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1.16</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1.18</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1.21</w:t>
            </w:r>
          </w:p>
        </w:tc>
        <w:tc>
          <w:tcPr>
            <w:tcW w:w="603"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1.24</w:t>
            </w:r>
          </w:p>
        </w:tc>
        <w:tc>
          <w:tcPr>
            <w:tcW w:w="567"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1.25</w:t>
            </w:r>
          </w:p>
        </w:tc>
        <w:tc>
          <w:tcPr>
            <w:tcW w:w="630" w:type="dxa"/>
            <w:vAlign w:val="bottom"/>
          </w:tcPr>
          <w:p w:rsidR="00C13DB3" w:rsidRPr="00C13DB3" w:rsidRDefault="00C13DB3" w:rsidP="00C13DB3">
            <w:pPr>
              <w:jc w:val="center"/>
              <w:rPr>
                <w:rFonts w:ascii="Arial" w:hAnsi="Arial" w:cs="Arial"/>
                <w:b/>
                <w:bCs/>
                <w:sz w:val="16"/>
                <w:szCs w:val="16"/>
              </w:rPr>
            </w:pPr>
            <w:r w:rsidRPr="00C13DB3">
              <w:rPr>
                <w:rFonts w:ascii="Arial" w:hAnsi="Arial" w:cs="Arial"/>
                <w:b/>
                <w:bCs/>
                <w:sz w:val="16"/>
                <w:szCs w:val="16"/>
              </w:rPr>
              <w:t>1.02</w:t>
            </w:r>
          </w:p>
        </w:tc>
      </w:tr>
      <w:tr w:rsidR="00C13DB3" w:rsidRPr="001C1826" w:rsidTr="0072281D">
        <w:trPr>
          <w:trHeight w:val="206"/>
          <w:jc w:val="center"/>
        </w:trPr>
        <w:tc>
          <w:tcPr>
            <w:tcW w:w="686" w:type="dxa"/>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B4</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0.74</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0.80</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0.85</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0.90</w:t>
            </w:r>
          </w:p>
        </w:tc>
        <w:tc>
          <w:tcPr>
            <w:tcW w:w="603"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0.94</w:t>
            </w:r>
          </w:p>
        </w:tc>
        <w:tc>
          <w:tcPr>
            <w:tcW w:w="567"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0.98</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1.02</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1.06</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1.09</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1.12</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1.15</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1.18</w:t>
            </w:r>
          </w:p>
        </w:tc>
        <w:tc>
          <w:tcPr>
            <w:tcW w:w="603"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1.20</w:t>
            </w:r>
          </w:p>
        </w:tc>
        <w:tc>
          <w:tcPr>
            <w:tcW w:w="567"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1.21</w:t>
            </w:r>
          </w:p>
        </w:tc>
        <w:tc>
          <w:tcPr>
            <w:tcW w:w="630" w:type="dxa"/>
            <w:vAlign w:val="bottom"/>
          </w:tcPr>
          <w:p w:rsidR="00C13DB3" w:rsidRPr="00C13DB3" w:rsidRDefault="00C13DB3" w:rsidP="00C13DB3">
            <w:pPr>
              <w:jc w:val="center"/>
              <w:rPr>
                <w:rFonts w:ascii="Arial" w:hAnsi="Arial" w:cs="Arial"/>
                <w:b/>
                <w:bCs/>
                <w:sz w:val="16"/>
                <w:szCs w:val="16"/>
              </w:rPr>
            </w:pPr>
            <w:r w:rsidRPr="00C13DB3">
              <w:rPr>
                <w:rFonts w:ascii="Arial" w:hAnsi="Arial" w:cs="Arial"/>
                <w:b/>
                <w:bCs/>
                <w:sz w:val="16"/>
                <w:szCs w:val="16"/>
              </w:rPr>
              <w:t>0.99</w:t>
            </w:r>
          </w:p>
        </w:tc>
      </w:tr>
      <w:tr w:rsidR="00C13DB3" w:rsidRPr="001C1826" w:rsidTr="0072281D">
        <w:trPr>
          <w:trHeight w:val="198"/>
          <w:jc w:val="center"/>
        </w:trPr>
        <w:tc>
          <w:tcPr>
            <w:tcW w:w="686" w:type="dxa"/>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B5</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0.66</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0.70</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0.75</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0.79</w:t>
            </w:r>
          </w:p>
        </w:tc>
        <w:tc>
          <w:tcPr>
            <w:tcW w:w="603"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0.83</w:t>
            </w:r>
          </w:p>
        </w:tc>
        <w:tc>
          <w:tcPr>
            <w:tcW w:w="567"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0.87</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0.90</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0.93</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0.96</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0.99</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1.01</w:t>
            </w:r>
          </w:p>
        </w:tc>
        <w:tc>
          <w:tcPr>
            <w:tcW w:w="630"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1.03</w:t>
            </w:r>
          </w:p>
        </w:tc>
        <w:tc>
          <w:tcPr>
            <w:tcW w:w="603"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1.06</w:t>
            </w:r>
          </w:p>
        </w:tc>
        <w:tc>
          <w:tcPr>
            <w:tcW w:w="567" w:type="dxa"/>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1.06</w:t>
            </w:r>
          </w:p>
        </w:tc>
        <w:tc>
          <w:tcPr>
            <w:tcW w:w="630" w:type="dxa"/>
            <w:vAlign w:val="bottom"/>
          </w:tcPr>
          <w:p w:rsidR="00C13DB3" w:rsidRPr="00C13DB3" w:rsidRDefault="00C13DB3" w:rsidP="00C13DB3">
            <w:pPr>
              <w:jc w:val="center"/>
              <w:rPr>
                <w:rFonts w:ascii="Arial" w:hAnsi="Arial" w:cs="Arial"/>
                <w:sz w:val="16"/>
                <w:szCs w:val="16"/>
              </w:rPr>
            </w:pPr>
            <w:r w:rsidRPr="00C13DB3">
              <w:rPr>
                <w:rFonts w:ascii="Arial" w:hAnsi="Arial" w:cs="Arial"/>
                <w:sz w:val="16"/>
                <w:szCs w:val="16"/>
              </w:rPr>
              <w:t>0.87</w:t>
            </w:r>
          </w:p>
        </w:tc>
      </w:tr>
      <w:tr w:rsidR="00C13DB3" w:rsidRPr="001C1826" w:rsidTr="0072281D">
        <w:trPr>
          <w:trHeight w:val="206"/>
          <w:jc w:val="center"/>
        </w:trPr>
        <w:tc>
          <w:tcPr>
            <w:tcW w:w="686" w:type="dxa"/>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B6</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lang w:val="en-US"/>
              </w:rPr>
            </w:pPr>
            <w:r w:rsidRPr="001C1826">
              <w:rPr>
                <w:rFonts w:ascii="Arial" w:hAnsi="Arial" w:cs="Arial"/>
                <w:color w:val="000000"/>
                <w:sz w:val="16"/>
                <w:szCs w:val="16"/>
              </w:rPr>
              <w:t>0.66</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0.71</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0.75</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0.79</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0.83</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0.87</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0.90</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0.93</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0.96</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0.99</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1.01</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1.04</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1.06</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1.07</w:t>
            </w:r>
          </w:p>
        </w:tc>
        <w:tc>
          <w:tcPr>
            <w:tcW w:w="630" w:type="dxa"/>
            <w:vAlign w:val="bottom"/>
          </w:tcPr>
          <w:p w:rsidR="00C13DB3" w:rsidRPr="00C13DB3" w:rsidRDefault="00C13DB3" w:rsidP="00C13DB3">
            <w:pPr>
              <w:jc w:val="center"/>
              <w:rPr>
                <w:rFonts w:ascii="Arial" w:hAnsi="Arial" w:cs="Arial"/>
                <w:sz w:val="16"/>
                <w:szCs w:val="16"/>
              </w:rPr>
            </w:pPr>
            <w:r w:rsidRPr="00C13DB3">
              <w:rPr>
                <w:rFonts w:ascii="Arial" w:hAnsi="Arial" w:cs="Arial"/>
                <w:sz w:val="16"/>
                <w:szCs w:val="16"/>
              </w:rPr>
              <w:t>0.88</w:t>
            </w:r>
          </w:p>
        </w:tc>
      </w:tr>
      <w:tr w:rsidR="00C13DB3" w:rsidRPr="001C1826" w:rsidTr="0072281D">
        <w:trPr>
          <w:trHeight w:val="198"/>
          <w:jc w:val="center"/>
        </w:trPr>
        <w:tc>
          <w:tcPr>
            <w:tcW w:w="686" w:type="dxa"/>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B7</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lang w:val="en-US"/>
              </w:rPr>
            </w:pPr>
            <w:r w:rsidRPr="001C1826">
              <w:rPr>
                <w:rFonts w:ascii="Arial" w:hAnsi="Arial" w:cs="Arial"/>
                <w:color w:val="000000"/>
                <w:sz w:val="16"/>
                <w:szCs w:val="16"/>
              </w:rPr>
              <w:t>0.65</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0.70</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0.74</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0.78</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0.82</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0.86</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0.89</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0.92</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0.95</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0.98</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1.00</w:t>
            </w:r>
          </w:p>
        </w:tc>
        <w:tc>
          <w:tcPr>
            <w:tcW w:w="630"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1.03</w:t>
            </w:r>
          </w:p>
        </w:tc>
        <w:tc>
          <w:tcPr>
            <w:tcW w:w="603"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1.05</w:t>
            </w:r>
          </w:p>
        </w:tc>
        <w:tc>
          <w:tcPr>
            <w:tcW w:w="567" w:type="dxa"/>
            <w:shd w:val="clear" w:color="auto" w:fill="auto"/>
            <w:vAlign w:val="bottom"/>
          </w:tcPr>
          <w:p w:rsidR="00C13DB3" w:rsidRPr="001C1826" w:rsidRDefault="00C13DB3" w:rsidP="00C13DB3">
            <w:pPr>
              <w:jc w:val="center"/>
              <w:rPr>
                <w:rFonts w:ascii="Arial" w:hAnsi="Arial" w:cs="Arial"/>
                <w:color w:val="000000"/>
                <w:sz w:val="16"/>
                <w:szCs w:val="16"/>
              </w:rPr>
            </w:pPr>
            <w:r w:rsidRPr="001C1826">
              <w:rPr>
                <w:rFonts w:ascii="Arial" w:hAnsi="Arial" w:cs="Arial"/>
                <w:color w:val="000000"/>
                <w:sz w:val="16"/>
                <w:szCs w:val="16"/>
              </w:rPr>
              <w:t>1.06</w:t>
            </w:r>
          </w:p>
        </w:tc>
        <w:tc>
          <w:tcPr>
            <w:tcW w:w="630" w:type="dxa"/>
            <w:vAlign w:val="bottom"/>
          </w:tcPr>
          <w:p w:rsidR="00C13DB3" w:rsidRPr="00C13DB3" w:rsidRDefault="00C13DB3" w:rsidP="00C13DB3">
            <w:pPr>
              <w:jc w:val="center"/>
              <w:rPr>
                <w:rFonts w:ascii="Arial" w:hAnsi="Arial" w:cs="Arial"/>
                <w:color w:val="000000"/>
                <w:sz w:val="16"/>
                <w:szCs w:val="16"/>
              </w:rPr>
            </w:pPr>
            <w:r w:rsidRPr="00C13DB3">
              <w:rPr>
                <w:rFonts w:ascii="Arial" w:hAnsi="Arial" w:cs="Arial"/>
                <w:color w:val="000000"/>
                <w:sz w:val="16"/>
                <w:szCs w:val="16"/>
              </w:rPr>
              <w:t>0.66</w:t>
            </w:r>
          </w:p>
        </w:tc>
      </w:tr>
      <w:tr w:rsidR="00C13DB3" w:rsidRPr="001C1826" w:rsidTr="0072281D">
        <w:trPr>
          <w:trHeight w:val="198"/>
          <w:jc w:val="center"/>
        </w:trPr>
        <w:tc>
          <w:tcPr>
            <w:tcW w:w="686" w:type="dxa"/>
            <w:tcBorders>
              <w:bottom w:val="single" w:sz="4" w:space="0" w:color="auto"/>
            </w:tcBorders>
            <w:shd w:val="clear" w:color="auto" w:fill="auto"/>
          </w:tcPr>
          <w:p w:rsidR="00C13DB3" w:rsidRPr="001C1826" w:rsidRDefault="00C13DB3" w:rsidP="00C13DB3">
            <w:pPr>
              <w:widowControl w:val="0"/>
              <w:jc w:val="center"/>
              <w:rPr>
                <w:rFonts w:ascii="Arial" w:hAnsi="Arial" w:cs="Arial"/>
                <w:sz w:val="16"/>
                <w:szCs w:val="16"/>
                <w:lang w:val="en-US"/>
              </w:rPr>
            </w:pPr>
            <w:r>
              <w:rPr>
                <w:rFonts w:ascii="Arial" w:hAnsi="Arial" w:cs="Arial"/>
                <w:sz w:val="16"/>
                <w:szCs w:val="16"/>
                <w:lang w:val="en-US"/>
              </w:rPr>
              <w:t>Aver.</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0.75</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0.80</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0.84</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0.88</w:t>
            </w:r>
          </w:p>
        </w:tc>
        <w:tc>
          <w:tcPr>
            <w:tcW w:w="603"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0.92</w:t>
            </w:r>
          </w:p>
        </w:tc>
        <w:tc>
          <w:tcPr>
            <w:tcW w:w="567"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0.96</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0.99</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1.02</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1.05</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1.08</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1.10</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1.13</w:t>
            </w:r>
          </w:p>
        </w:tc>
        <w:tc>
          <w:tcPr>
            <w:tcW w:w="603"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1.15</w:t>
            </w:r>
          </w:p>
        </w:tc>
        <w:tc>
          <w:tcPr>
            <w:tcW w:w="567" w:type="dxa"/>
            <w:tcBorders>
              <w:bottom w:val="single" w:sz="4" w:space="0" w:color="auto"/>
            </w:tcBorders>
            <w:shd w:val="clear" w:color="auto" w:fill="auto"/>
          </w:tcPr>
          <w:p w:rsidR="00C13DB3" w:rsidRPr="001C1826" w:rsidRDefault="00C13DB3" w:rsidP="00C13DB3">
            <w:pPr>
              <w:jc w:val="center"/>
              <w:rPr>
                <w:rFonts w:ascii="Arial" w:hAnsi="Arial" w:cs="Arial"/>
                <w:b/>
                <w:bCs/>
                <w:sz w:val="16"/>
                <w:szCs w:val="16"/>
              </w:rPr>
            </w:pPr>
            <w:r w:rsidRPr="001C1826">
              <w:rPr>
                <w:rFonts w:ascii="Arial" w:hAnsi="Arial" w:cs="Arial"/>
                <w:b/>
                <w:bCs/>
                <w:sz w:val="16"/>
                <w:szCs w:val="16"/>
              </w:rPr>
              <w:t>1.16</w:t>
            </w:r>
          </w:p>
        </w:tc>
        <w:tc>
          <w:tcPr>
            <w:tcW w:w="630" w:type="dxa"/>
            <w:tcBorders>
              <w:bottom w:val="single" w:sz="4" w:space="0" w:color="auto"/>
            </w:tcBorders>
            <w:vAlign w:val="bottom"/>
          </w:tcPr>
          <w:p w:rsidR="00C13DB3" w:rsidRPr="00C13DB3" w:rsidRDefault="00C13DB3" w:rsidP="00C13DB3">
            <w:pPr>
              <w:jc w:val="center"/>
              <w:rPr>
                <w:rFonts w:ascii="Arial" w:hAnsi="Arial" w:cs="Arial"/>
                <w:b/>
                <w:bCs/>
                <w:color w:val="000000"/>
                <w:sz w:val="16"/>
                <w:szCs w:val="16"/>
              </w:rPr>
            </w:pPr>
            <w:r w:rsidRPr="00C13DB3">
              <w:rPr>
                <w:rFonts w:ascii="Arial" w:hAnsi="Arial" w:cs="Arial"/>
                <w:b/>
                <w:bCs/>
                <w:color w:val="000000"/>
                <w:sz w:val="16"/>
                <w:szCs w:val="16"/>
              </w:rPr>
              <w:t>1.00</w:t>
            </w:r>
            <w:r>
              <w:rPr>
                <w:rFonts w:ascii="Arial" w:hAnsi="Arial" w:cs="Arial"/>
                <w:b/>
                <w:bCs/>
                <w:color w:val="000000"/>
                <w:sz w:val="16"/>
                <w:szCs w:val="16"/>
              </w:rPr>
              <w:t>*</w:t>
            </w:r>
          </w:p>
        </w:tc>
      </w:tr>
      <w:tr w:rsidR="00C13DB3" w:rsidRPr="001C1826" w:rsidTr="0072281D">
        <w:trPr>
          <w:trHeight w:val="206"/>
          <w:jc w:val="center"/>
        </w:trPr>
        <w:tc>
          <w:tcPr>
            <w:tcW w:w="686" w:type="dxa"/>
            <w:tcBorders>
              <w:bottom w:val="single" w:sz="4" w:space="0" w:color="auto"/>
            </w:tcBorders>
            <w:shd w:val="clear" w:color="auto" w:fill="auto"/>
          </w:tcPr>
          <w:p w:rsidR="00C13DB3" w:rsidRPr="001C1826" w:rsidRDefault="00C13DB3" w:rsidP="00C13DB3">
            <w:pPr>
              <w:widowControl w:val="0"/>
              <w:jc w:val="center"/>
              <w:rPr>
                <w:rFonts w:ascii="Arial" w:hAnsi="Arial" w:cs="Arial"/>
                <w:sz w:val="16"/>
                <w:szCs w:val="16"/>
                <w:lang w:val="en-US"/>
              </w:rPr>
            </w:pPr>
            <w:r w:rsidRPr="001C1826">
              <w:rPr>
                <w:rFonts w:ascii="Arial" w:hAnsi="Arial" w:cs="Arial"/>
                <w:sz w:val="16"/>
                <w:szCs w:val="16"/>
                <w:lang w:val="en-US"/>
              </w:rPr>
              <w:t>SD</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603"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567"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0.09</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0.09</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0.09</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0.09</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630"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0.09</w:t>
            </w:r>
          </w:p>
        </w:tc>
        <w:tc>
          <w:tcPr>
            <w:tcW w:w="603"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0.09</w:t>
            </w:r>
          </w:p>
        </w:tc>
        <w:tc>
          <w:tcPr>
            <w:tcW w:w="567" w:type="dxa"/>
            <w:tcBorders>
              <w:bottom w:val="single" w:sz="4" w:space="0" w:color="auto"/>
            </w:tcBorders>
            <w:shd w:val="clear" w:color="auto" w:fill="auto"/>
          </w:tcPr>
          <w:p w:rsidR="00C13DB3" w:rsidRPr="001C1826" w:rsidRDefault="00C13DB3" w:rsidP="00C13DB3">
            <w:pPr>
              <w:jc w:val="center"/>
              <w:rPr>
                <w:rFonts w:ascii="Arial" w:hAnsi="Arial" w:cs="Arial"/>
                <w:sz w:val="16"/>
                <w:szCs w:val="16"/>
              </w:rPr>
            </w:pPr>
            <w:r w:rsidRPr="001C1826">
              <w:rPr>
                <w:rFonts w:ascii="Arial" w:hAnsi="Arial" w:cs="Arial"/>
                <w:sz w:val="16"/>
                <w:szCs w:val="16"/>
              </w:rPr>
              <w:t>0.10</w:t>
            </w:r>
          </w:p>
        </w:tc>
        <w:tc>
          <w:tcPr>
            <w:tcW w:w="630" w:type="dxa"/>
            <w:tcBorders>
              <w:bottom w:val="single" w:sz="4" w:space="0" w:color="auto"/>
            </w:tcBorders>
            <w:vAlign w:val="bottom"/>
          </w:tcPr>
          <w:p w:rsidR="00C13DB3" w:rsidRPr="00E74076" w:rsidRDefault="00C13DB3" w:rsidP="00C13DB3">
            <w:pPr>
              <w:jc w:val="center"/>
              <w:rPr>
                <w:rFonts w:ascii="Arial" w:hAnsi="Arial" w:cs="Arial"/>
                <w:color w:val="000000"/>
                <w:sz w:val="16"/>
                <w:szCs w:val="16"/>
              </w:rPr>
            </w:pPr>
            <w:r w:rsidRPr="00E74076">
              <w:rPr>
                <w:rFonts w:ascii="Arial" w:hAnsi="Arial" w:cs="Arial"/>
                <w:color w:val="000000"/>
                <w:sz w:val="16"/>
                <w:szCs w:val="16"/>
              </w:rPr>
              <w:t>0.03</w:t>
            </w:r>
          </w:p>
        </w:tc>
      </w:tr>
    </w:tbl>
    <w:p w:rsidR="00D440D2" w:rsidRPr="00C13DB3" w:rsidRDefault="00872760" w:rsidP="006C62EC">
      <w:pPr>
        <w:autoSpaceDE w:val="0"/>
        <w:autoSpaceDN w:val="0"/>
        <w:adjustRightInd w:val="0"/>
        <w:jc w:val="both"/>
        <w:rPr>
          <w:rFonts w:ascii="Arial" w:hAnsi="Arial" w:cs="Arial"/>
          <w:color w:val="000000"/>
          <w:sz w:val="16"/>
          <w:szCs w:val="16"/>
          <w:rtl/>
          <w:lang w:val="en-US"/>
        </w:rPr>
      </w:pPr>
      <w:r w:rsidRPr="00C13DB3">
        <w:rPr>
          <w:rFonts w:ascii="Arial" w:hAnsi="Arial" w:cs="Arial"/>
          <w:color w:val="000000"/>
          <w:sz w:val="16"/>
          <w:szCs w:val="16"/>
          <w:lang w:val="en-US"/>
        </w:rPr>
        <w:t xml:space="preserve">                    </w:t>
      </w:r>
      <w:r w:rsidR="00C13DB3" w:rsidRPr="00C13DB3">
        <w:rPr>
          <w:rFonts w:ascii="Arial" w:hAnsi="Arial" w:cs="Arial"/>
          <w:color w:val="000000"/>
          <w:sz w:val="16"/>
          <w:szCs w:val="16"/>
          <w:lang w:val="en-US"/>
        </w:rPr>
        <w:t xml:space="preserve">* average is calculated from B1 to B4 </w:t>
      </w:r>
      <w:r w:rsidR="00E74076">
        <w:rPr>
          <w:rFonts w:ascii="Arial" w:hAnsi="Arial" w:cs="Arial"/>
          <w:color w:val="000000"/>
          <w:sz w:val="16"/>
          <w:szCs w:val="16"/>
          <w:lang w:val="en-US"/>
        </w:rPr>
        <w:t xml:space="preserve">(failure dominated by tension failure). </w:t>
      </w:r>
    </w:p>
    <w:p w:rsidR="008E5F1C" w:rsidRDefault="007855F3" w:rsidP="008E5F1C">
      <w:pPr>
        <w:keepNext/>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caps/>
          <w:szCs w:val="20"/>
        </w:rPr>
        <w:t>conclusions</w:t>
      </w:r>
    </w:p>
    <w:p w:rsidR="000C55F4" w:rsidRPr="008E5F1C" w:rsidRDefault="00D069FA" w:rsidP="00D713FF">
      <w:pPr>
        <w:keepNext/>
        <w:keepLines/>
        <w:spacing w:before="240" w:after="120" w:line="259" w:lineRule="auto"/>
        <w:jc w:val="both"/>
        <w:outlineLvl w:val="0"/>
        <w:rPr>
          <w:rFonts w:ascii="Arial" w:eastAsia="Meiryo" w:hAnsi="Arial" w:cs="Arial"/>
          <w:b/>
          <w:szCs w:val="20"/>
        </w:rPr>
      </w:pPr>
      <w:r>
        <w:rPr>
          <w:rFonts w:ascii="Arial" w:eastAsia="Century Gothic" w:hAnsi="Arial" w:cs="Arial"/>
          <w:szCs w:val="20"/>
        </w:rPr>
        <w:t>Using c</w:t>
      </w:r>
      <w:r w:rsidRPr="008E5F1C">
        <w:rPr>
          <w:rFonts w:ascii="Arial" w:eastAsia="Century Gothic" w:hAnsi="Arial" w:cs="Arial"/>
          <w:szCs w:val="20"/>
        </w:rPr>
        <w:t xml:space="preserve">onventional beam theory for the analysis and design </w:t>
      </w:r>
      <w:r>
        <w:rPr>
          <w:rFonts w:ascii="Arial" w:eastAsia="Century Gothic" w:hAnsi="Arial" w:cs="Arial"/>
          <w:szCs w:val="20"/>
        </w:rPr>
        <w:t>can be used for</w:t>
      </w:r>
      <w:r w:rsidRPr="008E5F1C">
        <w:rPr>
          <w:rFonts w:ascii="Arial" w:eastAsia="Century Gothic" w:hAnsi="Arial" w:cs="Arial"/>
          <w:szCs w:val="20"/>
        </w:rPr>
        <w:t xml:space="preserve"> the </w:t>
      </w:r>
      <w:r>
        <w:rPr>
          <w:rFonts w:ascii="Arial" w:eastAsia="Century Gothic" w:hAnsi="Arial" w:cs="Arial"/>
          <w:szCs w:val="20"/>
        </w:rPr>
        <w:t>reinforced rectangular CFFT beams</w:t>
      </w:r>
      <w:r w:rsidRPr="008E5F1C">
        <w:rPr>
          <w:rFonts w:ascii="Arial" w:eastAsia="Century Gothic" w:hAnsi="Arial" w:cs="Arial"/>
          <w:szCs w:val="20"/>
        </w:rPr>
        <w:t xml:space="preserve">. </w:t>
      </w:r>
      <w:r w:rsidR="008E5F1C" w:rsidRPr="008E5F1C">
        <w:rPr>
          <w:rFonts w:ascii="Arial" w:eastAsia="Century Gothic" w:hAnsi="Arial" w:cs="Arial"/>
          <w:szCs w:val="20"/>
        </w:rPr>
        <w:t xml:space="preserve">The present theoretical analysis procedures </w:t>
      </w:r>
      <w:r w:rsidR="00CC343D">
        <w:rPr>
          <w:rFonts w:ascii="Arial" w:eastAsia="Century Gothic" w:hAnsi="Arial" w:cs="Arial"/>
          <w:szCs w:val="20"/>
        </w:rPr>
        <w:t xml:space="preserve">and empirical design formula </w:t>
      </w:r>
      <w:r w:rsidR="008E5F1C" w:rsidRPr="008E5F1C">
        <w:rPr>
          <w:rFonts w:ascii="Arial" w:eastAsia="Century Gothic" w:hAnsi="Arial" w:cs="Arial"/>
          <w:szCs w:val="20"/>
        </w:rPr>
        <w:t xml:space="preserve">found to be acceptable and easy to use for predicting the ultimate moment capacities of steel reinforced rectangular CFFT beams </w:t>
      </w:r>
      <w:r>
        <w:rPr>
          <w:rFonts w:ascii="Arial" w:eastAsia="Century Gothic" w:hAnsi="Arial" w:cs="Arial"/>
          <w:szCs w:val="20"/>
        </w:rPr>
        <w:t>with an</w:t>
      </w:r>
      <w:r w:rsidR="008E5F1C" w:rsidRPr="008E5F1C">
        <w:rPr>
          <w:rFonts w:ascii="Arial" w:eastAsia="Century Gothic" w:hAnsi="Arial" w:cs="Arial"/>
          <w:szCs w:val="20"/>
        </w:rPr>
        <w:t xml:space="preserve"> average of 0.99</w:t>
      </w:r>
      <w:r w:rsidR="008E5F1C" w:rsidRPr="008E5F1C">
        <w:rPr>
          <w:rFonts w:ascii="Arial" w:eastAsia="MTSYN" w:hAnsi="Arial" w:cs="Arial"/>
          <w:color w:val="000000"/>
          <w:szCs w:val="20"/>
          <w:lang w:val="en-US"/>
        </w:rPr>
        <w:t>±</w:t>
      </w:r>
      <w:r w:rsidR="008E5F1C" w:rsidRPr="008E5F1C">
        <w:rPr>
          <w:rFonts w:ascii="Arial" w:hAnsi="Arial" w:cs="Arial"/>
          <w:color w:val="000000"/>
          <w:szCs w:val="20"/>
          <w:lang w:val="en-US"/>
        </w:rPr>
        <w:t>0</w:t>
      </w:r>
      <w:r w:rsidR="00CC343D">
        <w:rPr>
          <w:rFonts w:ascii="Arial" w:hAnsi="Arial" w:cs="Arial"/>
          <w:color w:val="000000"/>
          <w:szCs w:val="20"/>
          <w:lang w:val="en-US"/>
        </w:rPr>
        <w:t>.</w:t>
      </w:r>
      <w:r w:rsidR="00A63249">
        <w:rPr>
          <w:rFonts w:ascii="Arial" w:hAnsi="Arial" w:cs="Arial"/>
          <w:color w:val="000000"/>
          <w:szCs w:val="20"/>
          <w:lang w:val="en-US"/>
        </w:rPr>
        <w:t>1</w:t>
      </w:r>
      <w:r w:rsidR="00CC343D">
        <w:rPr>
          <w:rFonts w:ascii="Arial" w:hAnsi="Arial" w:cs="Arial"/>
          <w:color w:val="000000"/>
          <w:szCs w:val="20"/>
          <w:lang w:val="en-US"/>
        </w:rPr>
        <w:t xml:space="preserve"> and 1.0</w:t>
      </w:r>
      <w:r w:rsidR="00CC343D" w:rsidRPr="008E5F1C">
        <w:rPr>
          <w:rFonts w:ascii="Arial" w:eastAsia="MTSYN" w:hAnsi="Arial" w:cs="Arial"/>
          <w:color w:val="000000"/>
          <w:szCs w:val="20"/>
          <w:lang w:val="en-US"/>
        </w:rPr>
        <w:t>±</w:t>
      </w:r>
      <w:r w:rsidR="00CC343D" w:rsidRPr="008E5F1C">
        <w:rPr>
          <w:rFonts w:ascii="Arial" w:hAnsi="Arial" w:cs="Arial"/>
          <w:color w:val="000000"/>
          <w:szCs w:val="20"/>
          <w:lang w:val="en-US"/>
        </w:rPr>
        <w:t>0</w:t>
      </w:r>
      <w:r w:rsidR="00CC343D">
        <w:rPr>
          <w:rFonts w:ascii="Arial" w:hAnsi="Arial" w:cs="Arial"/>
          <w:color w:val="000000"/>
          <w:szCs w:val="20"/>
          <w:lang w:val="en-US"/>
        </w:rPr>
        <w:t>.03, respectively</w:t>
      </w:r>
      <w:r w:rsidR="008E5F1C" w:rsidRPr="008E5F1C">
        <w:rPr>
          <w:rFonts w:ascii="Arial" w:eastAsia="RMTMI" w:hAnsi="Arial" w:cs="Arial"/>
          <w:color w:val="000000"/>
          <w:szCs w:val="20"/>
          <w:lang w:val="en-US"/>
        </w:rPr>
        <w:t>.</w:t>
      </w:r>
      <w:r w:rsidR="008E5F1C">
        <w:rPr>
          <w:rFonts w:ascii="Arial" w:hAnsi="Arial" w:cs="Arial"/>
          <w:color w:val="000000"/>
          <w:szCs w:val="20"/>
          <w:lang w:val="en-US"/>
        </w:rPr>
        <w:t xml:space="preserve"> A</w:t>
      </w:r>
      <w:r w:rsidR="008E5F1C" w:rsidRPr="00E3191B">
        <w:rPr>
          <w:rFonts w:ascii="Arial" w:hAnsi="Arial" w:cs="Arial"/>
          <w:color w:val="000000"/>
          <w:szCs w:val="20"/>
          <w:lang w:val="en-US"/>
        </w:rPr>
        <w:t xml:space="preserve"> strong correlation observed between the theoretical predictions and the test results for the ultimate moment capacity when the values of </w:t>
      </w:r>
      <w:r w:rsidR="008E5F1C" w:rsidRPr="006475FA">
        <w:rPr>
          <w:rFonts w:ascii="Arial" w:hAnsi="Arial" w:cs="Arial" w:hint="eastAsia"/>
          <w:color w:val="000000"/>
          <w:szCs w:val="20"/>
          <w:lang w:val="en-US"/>
        </w:rPr>
        <w:t>η</w:t>
      </w:r>
      <w:r w:rsidR="008E5F1C" w:rsidRPr="006475FA">
        <w:rPr>
          <w:rFonts w:ascii="Arial" w:hAnsi="Arial" w:cs="Arial"/>
          <w:color w:val="000000"/>
          <w:szCs w:val="20"/>
          <w:lang w:val="en-US"/>
        </w:rPr>
        <w:t xml:space="preserve"> are in the range 0.2</w:t>
      </w:r>
      <w:r w:rsidR="008E5F1C">
        <w:rPr>
          <w:rFonts w:ascii="Arial" w:hAnsi="Arial" w:cs="Arial"/>
          <w:color w:val="000000"/>
          <w:szCs w:val="20"/>
          <w:lang w:val="en-US"/>
        </w:rPr>
        <w:t>8</w:t>
      </w:r>
      <w:r w:rsidR="008E5F1C" w:rsidRPr="006475FA">
        <w:rPr>
          <w:rFonts w:ascii="Arial" w:hAnsi="Arial" w:cs="Arial"/>
          <w:color w:val="000000"/>
          <w:szCs w:val="20"/>
          <w:lang w:val="en-US"/>
        </w:rPr>
        <w:t>–0.4</w:t>
      </w:r>
      <w:r w:rsidR="008E5F1C">
        <w:rPr>
          <w:rFonts w:ascii="Arial" w:hAnsi="Arial" w:cs="Arial"/>
          <w:color w:val="000000"/>
          <w:szCs w:val="20"/>
          <w:lang w:val="en-US"/>
        </w:rPr>
        <w:t>5</w:t>
      </w:r>
      <w:r w:rsidR="00D713FF">
        <w:rPr>
          <w:rFonts w:ascii="Arial" w:hAnsi="Arial" w:cs="Arial"/>
          <w:color w:val="000000"/>
          <w:szCs w:val="20"/>
          <w:lang w:val="en-US"/>
        </w:rPr>
        <w:t xml:space="preserve">. </w:t>
      </w:r>
      <w:r w:rsidR="00CC343D">
        <w:rPr>
          <w:rFonts w:ascii="Arial" w:hAnsi="Arial" w:cs="Arial"/>
          <w:color w:val="000000"/>
          <w:szCs w:val="20"/>
          <w:lang w:val="en-US"/>
        </w:rPr>
        <w:t>However, m</w:t>
      </w:r>
      <w:r w:rsidR="00D713FF">
        <w:rPr>
          <w:rFonts w:ascii="Arial" w:hAnsi="Arial" w:cs="Arial"/>
          <w:color w:val="000000"/>
          <w:szCs w:val="20"/>
          <w:lang w:val="en-US"/>
        </w:rPr>
        <w:t xml:space="preserve">ore experimental tests are needed to cover a wide range of parameters to assess the </w:t>
      </w:r>
      <w:r>
        <w:rPr>
          <w:rFonts w:ascii="Arial" w:hAnsi="Arial" w:cs="Arial"/>
          <w:color w:val="000000"/>
          <w:szCs w:val="20"/>
          <w:lang w:val="en-US"/>
        </w:rPr>
        <w:t>confinement of</w:t>
      </w:r>
      <w:r w:rsidR="00D713FF">
        <w:rPr>
          <w:rFonts w:ascii="Arial" w:hAnsi="Arial" w:cs="Arial"/>
          <w:color w:val="000000"/>
          <w:szCs w:val="20"/>
          <w:lang w:val="en-US"/>
        </w:rPr>
        <w:t xml:space="preserve"> concrete contribution for rectangular cross-section under flexural with different aspect ratio, fiber laminate, steel reinforced ratios.</w:t>
      </w:r>
    </w:p>
    <w:p w:rsidR="00FC0D95" w:rsidRPr="00DC656E" w:rsidRDefault="00FC0D95" w:rsidP="00DC656E">
      <w:pPr>
        <w:keepNext/>
        <w:spacing w:before="400" w:after="200"/>
        <w:outlineLvl w:val="0"/>
        <w:rPr>
          <w:rFonts w:ascii="Arial" w:eastAsia="Century Gothic" w:hAnsi="Arial" w:cs="Arial"/>
          <w:b/>
          <w:bCs/>
          <w:kern w:val="32"/>
          <w:szCs w:val="32"/>
        </w:rPr>
      </w:pPr>
      <w:bookmarkStart w:id="3" w:name="_Toc437604717"/>
      <w:bookmarkStart w:id="4" w:name="_Toc445711719"/>
      <w:r w:rsidRPr="00DC656E">
        <w:rPr>
          <w:rFonts w:ascii="Arial" w:eastAsia="Century Gothic" w:hAnsi="Arial" w:cs="Arial"/>
          <w:b/>
          <w:bCs/>
          <w:kern w:val="32"/>
          <w:szCs w:val="32"/>
        </w:rPr>
        <w:t>Acknowledgements</w:t>
      </w:r>
      <w:bookmarkEnd w:id="3"/>
      <w:bookmarkEnd w:id="4"/>
    </w:p>
    <w:p w:rsidR="00353EC4" w:rsidRPr="00353EC4" w:rsidRDefault="00353EC4" w:rsidP="00353EC4">
      <w:pPr>
        <w:autoSpaceDE w:val="0"/>
        <w:autoSpaceDN w:val="0"/>
        <w:adjustRightInd w:val="0"/>
        <w:jc w:val="both"/>
        <w:rPr>
          <w:rFonts w:ascii="Arial" w:eastAsia="Century Gothic" w:hAnsi="Arial" w:cs="Arial"/>
          <w:szCs w:val="20"/>
        </w:rPr>
      </w:pPr>
      <w:r w:rsidRPr="00353EC4">
        <w:rPr>
          <w:rFonts w:ascii="Arial" w:eastAsia="Century Gothic" w:hAnsi="Arial" w:cs="Arial"/>
          <w:szCs w:val="20"/>
        </w:rPr>
        <w:t xml:space="preserve">The research reported in this paper was partially sponsored by the Natural Sciences and Engineering Research Council of Canada (NSERC). The authors </w:t>
      </w:r>
      <w:r>
        <w:rPr>
          <w:rFonts w:ascii="Arial" w:eastAsia="Century Gothic" w:hAnsi="Arial" w:cs="Arial"/>
          <w:szCs w:val="20"/>
        </w:rPr>
        <w:t xml:space="preserve">also </w:t>
      </w:r>
      <w:r w:rsidRPr="00353EC4">
        <w:rPr>
          <w:rFonts w:ascii="Arial" w:eastAsia="Century Gothic" w:hAnsi="Arial" w:cs="Arial"/>
          <w:szCs w:val="20"/>
        </w:rPr>
        <w:t xml:space="preserve">acknowledge the contribution of the Canadian Foundation for Innovation (CFI) for the infrastructure used to conduct testing. Special thanks are due to </w:t>
      </w:r>
      <w:r>
        <w:rPr>
          <w:rFonts w:ascii="Arial" w:eastAsia="Century Gothic" w:hAnsi="Arial" w:cs="Arial"/>
          <w:szCs w:val="20"/>
        </w:rPr>
        <w:t>the technical staff at the university of Sherbrooke.</w:t>
      </w:r>
    </w:p>
    <w:p w:rsidR="00DC656E" w:rsidRPr="00DC656E" w:rsidRDefault="00FC0D95" w:rsidP="003620BD">
      <w:pPr>
        <w:keepNext/>
        <w:keepLines/>
        <w:spacing w:before="240" w:after="120" w:line="259" w:lineRule="auto"/>
        <w:outlineLvl w:val="0"/>
        <w:rPr>
          <w:rFonts w:ascii="Arial" w:eastAsia="Century Gothic" w:hAnsi="Arial" w:cs="Arial"/>
          <w:b/>
          <w:bCs/>
          <w:kern w:val="32"/>
          <w:szCs w:val="32"/>
        </w:rPr>
      </w:pPr>
      <w:bookmarkStart w:id="5" w:name="_Toc437604718"/>
      <w:bookmarkStart w:id="6" w:name="_Toc445711720"/>
      <w:r w:rsidRPr="00DC656E">
        <w:rPr>
          <w:rFonts w:ascii="Arial" w:eastAsia="Century Gothic" w:hAnsi="Arial" w:cs="Arial"/>
          <w:b/>
          <w:bCs/>
          <w:kern w:val="32"/>
          <w:szCs w:val="32"/>
        </w:rPr>
        <w:t>References</w:t>
      </w:r>
      <w:bookmarkEnd w:id="5"/>
      <w:bookmarkEnd w:id="6"/>
    </w:p>
    <w:p w:rsidR="006B102E" w:rsidRDefault="00DC656E" w:rsidP="006B102E">
      <w:pPr>
        <w:ind w:left="200" w:hanging="200"/>
        <w:jc w:val="both"/>
        <w:rPr>
          <w:rFonts w:ascii="Arial" w:eastAsia="Century Gothic" w:hAnsi="Arial" w:cs="Arial"/>
        </w:rPr>
      </w:pPr>
      <w:r>
        <w:rPr>
          <w:rFonts w:ascii="Arial" w:eastAsia="Century Gothic" w:hAnsi="Arial" w:cs="Arial"/>
        </w:rPr>
        <w:t>AASHTO. 2012</w:t>
      </w:r>
      <w:r w:rsidR="006B102E">
        <w:rPr>
          <w:rFonts w:ascii="Arial" w:eastAsia="Century Gothic" w:hAnsi="Arial" w:cs="Arial"/>
        </w:rPr>
        <w:t>.</w:t>
      </w:r>
      <w:r w:rsidR="006B102E" w:rsidRPr="006B102E">
        <w:rPr>
          <w:rFonts w:ascii="Arial" w:eastAsia="Century Gothic" w:hAnsi="Arial" w:cs="Arial"/>
        </w:rPr>
        <w:t xml:space="preserve"> Guide specifications for design of concrete-filled FRP tubes for flexural and axial members. 1</w:t>
      </w:r>
      <w:r w:rsidR="006B102E" w:rsidRPr="006B102E">
        <w:rPr>
          <w:rFonts w:ascii="Arial" w:eastAsia="Century Gothic" w:hAnsi="Arial" w:cs="Arial"/>
          <w:vertAlign w:val="superscript"/>
        </w:rPr>
        <w:t>st</w:t>
      </w:r>
      <w:r w:rsidR="006B102E" w:rsidRPr="006B102E">
        <w:rPr>
          <w:rFonts w:ascii="Arial" w:eastAsia="Century Gothic" w:hAnsi="Arial" w:cs="Arial"/>
        </w:rPr>
        <w:t xml:space="preserve"> ed., Washington, DC;</w:t>
      </w:r>
      <w:r w:rsidR="006B102E" w:rsidRPr="003620BD">
        <w:rPr>
          <w:rFonts w:ascii="Arial" w:eastAsia="Century Gothic" w:hAnsi="Arial" w:cs="Arial"/>
        </w:rPr>
        <w:t xml:space="preserve"> 48p</w:t>
      </w:r>
      <w:r w:rsidR="006B102E" w:rsidRPr="006B102E">
        <w:rPr>
          <w:rFonts w:ascii="Arial" w:eastAsia="Century Gothic" w:hAnsi="Arial" w:cs="Arial"/>
        </w:rPr>
        <w:t>.</w:t>
      </w:r>
    </w:p>
    <w:p w:rsidR="006B102E" w:rsidRPr="006B102E" w:rsidRDefault="006B102E" w:rsidP="006B102E">
      <w:pPr>
        <w:ind w:left="200" w:hanging="200"/>
        <w:jc w:val="both"/>
        <w:rPr>
          <w:rFonts w:ascii="Arial" w:eastAsia="Century Gothic" w:hAnsi="Arial" w:cs="Arial"/>
        </w:rPr>
      </w:pPr>
    </w:p>
    <w:p w:rsidR="00AE1247" w:rsidRPr="00AE1247" w:rsidRDefault="00AE1247" w:rsidP="00437664">
      <w:pPr>
        <w:ind w:left="200" w:hanging="200"/>
        <w:jc w:val="both"/>
        <w:rPr>
          <w:rFonts w:ascii="Arial" w:eastAsia="Century Gothic" w:hAnsi="Arial" w:cs="Arial"/>
        </w:rPr>
      </w:pPr>
      <w:r w:rsidRPr="00AE1247">
        <w:rPr>
          <w:rFonts w:ascii="Arial" w:eastAsia="Century Gothic" w:hAnsi="Arial" w:cs="Arial"/>
        </w:rPr>
        <w:t>Abouzied, A, and Masmoudi, R. 2017</w:t>
      </w:r>
      <w:r w:rsidR="006B102E">
        <w:rPr>
          <w:rFonts w:ascii="Arial" w:eastAsia="Century Gothic" w:hAnsi="Arial" w:cs="Arial"/>
        </w:rPr>
        <w:t>.</w:t>
      </w:r>
      <w:r w:rsidRPr="00AE1247">
        <w:rPr>
          <w:rFonts w:ascii="Arial" w:eastAsia="Century Gothic" w:hAnsi="Arial" w:cs="Arial"/>
        </w:rPr>
        <w:t xml:space="preserve"> Flexural behavior of rectangular FRP-tubes filled with reinforced concrete: Experimental and theoretical studies. </w:t>
      </w:r>
      <w:r w:rsidRPr="00AE1247">
        <w:rPr>
          <w:rFonts w:ascii="Arial" w:eastAsia="Century Gothic" w:hAnsi="Arial" w:cs="Arial"/>
          <w:i/>
          <w:iCs/>
        </w:rPr>
        <w:t>Engineering Structures</w:t>
      </w:r>
      <w:r w:rsidRPr="00AE1247">
        <w:rPr>
          <w:rFonts w:ascii="Arial" w:eastAsia="Century Gothic" w:hAnsi="Arial" w:cs="Arial"/>
        </w:rPr>
        <w:t xml:space="preserve"> </w:t>
      </w:r>
      <w:r>
        <w:rPr>
          <w:rFonts w:ascii="Arial" w:eastAsia="Century Gothic" w:hAnsi="Arial" w:cs="Arial"/>
        </w:rPr>
        <w:t xml:space="preserve">J. </w:t>
      </w:r>
      <w:r w:rsidRPr="00353EC4">
        <w:rPr>
          <w:rFonts w:ascii="Arial" w:eastAsia="Century Gothic" w:hAnsi="Arial" w:cs="Arial"/>
          <w:b/>
          <w:bCs/>
        </w:rPr>
        <w:t>133</w:t>
      </w:r>
      <w:r w:rsidRPr="00AE1247">
        <w:rPr>
          <w:rFonts w:ascii="Arial" w:eastAsia="Century Gothic" w:hAnsi="Arial" w:cs="Arial"/>
        </w:rPr>
        <w:t xml:space="preserve"> 59–73</w:t>
      </w:r>
    </w:p>
    <w:p w:rsidR="0034005F" w:rsidRDefault="0034005F" w:rsidP="00437664">
      <w:pPr>
        <w:ind w:left="200" w:hanging="200"/>
        <w:jc w:val="both"/>
        <w:rPr>
          <w:rFonts w:ascii="Arial" w:eastAsia="Century Gothic" w:hAnsi="Arial" w:cs="Arial"/>
        </w:rPr>
      </w:pPr>
    </w:p>
    <w:p w:rsidR="0034005F" w:rsidRDefault="0034005F" w:rsidP="00437664">
      <w:pPr>
        <w:ind w:left="200" w:hanging="200"/>
        <w:jc w:val="both"/>
        <w:rPr>
          <w:rFonts w:ascii="Arial" w:eastAsia="Century Gothic" w:hAnsi="Arial" w:cs="Arial"/>
        </w:rPr>
      </w:pPr>
      <w:r w:rsidRPr="0034005F">
        <w:rPr>
          <w:rFonts w:ascii="Arial" w:eastAsia="Century Gothic" w:hAnsi="Arial" w:cs="Arial"/>
        </w:rPr>
        <w:lastRenderedPageBreak/>
        <w:t>Abouzied A,</w:t>
      </w:r>
      <w:r>
        <w:rPr>
          <w:rFonts w:ascii="Arial" w:eastAsia="Century Gothic" w:hAnsi="Arial" w:cs="Arial"/>
        </w:rPr>
        <w:t xml:space="preserve"> and</w:t>
      </w:r>
      <w:r w:rsidRPr="0034005F">
        <w:rPr>
          <w:rFonts w:ascii="Arial" w:eastAsia="Century Gothic" w:hAnsi="Arial" w:cs="Arial"/>
        </w:rPr>
        <w:t xml:space="preserve"> Masmoudi R.</w:t>
      </w:r>
      <w:r w:rsidR="00DC656E">
        <w:rPr>
          <w:rFonts w:ascii="Arial" w:eastAsia="Century Gothic" w:hAnsi="Arial" w:cs="Arial"/>
        </w:rPr>
        <w:t xml:space="preserve"> 2015</w:t>
      </w:r>
      <w:r w:rsidR="006B102E">
        <w:rPr>
          <w:rFonts w:ascii="Arial" w:eastAsia="Century Gothic" w:hAnsi="Arial" w:cs="Arial"/>
        </w:rPr>
        <w:t>.</w:t>
      </w:r>
      <w:r>
        <w:rPr>
          <w:rFonts w:ascii="Arial" w:eastAsia="Century Gothic" w:hAnsi="Arial" w:cs="Arial"/>
        </w:rPr>
        <w:t xml:space="preserve"> </w:t>
      </w:r>
      <w:r w:rsidRPr="0034005F">
        <w:rPr>
          <w:rFonts w:ascii="Arial" w:eastAsia="Century Gothic" w:hAnsi="Arial" w:cs="Arial"/>
        </w:rPr>
        <w:t xml:space="preserve">Structural performance of new fully and partially concrete-filled rectangular FRP-tube beams. </w:t>
      </w:r>
      <w:r w:rsidRPr="00DC656E">
        <w:rPr>
          <w:rFonts w:ascii="Arial" w:eastAsia="Century Gothic" w:hAnsi="Arial" w:cs="Arial"/>
          <w:i/>
          <w:iCs/>
        </w:rPr>
        <w:t xml:space="preserve">Constr Build Mater </w:t>
      </w:r>
      <w:r w:rsidRPr="0034005F">
        <w:rPr>
          <w:rFonts w:ascii="Arial" w:eastAsia="Century Gothic" w:hAnsi="Arial" w:cs="Arial"/>
        </w:rPr>
        <w:t>J;</w:t>
      </w:r>
      <w:r>
        <w:rPr>
          <w:rFonts w:ascii="Arial" w:eastAsia="Century Gothic" w:hAnsi="Arial" w:cs="Arial"/>
        </w:rPr>
        <w:t xml:space="preserve"> </w:t>
      </w:r>
      <w:r w:rsidRPr="00353EC4">
        <w:rPr>
          <w:rFonts w:ascii="Arial" w:eastAsia="Century Gothic" w:hAnsi="Arial" w:cs="Arial"/>
          <w:b/>
          <w:bCs/>
        </w:rPr>
        <w:t>101</w:t>
      </w:r>
      <w:r w:rsidRPr="0034005F">
        <w:rPr>
          <w:rFonts w:ascii="Arial" w:eastAsia="Century Gothic" w:hAnsi="Arial" w:cs="Arial"/>
        </w:rPr>
        <w:t>:652–60.</w:t>
      </w:r>
    </w:p>
    <w:p w:rsidR="00E6772A" w:rsidRDefault="00E6772A" w:rsidP="00E6772A">
      <w:pPr>
        <w:ind w:left="200" w:hanging="200"/>
        <w:jc w:val="both"/>
        <w:rPr>
          <w:rFonts w:ascii="Arial" w:eastAsia="Century Gothic" w:hAnsi="Arial" w:cs="Arial"/>
        </w:rPr>
      </w:pPr>
    </w:p>
    <w:p w:rsidR="00602186" w:rsidRPr="00602186" w:rsidRDefault="004B304A" w:rsidP="00602186">
      <w:pPr>
        <w:ind w:left="200" w:hanging="200"/>
        <w:jc w:val="both"/>
        <w:rPr>
          <w:rFonts w:ascii="Arial" w:eastAsia="Century Gothic" w:hAnsi="Arial" w:cs="Arial"/>
        </w:rPr>
      </w:pPr>
      <w:r w:rsidRPr="009E6C46">
        <w:rPr>
          <w:rFonts w:ascii="Arial" w:eastAsia="Century Gothic" w:hAnsi="Arial" w:cs="Arial"/>
        </w:rPr>
        <w:t>Ahmed, A. Abdeldaim</w:t>
      </w:r>
      <w:r>
        <w:rPr>
          <w:rFonts w:ascii="Arial" w:eastAsia="Century Gothic" w:hAnsi="Arial" w:cs="Arial"/>
        </w:rPr>
        <w:t>, Hassan, M., Mohamed, H., Abouzied, A., Masmoudi, R.</w:t>
      </w:r>
      <w:r w:rsidR="00DC656E">
        <w:rPr>
          <w:rFonts w:ascii="Arial" w:eastAsia="Century Gothic" w:hAnsi="Arial" w:cs="Arial"/>
        </w:rPr>
        <w:t xml:space="preserve"> </w:t>
      </w:r>
      <w:r w:rsidR="00602186" w:rsidRPr="00602186">
        <w:rPr>
          <w:rFonts w:ascii="Arial" w:eastAsia="Century Gothic" w:hAnsi="Arial" w:cs="Arial"/>
        </w:rPr>
        <w:t>201</w:t>
      </w:r>
      <w:r w:rsidR="00602186">
        <w:rPr>
          <w:rFonts w:ascii="Arial" w:eastAsia="Century Gothic" w:hAnsi="Arial" w:cs="Arial"/>
        </w:rPr>
        <w:t>8</w:t>
      </w:r>
      <w:r>
        <w:rPr>
          <w:rFonts w:ascii="Arial" w:eastAsia="Century Gothic" w:hAnsi="Arial" w:cs="Arial"/>
        </w:rPr>
        <w:t>.</w:t>
      </w:r>
      <w:r w:rsidR="00602186" w:rsidRPr="00602186">
        <w:rPr>
          <w:rFonts w:ascii="Arial" w:eastAsia="Century Gothic" w:hAnsi="Arial" w:cs="Arial"/>
        </w:rPr>
        <w:t xml:space="preserve"> Axial Behavior of Circular CFFT Long Columns Internally Reinforced with Steel or Carbon and Glass FRP Longitudinal Bars</w:t>
      </w:r>
      <w:r w:rsidR="003620BD">
        <w:rPr>
          <w:rFonts w:ascii="Arial" w:eastAsia="Century Gothic" w:hAnsi="Arial" w:cs="Arial"/>
        </w:rPr>
        <w:t>.</w:t>
      </w:r>
      <w:r w:rsidR="003620BD" w:rsidRPr="003620BD">
        <w:rPr>
          <w:rFonts w:ascii="Arial" w:eastAsia="Century Gothic" w:hAnsi="Arial" w:cs="Arial"/>
          <w:i/>
          <w:iCs/>
        </w:rPr>
        <w:t xml:space="preserve"> </w:t>
      </w:r>
      <w:r w:rsidR="003620BD" w:rsidRPr="00AE1247">
        <w:rPr>
          <w:rFonts w:ascii="Arial" w:eastAsia="Century Gothic" w:hAnsi="Arial" w:cs="Arial"/>
          <w:i/>
          <w:iCs/>
        </w:rPr>
        <w:t>Engineering Structures</w:t>
      </w:r>
      <w:r w:rsidR="003620BD" w:rsidRPr="00AE1247">
        <w:rPr>
          <w:rFonts w:ascii="Arial" w:eastAsia="Century Gothic" w:hAnsi="Arial" w:cs="Arial"/>
        </w:rPr>
        <w:t xml:space="preserve"> </w:t>
      </w:r>
      <w:r w:rsidR="003620BD">
        <w:rPr>
          <w:rFonts w:ascii="Arial" w:eastAsia="Century Gothic" w:hAnsi="Arial" w:cs="Arial"/>
        </w:rPr>
        <w:t>J.</w:t>
      </w:r>
      <w:r w:rsidR="003620BD" w:rsidRPr="00602186">
        <w:rPr>
          <w:rFonts w:ascii="Arial" w:eastAsia="Century Gothic" w:hAnsi="Arial" w:cs="Arial"/>
        </w:rPr>
        <w:t xml:space="preserve"> </w:t>
      </w:r>
      <w:r w:rsidR="00602186" w:rsidRPr="00602186">
        <w:rPr>
          <w:rFonts w:ascii="Arial" w:eastAsia="Century Gothic" w:hAnsi="Arial" w:cs="Arial"/>
        </w:rPr>
        <w:t xml:space="preserve">Vol. </w:t>
      </w:r>
      <w:r w:rsidR="00602186" w:rsidRPr="00B96898">
        <w:rPr>
          <w:rFonts w:ascii="Arial" w:eastAsia="Century Gothic" w:hAnsi="Arial" w:cs="Arial"/>
          <w:b/>
          <w:bCs/>
        </w:rPr>
        <w:t>155</w:t>
      </w:r>
      <w:r w:rsidR="00602186" w:rsidRPr="00602186">
        <w:rPr>
          <w:rFonts w:ascii="Arial" w:eastAsia="Century Gothic" w:hAnsi="Arial" w:cs="Arial"/>
        </w:rPr>
        <w:t>, pp 267-278</w:t>
      </w:r>
      <w:r w:rsidR="00B96898">
        <w:rPr>
          <w:rFonts w:ascii="Arial" w:eastAsia="Century Gothic" w:hAnsi="Arial" w:cs="Arial"/>
        </w:rPr>
        <w:t>.</w:t>
      </w:r>
    </w:p>
    <w:p w:rsidR="00602186" w:rsidRPr="009E6C46" w:rsidRDefault="00602186" w:rsidP="00E6772A">
      <w:pPr>
        <w:ind w:left="200" w:hanging="200"/>
        <w:jc w:val="both"/>
        <w:rPr>
          <w:rFonts w:ascii="Arial" w:eastAsia="Century Gothic" w:hAnsi="Arial" w:cs="Arial"/>
        </w:rPr>
      </w:pPr>
    </w:p>
    <w:p w:rsidR="00602186" w:rsidRDefault="00E6772A" w:rsidP="004B304A">
      <w:pPr>
        <w:ind w:left="200" w:hanging="200"/>
        <w:jc w:val="both"/>
        <w:rPr>
          <w:rFonts w:ascii="Arial" w:eastAsia="Century Gothic" w:hAnsi="Arial" w:cs="Arial"/>
        </w:rPr>
      </w:pPr>
      <w:r w:rsidRPr="009E6C46">
        <w:rPr>
          <w:rFonts w:ascii="Arial" w:eastAsia="Century Gothic" w:hAnsi="Arial" w:cs="Arial"/>
        </w:rPr>
        <w:t>Ahmed, A. Abdeldaim</w:t>
      </w:r>
      <w:r w:rsidR="003620BD">
        <w:rPr>
          <w:rFonts w:ascii="Arial" w:eastAsia="Century Gothic" w:hAnsi="Arial" w:cs="Arial"/>
        </w:rPr>
        <w:t xml:space="preserve"> and Masmoudi, R. 2017</w:t>
      </w:r>
      <w:r w:rsidR="006B102E">
        <w:rPr>
          <w:rFonts w:ascii="Arial" w:eastAsia="Century Gothic" w:hAnsi="Arial" w:cs="Arial"/>
        </w:rPr>
        <w:t>.</w:t>
      </w:r>
      <w:r w:rsidR="003620BD">
        <w:rPr>
          <w:rFonts w:ascii="Arial" w:eastAsia="Century Gothic" w:hAnsi="Arial" w:cs="Arial"/>
        </w:rPr>
        <w:t xml:space="preserve"> </w:t>
      </w:r>
      <w:r w:rsidRPr="009E6C46">
        <w:rPr>
          <w:rFonts w:ascii="Arial" w:eastAsia="Century Gothic" w:hAnsi="Arial" w:cs="Arial"/>
        </w:rPr>
        <w:t>Concrete Filled FRP Tube Columns Longitudinally Reinforced with FRP And Steel Bar</w:t>
      </w:r>
      <w:r w:rsidR="003620BD">
        <w:rPr>
          <w:rFonts w:ascii="Arial" w:eastAsia="Century Gothic" w:hAnsi="Arial" w:cs="Arial"/>
        </w:rPr>
        <w:t>s</w:t>
      </w:r>
      <w:r w:rsidRPr="009E6C46">
        <w:rPr>
          <w:rFonts w:ascii="Arial" w:eastAsia="Century Gothic" w:hAnsi="Arial" w:cs="Arial"/>
        </w:rPr>
        <w:t xml:space="preserve">, CANCOM2017 - </w:t>
      </w:r>
      <w:r w:rsidRPr="003620BD">
        <w:rPr>
          <w:rFonts w:ascii="Arial" w:eastAsia="Century Gothic" w:hAnsi="Arial" w:cs="Arial"/>
          <w:i/>
          <w:iCs/>
        </w:rPr>
        <w:t>Canadian international conference on composite materials</w:t>
      </w:r>
      <w:r>
        <w:rPr>
          <w:rFonts w:ascii="Arial" w:eastAsia="Century Gothic" w:hAnsi="Arial" w:cs="Arial"/>
        </w:rPr>
        <w:t xml:space="preserve">, </w:t>
      </w:r>
      <w:r w:rsidRPr="009E6C46">
        <w:rPr>
          <w:rFonts w:ascii="Arial" w:eastAsia="Century Gothic" w:hAnsi="Arial" w:cs="Arial"/>
        </w:rPr>
        <w:t>Ottawa, Ontario, Canada, 17-20 July 2017</w:t>
      </w:r>
      <w:r>
        <w:rPr>
          <w:rFonts w:ascii="Arial" w:eastAsia="Century Gothic" w:hAnsi="Arial" w:cs="Arial"/>
        </w:rPr>
        <w:t xml:space="preserve">. </w:t>
      </w:r>
    </w:p>
    <w:p w:rsidR="00602186" w:rsidRDefault="00602186" w:rsidP="006B102E">
      <w:pPr>
        <w:ind w:left="200" w:hanging="200"/>
        <w:jc w:val="both"/>
        <w:rPr>
          <w:rFonts w:ascii="Arial" w:eastAsia="Century Gothic" w:hAnsi="Arial" w:cs="Arial"/>
        </w:rPr>
      </w:pPr>
    </w:p>
    <w:p w:rsidR="00602186" w:rsidRDefault="00602186" w:rsidP="00602186">
      <w:pPr>
        <w:ind w:left="200" w:hanging="200"/>
        <w:jc w:val="both"/>
        <w:rPr>
          <w:rFonts w:ascii="Arial" w:eastAsia="Century Gothic" w:hAnsi="Arial" w:cs="Arial"/>
        </w:rPr>
      </w:pPr>
      <w:r w:rsidRPr="009E6C46">
        <w:rPr>
          <w:rFonts w:ascii="Arial" w:eastAsia="Century Gothic" w:hAnsi="Arial" w:cs="Arial"/>
        </w:rPr>
        <w:t>Ahmed, A. Abdeldaim</w:t>
      </w:r>
      <w:r w:rsidR="003620BD">
        <w:rPr>
          <w:rFonts w:ascii="Arial" w:eastAsia="Century Gothic" w:hAnsi="Arial" w:cs="Arial"/>
        </w:rPr>
        <w:t xml:space="preserve"> and Masmoudi, R. 2016</w:t>
      </w:r>
      <w:r>
        <w:rPr>
          <w:rFonts w:ascii="Arial" w:eastAsia="Century Gothic" w:hAnsi="Arial" w:cs="Arial"/>
        </w:rPr>
        <w:t>.</w:t>
      </w:r>
      <w:r w:rsidR="003620BD">
        <w:rPr>
          <w:rFonts w:ascii="Arial" w:eastAsia="Century Gothic" w:hAnsi="Arial" w:cs="Arial"/>
        </w:rPr>
        <w:t xml:space="preserve"> </w:t>
      </w:r>
      <w:r w:rsidRPr="009E6C46">
        <w:rPr>
          <w:rFonts w:ascii="Arial" w:eastAsia="Century Gothic" w:hAnsi="Arial" w:cs="Arial"/>
        </w:rPr>
        <w:t>Behaviour of FRP Reinforced CFFT Columns u</w:t>
      </w:r>
      <w:r w:rsidR="003620BD">
        <w:rPr>
          <w:rFonts w:ascii="Arial" w:eastAsia="Century Gothic" w:hAnsi="Arial" w:cs="Arial"/>
        </w:rPr>
        <w:t>nder Axial Compression Loading.</w:t>
      </w:r>
      <w:r w:rsidRPr="009E6C46">
        <w:rPr>
          <w:rFonts w:ascii="Arial" w:eastAsia="Century Gothic" w:hAnsi="Arial" w:cs="Arial"/>
        </w:rPr>
        <w:t xml:space="preserve">, </w:t>
      </w:r>
      <w:r w:rsidRPr="003620BD">
        <w:rPr>
          <w:rFonts w:ascii="Arial" w:eastAsia="Century Gothic" w:hAnsi="Arial" w:cs="Arial"/>
          <w:i/>
          <w:iCs/>
        </w:rPr>
        <w:t>5th International Structural Specialty Conference, CSCE 2016</w:t>
      </w:r>
      <w:r w:rsidRPr="009E6C46">
        <w:rPr>
          <w:rFonts w:ascii="Arial" w:eastAsia="Century Gothic" w:hAnsi="Arial" w:cs="Arial"/>
        </w:rPr>
        <w:t>, London, Ontario, June 1</w:t>
      </w:r>
      <w:r w:rsidRPr="00A153DF">
        <w:rPr>
          <w:rFonts w:ascii="Arial" w:eastAsia="Century Gothic" w:hAnsi="Arial" w:cs="Arial"/>
          <w:vertAlign w:val="superscript"/>
        </w:rPr>
        <w:t>st</w:t>
      </w:r>
      <w:r w:rsidRPr="009E6C46">
        <w:rPr>
          <w:rFonts w:ascii="Arial" w:eastAsia="Century Gothic" w:hAnsi="Arial" w:cs="Arial"/>
        </w:rPr>
        <w:t xml:space="preserve"> to 4</w:t>
      </w:r>
      <w:r w:rsidRPr="00A153DF">
        <w:rPr>
          <w:rFonts w:ascii="Arial" w:eastAsia="Century Gothic" w:hAnsi="Arial" w:cs="Arial"/>
          <w:vertAlign w:val="superscript"/>
        </w:rPr>
        <w:t>th</w:t>
      </w:r>
      <w:r w:rsidRPr="009E6C46">
        <w:rPr>
          <w:rFonts w:ascii="Arial" w:eastAsia="Century Gothic" w:hAnsi="Arial" w:cs="Arial"/>
        </w:rPr>
        <w:t xml:space="preserve">, 2016, 10 p. </w:t>
      </w:r>
    </w:p>
    <w:p w:rsidR="00E6772A" w:rsidRDefault="00E6772A" w:rsidP="00E6772A">
      <w:pPr>
        <w:ind w:left="200" w:hanging="200"/>
        <w:jc w:val="both"/>
        <w:rPr>
          <w:rFonts w:ascii="Arial" w:eastAsia="Century Gothic" w:hAnsi="Arial" w:cs="Arial"/>
        </w:rPr>
      </w:pPr>
    </w:p>
    <w:p w:rsidR="00E6772A" w:rsidRDefault="00E6772A" w:rsidP="00E6772A">
      <w:pPr>
        <w:ind w:left="284" w:hanging="284"/>
        <w:jc w:val="both"/>
        <w:rPr>
          <w:rFonts w:ascii="Arial" w:eastAsia="Century Gothic" w:hAnsi="Arial" w:cs="Arial"/>
        </w:rPr>
      </w:pPr>
      <w:r w:rsidRPr="00E6772A">
        <w:rPr>
          <w:rFonts w:ascii="Arial" w:eastAsia="Century Gothic" w:hAnsi="Arial" w:cs="Arial"/>
        </w:rPr>
        <w:t xml:space="preserve">Masmoudi, R., </w:t>
      </w:r>
      <w:r>
        <w:rPr>
          <w:rFonts w:ascii="Arial" w:eastAsia="Century Gothic" w:hAnsi="Arial" w:cs="Arial"/>
        </w:rPr>
        <w:t xml:space="preserve">and </w:t>
      </w:r>
      <w:r w:rsidR="003620BD">
        <w:rPr>
          <w:rFonts w:ascii="Arial" w:eastAsia="Century Gothic" w:hAnsi="Arial" w:cs="Arial"/>
        </w:rPr>
        <w:t>Abouzied, R. 2018</w:t>
      </w:r>
      <w:r w:rsidR="006B102E">
        <w:rPr>
          <w:rFonts w:ascii="Arial" w:eastAsia="Century Gothic" w:hAnsi="Arial" w:cs="Arial"/>
        </w:rPr>
        <w:t>.</w:t>
      </w:r>
      <w:r w:rsidRPr="00E6772A">
        <w:rPr>
          <w:rFonts w:ascii="Arial" w:eastAsia="Century Gothic" w:hAnsi="Arial" w:cs="Arial"/>
        </w:rPr>
        <w:t xml:space="preserve"> Flexural Performance and Deflection Prediction of Rectangular FRP-Tube Beams Fully or Partially Filled with Reinforced Concrete, Under-Press, </w:t>
      </w:r>
      <w:r w:rsidRPr="007510AB">
        <w:rPr>
          <w:rFonts w:ascii="Arial" w:eastAsia="Century Gothic" w:hAnsi="Arial" w:cs="Arial"/>
          <w:i/>
          <w:iCs/>
        </w:rPr>
        <w:t>ASCE Structural Journal</w:t>
      </w:r>
      <w:r w:rsidRPr="00E6772A">
        <w:rPr>
          <w:rFonts w:ascii="Arial" w:eastAsia="Century Gothic" w:hAnsi="Arial" w:cs="Arial"/>
        </w:rPr>
        <w:t>, 30p.</w:t>
      </w:r>
    </w:p>
    <w:p w:rsidR="00E6772A" w:rsidRDefault="00E6772A" w:rsidP="00C10EE5">
      <w:pPr>
        <w:jc w:val="both"/>
        <w:rPr>
          <w:rFonts w:ascii="Arial" w:eastAsia="Century Gothic" w:hAnsi="Arial" w:cs="Arial"/>
        </w:rPr>
      </w:pPr>
    </w:p>
    <w:p w:rsidR="009E6C46" w:rsidRDefault="00A30115" w:rsidP="00E6772A">
      <w:pPr>
        <w:ind w:left="284" w:hanging="284"/>
        <w:jc w:val="both"/>
        <w:rPr>
          <w:rFonts w:ascii="Arial" w:eastAsia="Century Gothic" w:hAnsi="Arial" w:cs="Arial"/>
        </w:rPr>
      </w:pPr>
      <w:r w:rsidRPr="004448AB">
        <w:rPr>
          <w:rFonts w:ascii="Arial" w:eastAsia="Century Gothic" w:hAnsi="Arial" w:cs="Arial"/>
        </w:rPr>
        <w:t>Wu</w:t>
      </w:r>
      <w:r w:rsidR="004448AB" w:rsidRPr="004448AB">
        <w:rPr>
          <w:rFonts w:ascii="Arial" w:eastAsia="Century Gothic" w:hAnsi="Arial" w:cs="Arial"/>
        </w:rPr>
        <w:t>, Y</w:t>
      </w:r>
      <w:r w:rsidRPr="004448AB">
        <w:rPr>
          <w:rFonts w:ascii="Arial" w:eastAsia="Century Gothic" w:hAnsi="Arial" w:cs="Arial"/>
        </w:rPr>
        <w:t xml:space="preserve">, Wei, </w:t>
      </w:r>
      <w:r w:rsidR="004448AB">
        <w:rPr>
          <w:rFonts w:ascii="Arial" w:eastAsia="Century Gothic" w:hAnsi="Arial" w:cs="Arial"/>
        </w:rPr>
        <w:t>Y.</w:t>
      </w:r>
      <w:r w:rsidR="004448AB" w:rsidRPr="004448AB">
        <w:rPr>
          <w:rFonts w:ascii="Arial" w:eastAsia="Century Gothic" w:hAnsi="Arial" w:cs="Arial"/>
        </w:rPr>
        <w:t xml:space="preserve"> </w:t>
      </w:r>
      <w:r w:rsidRPr="004448AB">
        <w:rPr>
          <w:rFonts w:ascii="Arial" w:eastAsia="Century Gothic" w:hAnsi="Arial" w:cs="Arial"/>
        </w:rPr>
        <w:t xml:space="preserve">2010. Effect of cross-sectional aspect ratio on the strength of CFRP-confined rectangular concrete columns. </w:t>
      </w:r>
      <w:r w:rsidRPr="004448AB">
        <w:rPr>
          <w:rFonts w:ascii="Arial" w:eastAsia="Century Gothic" w:hAnsi="Arial" w:cs="Arial"/>
          <w:i/>
          <w:iCs/>
        </w:rPr>
        <w:t>Engineering Structures</w:t>
      </w:r>
      <w:r w:rsidRPr="004448AB">
        <w:rPr>
          <w:rFonts w:ascii="Arial" w:eastAsia="Century Gothic" w:hAnsi="Arial" w:cs="Arial"/>
        </w:rPr>
        <w:t xml:space="preserve"> </w:t>
      </w:r>
      <w:r w:rsidRPr="004448AB">
        <w:rPr>
          <w:rFonts w:ascii="Arial" w:eastAsia="Century Gothic" w:hAnsi="Arial" w:cs="Arial"/>
          <w:b/>
          <w:bCs/>
        </w:rPr>
        <w:t>32</w:t>
      </w:r>
      <w:r w:rsidRPr="004448AB">
        <w:rPr>
          <w:rFonts w:ascii="Arial" w:eastAsia="Century Gothic" w:hAnsi="Arial" w:cs="Arial"/>
        </w:rPr>
        <w:t xml:space="preserve"> (2010) 32</w:t>
      </w:r>
      <w:r w:rsidR="004448AB">
        <w:rPr>
          <w:rFonts w:ascii="Arial" w:eastAsia="Century Gothic" w:hAnsi="Arial" w:cs="Arial"/>
        </w:rPr>
        <w:t>:</w:t>
      </w:r>
      <w:r w:rsidRPr="004448AB">
        <w:rPr>
          <w:rFonts w:ascii="Arial" w:eastAsia="Century Gothic" w:hAnsi="Arial" w:cs="Arial"/>
        </w:rPr>
        <w:t>45</w:t>
      </w:r>
      <w:r w:rsidR="009E6C46">
        <w:rPr>
          <w:rFonts w:ascii="Arial" w:eastAsia="Century Gothic" w:hAnsi="Arial" w:cs="Arial"/>
        </w:rPr>
        <w:t>.</w:t>
      </w:r>
    </w:p>
    <w:sectPr w:rsidR="009E6C46" w:rsidSect="007372E4">
      <w:footerReference w:type="even" r:id="rId51"/>
      <w:footerReference w:type="default" r:id="rId52"/>
      <w:headerReference w:type="first" r:id="rId53"/>
      <w:footerReference w:type="first" r:id="rId54"/>
      <w:pgSz w:w="12240" w:h="15840" w:code="1"/>
      <w:pgMar w:top="1440" w:right="1440" w:bottom="1440" w:left="1440" w:header="1440" w:footer="720" w:gutter="0"/>
      <w:pgNumType w:start="1" w:chapStyle="1"/>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rgValue=""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AE4" w:rsidRDefault="00EA5AE4">
      <w:r>
        <w:separator/>
      </w:r>
    </w:p>
    <w:p w:rsidR="00EA5AE4" w:rsidRDefault="00EA5AE4"/>
  </w:endnote>
  <w:endnote w:type="continuationSeparator" w:id="0">
    <w:p w:rsidR="00EA5AE4" w:rsidRDefault="00EA5AE4">
      <w:r>
        <w:continuationSeparator/>
      </w:r>
    </w:p>
    <w:p w:rsidR="00EA5AE4" w:rsidRDefault="00EA5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panose1 w:val="020B0604030504040204"/>
    <w:charset w:val="80"/>
    <w:family w:val="swiss"/>
    <w:pitch w:val="variable"/>
    <w:sig w:usb0="E10102FF" w:usb1="EAC7FFFF" w:usb2="00010012" w:usb3="00000000" w:csb0="0002009F" w:csb1="00000000"/>
  </w:font>
  <w:font w:name="MTSYN">
    <w:altName w:val="Yu Gothic"/>
    <w:panose1 w:val="00000000000000000000"/>
    <w:charset w:val="80"/>
    <w:family w:val="auto"/>
    <w:notTrueType/>
    <w:pitch w:val="default"/>
    <w:sig w:usb0="00000001" w:usb1="08070000" w:usb2="00000010" w:usb3="00000000" w:csb0="00020000" w:csb1="00000000"/>
  </w:font>
  <w:font w:name="RMTMI">
    <w:altName w:val="Malgun Gothic"/>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62" w:rsidRDefault="001F586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F5862" w:rsidRDefault="001F5862">
    <w:pPr>
      <w:pStyle w:val="Pieddepage"/>
    </w:pPr>
  </w:p>
  <w:p w:rsidR="001F5862" w:rsidRDefault="001F58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62" w:rsidRDefault="00EB0B70">
    <w:pPr>
      <w:pStyle w:val="Pieddepage"/>
      <w:framePr w:wrap="around" w:vAnchor="text" w:hAnchor="margin" w:xAlign="center" w:y="1"/>
      <w:rPr>
        <w:rStyle w:val="Numrodepage"/>
      </w:rPr>
    </w:pPr>
    <w:r>
      <w:rPr>
        <w:rStyle w:val="Numrodepage"/>
      </w:rPr>
      <w:t>298</w:t>
    </w:r>
    <w:r w:rsidR="001F5862">
      <w:rPr>
        <w:rStyle w:val="Numrodepage"/>
      </w:rPr>
      <w:t>-</w:t>
    </w:r>
    <w:r w:rsidR="001F5862">
      <w:rPr>
        <w:rStyle w:val="Numrodepage"/>
      </w:rPr>
      <w:fldChar w:fldCharType="begin"/>
    </w:r>
    <w:r w:rsidR="001F5862">
      <w:rPr>
        <w:rStyle w:val="Numrodepage"/>
      </w:rPr>
      <w:instrText xml:space="preserve">PAGE  </w:instrText>
    </w:r>
    <w:r w:rsidR="001F5862">
      <w:rPr>
        <w:rStyle w:val="Numrodepage"/>
      </w:rPr>
      <w:fldChar w:fldCharType="separate"/>
    </w:r>
    <w:r w:rsidR="007D3B19">
      <w:rPr>
        <w:rStyle w:val="Numrodepage"/>
        <w:noProof/>
      </w:rPr>
      <w:t>4</w:t>
    </w:r>
    <w:r w:rsidR="001F5862">
      <w:rPr>
        <w:rStyle w:val="Numrodepage"/>
      </w:rPr>
      <w:fldChar w:fldCharType="end"/>
    </w:r>
  </w:p>
  <w:p w:rsidR="001F5862" w:rsidRDefault="001F5862">
    <w:pPr>
      <w:pStyle w:val="Pieddepage"/>
    </w:pPr>
  </w:p>
  <w:p w:rsidR="001F5862" w:rsidRDefault="001F586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62" w:rsidRPr="00E23EBC" w:rsidRDefault="00EB0B70" w:rsidP="00DE01C4">
    <w:pPr>
      <w:pStyle w:val="Pieddepage"/>
      <w:framePr w:wrap="around" w:vAnchor="text" w:hAnchor="margin" w:xAlign="center" w:y="1"/>
      <w:jc w:val="center"/>
      <w:rPr>
        <w:rStyle w:val="Numrodepage"/>
        <w:rFonts w:ascii="Arial" w:hAnsi="Arial" w:cs="Arial"/>
      </w:rPr>
    </w:pPr>
    <w:r>
      <w:rPr>
        <w:rStyle w:val="Numrodepage"/>
        <w:rFonts w:ascii="Arial" w:hAnsi="Arial" w:cs="Arial"/>
      </w:rPr>
      <w:t>298</w:t>
    </w:r>
    <w:r w:rsidR="001F5862">
      <w:rPr>
        <w:rStyle w:val="Numrodepage"/>
        <w:rFonts w:ascii="Arial" w:hAnsi="Arial" w:cs="Arial"/>
      </w:rPr>
      <w:t>-</w:t>
    </w:r>
    <w:r w:rsidR="001F5862" w:rsidRPr="00E23EBC">
      <w:rPr>
        <w:rStyle w:val="Numrodepage"/>
        <w:rFonts w:ascii="Arial" w:hAnsi="Arial" w:cs="Arial"/>
      </w:rPr>
      <w:fldChar w:fldCharType="begin"/>
    </w:r>
    <w:r w:rsidR="001F5862" w:rsidRPr="00E23EBC">
      <w:rPr>
        <w:rStyle w:val="Numrodepage"/>
        <w:rFonts w:ascii="Arial" w:hAnsi="Arial" w:cs="Arial"/>
      </w:rPr>
      <w:instrText xml:space="preserve"> PAGE </w:instrText>
    </w:r>
    <w:r w:rsidR="001F5862" w:rsidRPr="00E23EBC">
      <w:rPr>
        <w:rStyle w:val="Numrodepage"/>
        <w:rFonts w:ascii="Arial" w:hAnsi="Arial" w:cs="Arial"/>
      </w:rPr>
      <w:fldChar w:fldCharType="separate"/>
    </w:r>
    <w:r w:rsidR="007D3B19">
      <w:rPr>
        <w:rStyle w:val="Numrodepage"/>
        <w:rFonts w:ascii="Arial" w:hAnsi="Arial" w:cs="Arial"/>
        <w:noProof/>
      </w:rPr>
      <w:t>1</w:t>
    </w:r>
    <w:r w:rsidR="001F5862" w:rsidRPr="00E23EBC">
      <w:rPr>
        <w:rStyle w:val="Numrodepage"/>
        <w:rFonts w:ascii="Arial" w:hAnsi="Arial" w:cs="Arial"/>
      </w:rPr>
      <w:fldChar w:fldCharType="end"/>
    </w:r>
  </w:p>
  <w:p w:rsidR="001F5862" w:rsidRDefault="001F5862">
    <w:pPr>
      <w:pStyle w:val="Pieddepage"/>
    </w:pPr>
  </w:p>
  <w:p w:rsidR="001F5862" w:rsidRDefault="001F586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AE4" w:rsidRDefault="00EA5AE4">
      <w:r>
        <w:separator/>
      </w:r>
    </w:p>
    <w:p w:rsidR="00EA5AE4" w:rsidRDefault="00EA5AE4"/>
  </w:footnote>
  <w:footnote w:type="continuationSeparator" w:id="0">
    <w:p w:rsidR="00EA5AE4" w:rsidRDefault="00EA5AE4">
      <w:r>
        <w:continuationSeparator/>
      </w:r>
    </w:p>
    <w:p w:rsidR="00EA5AE4" w:rsidRDefault="00EA5A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862" w:rsidRDefault="001F5862" w:rsidP="000E11C1">
    <w:pPr>
      <w:pStyle w:val="En-tte"/>
    </w:pPr>
  </w:p>
  <w:p w:rsidR="001F5862" w:rsidRDefault="001F58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8E6D824"/>
    <w:lvl w:ilvl="0">
      <w:start w:val="1"/>
      <w:numFmt w:val="decimal"/>
      <w:pStyle w:val="Listenumros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enumros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enumros"/>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15:restartNumberingAfterBreak="0">
    <w:nsid w:val="1CC31E85"/>
    <w:multiLevelType w:val="hybridMultilevel"/>
    <w:tmpl w:val="0786050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9132DD"/>
    <w:multiLevelType w:val="hybridMultilevel"/>
    <w:tmpl w:val="3BDCB6C2"/>
    <w:lvl w:ilvl="0" w:tplc="D5C2F12A">
      <w:start w:val="1"/>
      <w:numFmt w:val="decimal"/>
      <w:lvlText w:val="[%1]"/>
      <w:lvlJc w:val="left"/>
      <w:pPr>
        <w:tabs>
          <w:tab w:val="num" w:pos="360"/>
        </w:tabs>
        <w:ind w:left="360" w:hanging="360"/>
      </w:pPr>
      <w:rPr>
        <w:rFonts w:ascii="Times New Roman" w:hAnsi="Times New Roman" w:cs="Times New Roman" w:hint="default"/>
        <w:i w:val="0"/>
        <w:iCs w:val="0"/>
      </w:rPr>
    </w:lvl>
    <w:lvl w:ilvl="1" w:tplc="ED9AAD66">
      <w:start w:val="1"/>
      <w:numFmt w:val="decimal"/>
      <w:lvlText w:val="[%2]"/>
      <w:lvlJc w:val="lef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583C3BC2"/>
    <w:multiLevelType w:val="hybridMultilevel"/>
    <w:tmpl w:val="74D4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E01EB1"/>
    <w:multiLevelType w:val="hybridMultilevel"/>
    <w:tmpl w:val="255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12"/>
  </w:num>
  <w:num w:numId="3">
    <w:abstractNumId w:val="18"/>
  </w:num>
  <w:num w:numId="4">
    <w:abstractNumId w:val="19"/>
  </w:num>
  <w:num w:numId="5">
    <w:abstractNumId w:val="7"/>
  </w:num>
  <w:num w:numId="6">
    <w:abstractNumId w:val="6"/>
  </w:num>
  <w:num w:numId="7">
    <w:abstractNumId w:val="11"/>
  </w:num>
  <w:num w:numId="8">
    <w:abstractNumId w:val="17"/>
  </w:num>
  <w:num w:numId="9">
    <w:abstractNumId w:val="5"/>
  </w:num>
  <w:num w:numId="10">
    <w:abstractNumId w:val="1"/>
  </w:num>
  <w:num w:numId="11">
    <w:abstractNumId w:val="0"/>
  </w:num>
  <w:num w:numId="12">
    <w:abstractNumId w:val="2"/>
  </w:num>
  <w:num w:numId="13">
    <w:abstractNumId w:val="4"/>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16"/>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22"/>
    <w:rsid w:val="00004C2B"/>
    <w:rsid w:val="0000762D"/>
    <w:rsid w:val="00010331"/>
    <w:rsid w:val="0001348F"/>
    <w:rsid w:val="000137C2"/>
    <w:rsid w:val="00016166"/>
    <w:rsid w:val="00022BD9"/>
    <w:rsid w:val="00023059"/>
    <w:rsid w:val="00023128"/>
    <w:rsid w:val="00024EB8"/>
    <w:rsid w:val="00026989"/>
    <w:rsid w:val="0003738A"/>
    <w:rsid w:val="0004248A"/>
    <w:rsid w:val="0004265C"/>
    <w:rsid w:val="00045C35"/>
    <w:rsid w:val="00064A63"/>
    <w:rsid w:val="00065F32"/>
    <w:rsid w:val="000711D2"/>
    <w:rsid w:val="000720FB"/>
    <w:rsid w:val="000770B3"/>
    <w:rsid w:val="00082CE8"/>
    <w:rsid w:val="0009028F"/>
    <w:rsid w:val="00093287"/>
    <w:rsid w:val="000945A9"/>
    <w:rsid w:val="00096513"/>
    <w:rsid w:val="000A0E02"/>
    <w:rsid w:val="000A259C"/>
    <w:rsid w:val="000A2A0B"/>
    <w:rsid w:val="000A3808"/>
    <w:rsid w:val="000A53A2"/>
    <w:rsid w:val="000A5992"/>
    <w:rsid w:val="000A7EEA"/>
    <w:rsid w:val="000B0C7C"/>
    <w:rsid w:val="000B19C8"/>
    <w:rsid w:val="000B2E81"/>
    <w:rsid w:val="000C150B"/>
    <w:rsid w:val="000C2111"/>
    <w:rsid w:val="000C274F"/>
    <w:rsid w:val="000C4F67"/>
    <w:rsid w:val="000C55F4"/>
    <w:rsid w:val="000C7B9F"/>
    <w:rsid w:val="000D383F"/>
    <w:rsid w:val="000D70BF"/>
    <w:rsid w:val="000E11C1"/>
    <w:rsid w:val="000E6886"/>
    <w:rsid w:val="000F3C89"/>
    <w:rsid w:val="001030B1"/>
    <w:rsid w:val="001079BA"/>
    <w:rsid w:val="001101A2"/>
    <w:rsid w:val="001112C2"/>
    <w:rsid w:val="0011201C"/>
    <w:rsid w:val="00113F16"/>
    <w:rsid w:val="0012300C"/>
    <w:rsid w:val="00125B40"/>
    <w:rsid w:val="00126FC1"/>
    <w:rsid w:val="00127812"/>
    <w:rsid w:val="00130832"/>
    <w:rsid w:val="00135D1A"/>
    <w:rsid w:val="00146E92"/>
    <w:rsid w:val="00147510"/>
    <w:rsid w:val="00151309"/>
    <w:rsid w:val="001514C8"/>
    <w:rsid w:val="00152459"/>
    <w:rsid w:val="00160A06"/>
    <w:rsid w:val="00162F23"/>
    <w:rsid w:val="0016720F"/>
    <w:rsid w:val="001719F1"/>
    <w:rsid w:val="00174C2A"/>
    <w:rsid w:val="00177763"/>
    <w:rsid w:val="001828FC"/>
    <w:rsid w:val="00192168"/>
    <w:rsid w:val="001939E0"/>
    <w:rsid w:val="00194134"/>
    <w:rsid w:val="00197279"/>
    <w:rsid w:val="00197F76"/>
    <w:rsid w:val="001A00BE"/>
    <w:rsid w:val="001A092D"/>
    <w:rsid w:val="001A0E81"/>
    <w:rsid w:val="001A24F4"/>
    <w:rsid w:val="001A6808"/>
    <w:rsid w:val="001A6B8E"/>
    <w:rsid w:val="001A7B35"/>
    <w:rsid w:val="001B0A32"/>
    <w:rsid w:val="001B4C3E"/>
    <w:rsid w:val="001B6251"/>
    <w:rsid w:val="001C1826"/>
    <w:rsid w:val="001C274D"/>
    <w:rsid w:val="001C2CE5"/>
    <w:rsid w:val="001C4769"/>
    <w:rsid w:val="001D0375"/>
    <w:rsid w:val="001D7417"/>
    <w:rsid w:val="001E792E"/>
    <w:rsid w:val="001F1534"/>
    <w:rsid w:val="001F4FF3"/>
    <w:rsid w:val="001F5862"/>
    <w:rsid w:val="00205011"/>
    <w:rsid w:val="00212C67"/>
    <w:rsid w:val="002136AB"/>
    <w:rsid w:val="00235559"/>
    <w:rsid w:val="00236065"/>
    <w:rsid w:val="00237515"/>
    <w:rsid w:val="002438E3"/>
    <w:rsid w:val="00244632"/>
    <w:rsid w:val="002474A1"/>
    <w:rsid w:val="00252624"/>
    <w:rsid w:val="002566C0"/>
    <w:rsid w:val="002623C9"/>
    <w:rsid w:val="0026634B"/>
    <w:rsid w:val="0027312A"/>
    <w:rsid w:val="002748AF"/>
    <w:rsid w:val="0028042B"/>
    <w:rsid w:val="002822B3"/>
    <w:rsid w:val="0029092F"/>
    <w:rsid w:val="0029241D"/>
    <w:rsid w:val="00296484"/>
    <w:rsid w:val="002A7CC5"/>
    <w:rsid w:val="002B74F2"/>
    <w:rsid w:val="002C1E2C"/>
    <w:rsid w:val="002C7CB8"/>
    <w:rsid w:val="002D4276"/>
    <w:rsid w:val="002D42E2"/>
    <w:rsid w:val="002E0466"/>
    <w:rsid w:val="002E060F"/>
    <w:rsid w:val="002E1F1D"/>
    <w:rsid w:val="002E28EE"/>
    <w:rsid w:val="002F4425"/>
    <w:rsid w:val="002F477F"/>
    <w:rsid w:val="002F7672"/>
    <w:rsid w:val="00302031"/>
    <w:rsid w:val="00305A80"/>
    <w:rsid w:val="003061B7"/>
    <w:rsid w:val="00311958"/>
    <w:rsid w:val="00313EA9"/>
    <w:rsid w:val="003222B3"/>
    <w:rsid w:val="00323EB0"/>
    <w:rsid w:val="003249F1"/>
    <w:rsid w:val="0032570A"/>
    <w:rsid w:val="003264D3"/>
    <w:rsid w:val="0033155B"/>
    <w:rsid w:val="00332992"/>
    <w:rsid w:val="0033489D"/>
    <w:rsid w:val="00337526"/>
    <w:rsid w:val="0034005F"/>
    <w:rsid w:val="00341E9A"/>
    <w:rsid w:val="0034573D"/>
    <w:rsid w:val="00352429"/>
    <w:rsid w:val="0035248F"/>
    <w:rsid w:val="0035354F"/>
    <w:rsid w:val="00353EC4"/>
    <w:rsid w:val="003568CF"/>
    <w:rsid w:val="003620BD"/>
    <w:rsid w:val="00363BBB"/>
    <w:rsid w:val="003679FA"/>
    <w:rsid w:val="00367A51"/>
    <w:rsid w:val="003720E5"/>
    <w:rsid w:val="00386A86"/>
    <w:rsid w:val="00396548"/>
    <w:rsid w:val="00396A5B"/>
    <w:rsid w:val="003A1FBC"/>
    <w:rsid w:val="003A5848"/>
    <w:rsid w:val="003A5A37"/>
    <w:rsid w:val="003B3F2D"/>
    <w:rsid w:val="003B401A"/>
    <w:rsid w:val="003B65D9"/>
    <w:rsid w:val="003B6E17"/>
    <w:rsid w:val="003C0479"/>
    <w:rsid w:val="003C0551"/>
    <w:rsid w:val="003C21FD"/>
    <w:rsid w:val="003C7465"/>
    <w:rsid w:val="003D3D79"/>
    <w:rsid w:val="003D4A12"/>
    <w:rsid w:val="003D7D65"/>
    <w:rsid w:val="003E3F78"/>
    <w:rsid w:val="003F53C5"/>
    <w:rsid w:val="003F6021"/>
    <w:rsid w:val="00401C7B"/>
    <w:rsid w:val="00404D9A"/>
    <w:rsid w:val="004121D8"/>
    <w:rsid w:val="00437664"/>
    <w:rsid w:val="00440958"/>
    <w:rsid w:val="00440E17"/>
    <w:rsid w:val="00440EBC"/>
    <w:rsid w:val="00441378"/>
    <w:rsid w:val="004427D6"/>
    <w:rsid w:val="004448AB"/>
    <w:rsid w:val="00444F8F"/>
    <w:rsid w:val="004459E1"/>
    <w:rsid w:val="00447AAB"/>
    <w:rsid w:val="0045113C"/>
    <w:rsid w:val="00453B0C"/>
    <w:rsid w:val="00457A83"/>
    <w:rsid w:val="00475D12"/>
    <w:rsid w:val="00480867"/>
    <w:rsid w:val="00482345"/>
    <w:rsid w:val="00485F2B"/>
    <w:rsid w:val="00490597"/>
    <w:rsid w:val="004973A6"/>
    <w:rsid w:val="004A2658"/>
    <w:rsid w:val="004A5967"/>
    <w:rsid w:val="004B304A"/>
    <w:rsid w:val="004B38FF"/>
    <w:rsid w:val="004B3A40"/>
    <w:rsid w:val="004B7A7A"/>
    <w:rsid w:val="004B7ED8"/>
    <w:rsid w:val="004C2F05"/>
    <w:rsid w:val="004E1667"/>
    <w:rsid w:val="004E43CB"/>
    <w:rsid w:val="004E598E"/>
    <w:rsid w:val="004E5DDD"/>
    <w:rsid w:val="004E77EA"/>
    <w:rsid w:val="004F7CF0"/>
    <w:rsid w:val="00502166"/>
    <w:rsid w:val="00504956"/>
    <w:rsid w:val="005106C9"/>
    <w:rsid w:val="005120F8"/>
    <w:rsid w:val="0051282D"/>
    <w:rsid w:val="0051549B"/>
    <w:rsid w:val="005159E8"/>
    <w:rsid w:val="00517DF6"/>
    <w:rsid w:val="00517EE6"/>
    <w:rsid w:val="00522A4E"/>
    <w:rsid w:val="00526359"/>
    <w:rsid w:val="00526E40"/>
    <w:rsid w:val="00530E3A"/>
    <w:rsid w:val="005347CF"/>
    <w:rsid w:val="00540248"/>
    <w:rsid w:val="00545314"/>
    <w:rsid w:val="005514EB"/>
    <w:rsid w:val="00552DA1"/>
    <w:rsid w:val="0056248D"/>
    <w:rsid w:val="00565E52"/>
    <w:rsid w:val="005662CE"/>
    <w:rsid w:val="00566CD7"/>
    <w:rsid w:val="005725A7"/>
    <w:rsid w:val="005743C5"/>
    <w:rsid w:val="00576548"/>
    <w:rsid w:val="0058132A"/>
    <w:rsid w:val="00585271"/>
    <w:rsid w:val="00591533"/>
    <w:rsid w:val="00593A28"/>
    <w:rsid w:val="005A08FE"/>
    <w:rsid w:val="005A4D22"/>
    <w:rsid w:val="005A7291"/>
    <w:rsid w:val="005B1889"/>
    <w:rsid w:val="005C44C8"/>
    <w:rsid w:val="005C7EED"/>
    <w:rsid w:val="005D490A"/>
    <w:rsid w:val="005E308D"/>
    <w:rsid w:val="005E4225"/>
    <w:rsid w:val="005E512D"/>
    <w:rsid w:val="005F2165"/>
    <w:rsid w:val="005F53CC"/>
    <w:rsid w:val="005F61D8"/>
    <w:rsid w:val="005F6419"/>
    <w:rsid w:val="00600F40"/>
    <w:rsid w:val="006019A1"/>
    <w:rsid w:val="00602186"/>
    <w:rsid w:val="0060654E"/>
    <w:rsid w:val="00606743"/>
    <w:rsid w:val="00606939"/>
    <w:rsid w:val="00616123"/>
    <w:rsid w:val="00616C89"/>
    <w:rsid w:val="006260BE"/>
    <w:rsid w:val="00630E8C"/>
    <w:rsid w:val="006314BD"/>
    <w:rsid w:val="00635DCC"/>
    <w:rsid w:val="00642972"/>
    <w:rsid w:val="00643382"/>
    <w:rsid w:val="006475FA"/>
    <w:rsid w:val="00647A39"/>
    <w:rsid w:val="00652422"/>
    <w:rsid w:val="006538CA"/>
    <w:rsid w:val="00660F5A"/>
    <w:rsid w:val="006719DE"/>
    <w:rsid w:val="006813E2"/>
    <w:rsid w:val="00681925"/>
    <w:rsid w:val="00691D03"/>
    <w:rsid w:val="006A6C21"/>
    <w:rsid w:val="006B09D6"/>
    <w:rsid w:val="006B102E"/>
    <w:rsid w:val="006B1C4C"/>
    <w:rsid w:val="006B2685"/>
    <w:rsid w:val="006B7FD9"/>
    <w:rsid w:val="006C3B4E"/>
    <w:rsid w:val="006C62EC"/>
    <w:rsid w:val="006D3452"/>
    <w:rsid w:val="006D3641"/>
    <w:rsid w:val="006D6824"/>
    <w:rsid w:val="006D6DC9"/>
    <w:rsid w:val="006E1AB1"/>
    <w:rsid w:val="006E3B94"/>
    <w:rsid w:val="006F0D6D"/>
    <w:rsid w:val="007009DF"/>
    <w:rsid w:val="007013BD"/>
    <w:rsid w:val="0070507E"/>
    <w:rsid w:val="00706C12"/>
    <w:rsid w:val="00717F9D"/>
    <w:rsid w:val="00720953"/>
    <w:rsid w:val="00722720"/>
    <w:rsid w:val="0072281D"/>
    <w:rsid w:val="00726336"/>
    <w:rsid w:val="0072738D"/>
    <w:rsid w:val="007338C7"/>
    <w:rsid w:val="007345B9"/>
    <w:rsid w:val="007372E4"/>
    <w:rsid w:val="00741340"/>
    <w:rsid w:val="007416AB"/>
    <w:rsid w:val="007510AB"/>
    <w:rsid w:val="00752DFB"/>
    <w:rsid w:val="007530B5"/>
    <w:rsid w:val="0075682B"/>
    <w:rsid w:val="007609C4"/>
    <w:rsid w:val="00761245"/>
    <w:rsid w:val="00764603"/>
    <w:rsid w:val="007713AC"/>
    <w:rsid w:val="00771479"/>
    <w:rsid w:val="0077525E"/>
    <w:rsid w:val="00776FAF"/>
    <w:rsid w:val="00777CA6"/>
    <w:rsid w:val="007855F3"/>
    <w:rsid w:val="007865E1"/>
    <w:rsid w:val="0079218F"/>
    <w:rsid w:val="00792CEE"/>
    <w:rsid w:val="00795578"/>
    <w:rsid w:val="007A2196"/>
    <w:rsid w:val="007A762F"/>
    <w:rsid w:val="007B1C25"/>
    <w:rsid w:val="007B4F30"/>
    <w:rsid w:val="007C3D57"/>
    <w:rsid w:val="007D1294"/>
    <w:rsid w:val="007D1EEC"/>
    <w:rsid w:val="007D3B19"/>
    <w:rsid w:val="007D6E6A"/>
    <w:rsid w:val="007D7881"/>
    <w:rsid w:val="007E0C52"/>
    <w:rsid w:val="007E579E"/>
    <w:rsid w:val="007F0DD1"/>
    <w:rsid w:val="007F12F8"/>
    <w:rsid w:val="00802E82"/>
    <w:rsid w:val="0080543B"/>
    <w:rsid w:val="0081085A"/>
    <w:rsid w:val="00814364"/>
    <w:rsid w:val="0081444B"/>
    <w:rsid w:val="008150EE"/>
    <w:rsid w:val="00815F57"/>
    <w:rsid w:val="008175CC"/>
    <w:rsid w:val="00826AF4"/>
    <w:rsid w:val="008330ED"/>
    <w:rsid w:val="00855120"/>
    <w:rsid w:val="00857975"/>
    <w:rsid w:val="00872760"/>
    <w:rsid w:val="00881E5F"/>
    <w:rsid w:val="008844B8"/>
    <w:rsid w:val="008853D7"/>
    <w:rsid w:val="008862BB"/>
    <w:rsid w:val="00893DCD"/>
    <w:rsid w:val="00893FF9"/>
    <w:rsid w:val="00894A0A"/>
    <w:rsid w:val="0089591E"/>
    <w:rsid w:val="0089668B"/>
    <w:rsid w:val="008A5D35"/>
    <w:rsid w:val="008B72F8"/>
    <w:rsid w:val="008C06CC"/>
    <w:rsid w:val="008C339F"/>
    <w:rsid w:val="008D125B"/>
    <w:rsid w:val="008D5164"/>
    <w:rsid w:val="008D58AF"/>
    <w:rsid w:val="008E24E8"/>
    <w:rsid w:val="008E2B14"/>
    <w:rsid w:val="008E33CC"/>
    <w:rsid w:val="008E3939"/>
    <w:rsid w:val="008E5F1C"/>
    <w:rsid w:val="008E6F07"/>
    <w:rsid w:val="008F0DB8"/>
    <w:rsid w:val="008F598F"/>
    <w:rsid w:val="009056AB"/>
    <w:rsid w:val="00906B7B"/>
    <w:rsid w:val="009102B7"/>
    <w:rsid w:val="00913B27"/>
    <w:rsid w:val="009204C5"/>
    <w:rsid w:val="0092694B"/>
    <w:rsid w:val="00927981"/>
    <w:rsid w:val="00933211"/>
    <w:rsid w:val="009332F0"/>
    <w:rsid w:val="00935712"/>
    <w:rsid w:val="00944E74"/>
    <w:rsid w:val="00945CED"/>
    <w:rsid w:val="0094676A"/>
    <w:rsid w:val="009518C4"/>
    <w:rsid w:val="009551F2"/>
    <w:rsid w:val="00955636"/>
    <w:rsid w:val="00962A08"/>
    <w:rsid w:val="009668B4"/>
    <w:rsid w:val="00967C3A"/>
    <w:rsid w:val="0097103C"/>
    <w:rsid w:val="00976C5E"/>
    <w:rsid w:val="0097710A"/>
    <w:rsid w:val="0098271C"/>
    <w:rsid w:val="00986BD8"/>
    <w:rsid w:val="009921BE"/>
    <w:rsid w:val="00992518"/>
    <w:rsid w:val="00992E7D"/>
    <w:rsid w:val="009945E3"/>
    <w:rsid w:val="009957FD"/>
    <w:rsid w:val="00995C37"/>
    <w:rsid w:val="009A3B64"/>
    <w:rsid w:val="009A5358"/>
    <w:rsid w:val="009B1194"/>
    <w:rsid w:val="009B1B94"/>
    <w:rsid w:val="009B466C"/>
    <w:rsid w:val="009B4A45"/>
    <w:rsid w:val="009B7237"/>
    <w:rsid w:val="009C2A06"/>
    <w:rsid w:val="009C2DF9"/>
    <w:rsid w:val="009D136D"/>
    <w:rsid w:val="009E059B"/>
    <w:rsid w:val="009E6608"/>
    <w:rsid w:val="009E6C46"/>
    <w:rsid w:val="009F2DDB"/>
    <w:rsid w:val="00A03A7D"/>
    <w:rsid w:val="00A046CA"/>
    <w:rsid w:val="00A068B7"/>
    <w:rsid w:val="00A07337"/>
    <w:rsid w:val="00A11264"/>
    <w:rsid w:val="00A153DF"/>
    <w:rsid w:val="00A2173A"/>
    <w:rsid w:val="00A2361F"/>
    <w:rsid w:val="00A261AB"/>
    <w:rsid w:val="00A26478"/>
    <w:rsid w:val="00A26F20"/>
    <w:rsid w:val="00A27B41"/>
    <w:rsid w:val="00A27C38"/>
    <w:rsid w:val="00A30115"/>
    <w:rsid w:val="00A33B25"/>
    <w:rsid w:val="00A36EFB"/>
    <w:rsid w:val="00A43513"/>
    <w:rsid w:val="00A4648C"/>
    <w:rsid w:val="00A54A81"/>
    <w:rsid w:val="00A560E8"/>
    <w:rsid w:val="00A578A8"/>
    <w:rsid w:val="00A6118A"/>
    <w:rsid w:val="00A6248A"/>
    <w:rsid w:val="00A63249"/>
    <w:rsid w:val="00A63633"/>
    <w:rsid w:val="00A64429"/>
    <w:rsid w:val="00A66FEB"/>
    <w:rsid w:val="00A82739"/>
    <w:rsid w:val="00A83204"/>
    <w:rsid w:val="00A864B7"/>
    <w:rsid w:val="00A96513"/>
    <w:rsid w:val="00A97868"/>
    <w:rsid w:val="00AA49CA"/>
    <w:rsid w:val="00AA77AD"/>
    <w:rsid w:val="00AB5124"/>
    <w:rsid w:val="00AB60B1"/>
    <w:rsid w:val="00AB6CD0"/>
    <w:rsid w:val="00AC286D"/>
    <w:rsid w:val="00AD0A91"/>
    <w:rsid w:val="00AD3F68"/>
    <w:rsid w:val="00AD606F"/>
    <w:rsid w:val="00AE1247"/>
    <w:rsid w:val="00AE66CF"/>
    <w:rsid w:val="00AF0122"/>
    <w:rsid w:val="00AF06CD"/>
    <w:rsid w:val="00AF0A4E"/>
    <w:rsid w:val="00AF1968"/>
    <w:rsid w:val="00AF78F7"/>
    <w:rsid w:val="00B00FF4"/>
    <w:rsid w:val="00B011E2"/>
    <w:rsid w:val="00B01556"/>
    <w:rsid w:val="00B06089"/>
    <w:rsid w:val="00B10535"/>
    <w:rsid w:val="00B10660"/>
    <w:rsid w:val="00B16D2A"/>
    <w:rsid w:val="00B20BBB"/>
    <w:rsid w:val="00B22126"/>
    <w:rsid w:val="00B23CA6"/>
    <w:rsid w:val="00B24BC5"/>
    <w:rsid w:val="00B26440"/>
    <w:rsid w:val="00B33365"/>
    <w:rsid w:val="00B40066"/>
    <w:rsid w:val="00B416DA"/>
    <w:rsid w:val="00B45C6F"/>
    <w:rsid w:val="00B54E5B"/>
    <w:rsid w:val="00B56A0F"/>
    <w:rsid w:val="00B7251D"/>
    <w:rsid w:val="00B72DCB"/>
    <w:rsid w:val="00B74136"/>
    <w:rsid w:val="00B83CB3"/>
    <w:rsid w:val="00B8714B"/>
    <w:rsid w:val="00B905C7"/>
    <w:rsid w:val="00B9575A"/>
    <w:rsid w:val="00B96898"/>
    <w:rsid w:val="00BA29A2"/>
    <w:rsid w:val="00BA4042"/>
    <w:rsid w:val="00BA4548"/>
    <w:rsid w:val="00BA5F7B"/>
    <w:rsid w:val="00BA6876"/>
    <w:rsid w:val="00BA6E31"/>
    <w:rsid w:val="00BB5E61"/>
    <w:rsid w:val="00BB792E"/>
    <w:rsid w:val="00BC1936"/>
    <w:rsid w:val="00BC5BD2"/>
    <w:rsid w:val="00BC6461"/>
    <w:rsid w:val="00BD449A"/>
    <w:rsid w:val="00BE04D9"/>
    <w:rsid w:val="00BE5841"/>
    <w:rsid w:val="00BE5C8E"/>
    <w:rsid w:val="00BE6B8F"/>
    <w:rsid w:val="00BF0068"/>
    <w:rsid w:val="00BF07B0"/>
    <w:rsid w:val="00BF3477"/>
    <w:rsid w:val="00C04357"/>
    <w:rsid w:val="00C10EE5"/>
    <w:rsid w:val="00C112F0"/>
    <w:rsid w:val="00C13DB3"/>
    <w:rsid w:val="00C15EB3"/>
    <w:rsid w:val="00C21B65"/>
    <w:rsid w:val="00C21D84"/>
    <w:rsid w:val="00C23D96"/>
    <w:rsid w:val="00C25244"/>
    <w:rsid w:val="00C25783"/>
    <w:rsid w:val="00C25FFD"/>
    <w:rsid w:val="00C271B0"/>
    <w:rsid w:val="00C40CA4"/>
    <w:rsid w:val="00C45462"/>
    <w:rsid w:val="00C5362D"/>
    <w:rsid w:val="00C654F8"/>
    <w:rsid w:val="00C65E31"/>
    <w:rsid w:val="00C66F33"/>
    <w:rsid w:val="00C73A3E"/>
    <w:rsid w:val="00C752AA"/>
    <w:rsid w:val="00C7762A"/>
    <w:rsid w:val="00C817FF"/>
    <w:rsid w:val="00C879AD"/>
    <w:rsid w:val="00C90456"/>
    <w:rsid w:val="00C95099"/>
    <w:rsid w:val="00CC1D64"/>
    <w:rsid w:val="00CC343D"/>
    <w:rsid w:val="00CC710C"/>
    <w:rsid w:val="00CD4EB5"/>
    <w:rsid w:val="00CE07E4"/>
    <w:rsid w:val="00CF074D"/>
    <w:rsid w:val="00CF20E6"/>
    <w:rsid w:val="00CF2EC7"/>
    <w:rsid w:val="00CF5C6D"/>
    <w:rsid w:val="00CF69E7"/>
    <w:rsid w:val="00CF789D"/>
    <w:rsid w:val="00CF7BAB"/>
    <w:rsid w:val="00D001EC"/>
    <w:rsid w:val="00D008BD"/>
    <w:rsid w:val="00D04676"/>
    <w:rsid w:val="00D064F5"/>
    <w:rsid w:val="00D069FA"/>
    <w:rsid w:val="00D11920"/>
    <w:rsid w:val="00D23363"/>
    <w:rsid w:val="00D304B0"/>
    <w:rsid w:val="00D350E0"/>
    <w:rsid w:val="00D36122"/>
    <w:rsid w:val="00D40789"/>
    <w:rsid w:val="00D440D2"/>
    <w:rsid w:val="00D46CD0"/>
    <w:rsid w:val="00D51978"/>
    <w:rsid w:val="00D57D7A"/>
    <w:rsid w:val="00D608DB"/>
    <w:rsid w:val="00D61E45"/>
    <w:rsid w:val="00D621F3"/>
    <w:rsid w:val="00D67FF8"/>
    <w:rsid w:val="00D713FF"/>
    <w:rsid w:val="00D77FC0"/>
    <w:rsid w:val="00D8226A"/>
    <w:rsid w:val="00D84C1D"/>
    <w:rsid w:val="00D85446"/>
    <w:rsid w:val="00D86232"/>
    <w:rsid w:val="00D90D22"/>
    <w:rsid w:val="00D9329E"/>
    <w:rsid w:val="00D93CA6"/>
    <w:rsid w:val="00DA051F"/>
    <w:rsid w:val="00DA329C"/>
    <w:rsid w:val="00DB219F"/>
    <w:rsid w:val="00DB2787"/>
    <w:rsid w:val="00DB3BB3"/>
    <w:rsid w:val="00DB4A71"/>
    <w:rsid w:val="00DB78D0"/>
    <w:rsid w:val="00DC0CF3"/>
    <w:rsid w:val="00DC54AC"/>
    <w:rsid w:val="00DC656E"/>
    <w:rsid w:val="00DD0A19"/>
    <w:rsid w:val="00DD2369"/>
    <w:rsid w:val="00DD42B8"/>
    <w:rsid w:val="00DD44D3"/>
    <w:rsid w:val="00DD4D2B"/>
    <w:rsid w:val="00DE01C4"/>
    <w:rsid w:val="00DE285F"/>
    <w:rsid w:val="00DE3D89"/>
    <w:rsid w:val="00DE6C9C"/>
    <w:rsid w:val="00DE7D1D"/>
    <w:rsid w:val="00DF0244"/>
    <w:rsid w:val="00DF25A7"/>
    <w:rsid w:val="00E01555"/>
    <w:rsid w:val="00E11ABF"/>
    <w:rsid w:val="00E12334"/>
    <w:rsid w:val="00E13164"/>
    <w:rsid w:val="00E13DCE"/>
    <w:rsid w:val="00E22156"/>
    <w:rsid w:val="00E229CB"/>
    <w:rsid w:val="00E23EBC"/>
    <w:rsid w:val="00E3191B"/>
    <w:rsid w:val="00E44FDA"/>
    <w:rsid w:val="00E53669"/>
    <w:rsid w:val="00E6142C"/>
    <w:rsid w:val="00E61443"/>
    <w:rsid w:val="00E6550A"/>
    <w:rsid w:val="00E6772A"/>
    <w:rsid w:val="00E72657"/>
    <w:rsid w:val="00E74076"/>
    <w:rsid w:val="00E74FFB"/>
    <w:rsid w:val="00E77B87"/>
    <w:rsid w:val="00E85720"/>
    <w:rsid w:val="00E96EA2"/>
    <w:rsid w:val="00E97421"/>
    <w:rsid w:val="00E974A0"/>
    <w:rsid w:val="00EA2706"/>
    <w:rsid w:val="00EA3975"/>
    <w:rsid w:val="00EA3C0D"/>
    <w:rsid w:val="00EA50B4"/>
    <w:rsid w:val="00EA5AE4"/>
    <w:rsid w:val="00EB0B70"/>
    <w:rsid w:val="00EC2802"/>
    <w:rsid w:val="00EC626A"/>
    <w:rsid w:val="00ED043F"/>
    <w:rsid w:val="00ED1BFE"/>
    <w:rsid w:val="00ED66A6"/>
    <w:rsid w:val="00EE1A0A"/>
    <w:rsid w:val="00EE1ED1"/>
    <w:rsid w:val="00EE5831"/>
    <w:rsid w:val="00EE6BA4"/>
    <w:rsid w:val="00EE6E8C"/>
    <w:rsid w:val="00EF0D8D"/>
    <w:rsid w:val="00EF17FD"/>
    <w:rsid w:val="00EF75E9"/>
    <w:rsid w:val="00EF7673"/>
    <w:rsid w:val="00EF782D"/>
    <w:rsid w:val="00F11856"/>
    <w:rsid w:val="00F15823"/>
    <w:rsid w:val="00F16A03"/>
    <w:rsid w:val="00F1715C"/>
    <w:rsid w:val="00F17EC9"/>
    <w:rsid w:val="00F4355E"/>
    <w:rsid w:val="00F43FEF"/>
    <w:rsid w:val="00F54912"/>
    <w:rsid w:val="00F567C2"/>
    <w:rsid w:val="00F56C45"/>
    <w:rsid w:val="00F63F19"/>
    <w:rsid w:val="00F67424"/>
    <w:rsid w:val="00F70D0E"/>
    <w:rsid w:val="00F75026"/>
    <w:rsid w:val="00F75203"/>
    <w:rsid w:val="00F75511"/>
    <w:rsid w:val="00F76912"/>
    <w:rsid w:val="00F85E96"/>
    <w:rsid w:val="00F86DA1"/>
    <w:rsid w:val="00F87518"/>
    <w:rsid w:val="00F90328"/>
    <w:rsid w:val="00F912AC"/>
    <w:rsid w:val="00F9374C"/>
    <w:rsid w:val="00F95EE5"/>
    <w:rsid w:val="00FA06C1"/>
    <w:rsid w:val="00FB0A1C"/>
    <w:rsid w:val="00FB344C"/>
    <w:rsid w:val="00FB75FE"/>
    <w:rsid w:val="00FB761A"/>
    <w:rsid w:val="00FC0D95"/>
    <w:rsid w:val="00FC2501"/>
    <w:rsid w:val="00FC4EE6"/>
    <w:rsid w:val="00FC5060"/>
    <w:rsid w:val="00FD324E"/>
    <w:rsid w:val="00FD6700"/>
    <w:rsid w:val="00FE56F0"/>
    <w:rsid w:val="00FE5A26"/>
    <w:rsid w:val="00FF2642"/>
    <w:rsid w:val="00FF2721"/>
    <w:rsid w:val="00FF5972"/>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4B0EB31-EDC4-430B-A4C1-7FDA0FCD9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42C"/>
    <w:rPr>
      <w:szCs w:val="24"/>
      <w:lang w:val="en-CA" w:eastAsia="en-US"/>
    </w:rPr>
  </w:style>
  <w:style w:type="paragraph" w:styleId="Titre3">
    <w:name w:val="heading 3"/>
    <w:basedOn w:val="Normal"/>
    <w:link w:val="Titre3Car"/>
    <w:uiPriority w:val="9"/>
    <w:qFormat/>
    <w:rsid w:val="008330ED"/>
    <w:pPr>
      <w:spacing w:before="100" w:beforeAutospacing="1" w:after="100" w:afterAutospacing="1"/>
      <w:outlineLvl w:val="2"/>
    </w:pPr>
    <w:rPr>
      <w:b/>
      <w:bCs/>
      <w:sz w:val="27"/>
      <w:szCs w:val="27"/>
      <w:lang w:val="en-U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jc w:val="both"/>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pPr>
      <w:jc w:val="both"/>
    </w:pPr>
    <w:rPr>
      <w:rFonts w:cs="Arial"/>
      <w:szCs w:val="20"/>
    </w:rPr>
  </w:style>
  <w:style w:type="paragraph" w:customStyle="1" w:styleId="Bullet">
    <w:name w:val="Bullet"/>
    <w:basedOn w:val="Normal"/>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before="200" w:after="200"/>
    </w:pPr>
    <w:rPr>
      <w:b/>
    </w:rPr>
  </w:style>
  <w:style w:type="paragraph" w:customStyle="1" w:styleId="TertiaryHeading">
    <w:name w:val="Tertiary Heading"/>
    <w:basedOn w:val="Normal"/>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Marquedecommentaire">
    <w:name w:val="annotation reference"/>
    <w:semiHidden/>
    <w:rsid w:val="0092694B"/>
    <w:rPr>
      <w:sz w:val="16"/>
      <w:szCs w:val="16"/>
    </w:rPr>
  </w:style>
  <w:style w:type="paragraph" w:styleId="Commentaire">
    <w:name w:val="annotation text"/>
    <w:basedOn w:val="Normal"/>
    <w:semiHidden/>
    <w:rsid w:val="0092694B"/>
    <w:rPr>
      <w:szCs w:val="20"/>
    </w:rPr>
  </w:style>
  <w:style w:type="paragraph" w:styleId="Objetducommentaire">
    <w:name w:val="annotation subject"/>
    <w:basedOn w:val="Commentaire"/>
    <w:next w:val="Commentaire"/>
    <w:semiHidden/>
    <w:rsid w:val="0092694B"/>
    <w:rPr>
      <w:b/>
      <w:bCs/>
    </w:rPr>
  </w:style>
  <w:style w:type="paragraph" w:styleId="Textedebulles">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Grilledutableau">
    <w:name w:val="Table Grid"/>
    <w:aliases w:val="Table Sample"/>
    <w:basedOn w:val="Tableau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ie">
    <w:name w:val="Bibliography"/>
    <w:basedOn w:val="Normal"/>
    <w:next w:val="Normal"/>
    <w:uiPriority w:val="37"/>
    <w:semiHidden/>
    <w:unhideWhenUsed/>
    <w:rsid w:val="00FC0D95"/>
  </w:style>
  <w:style w:type="paragraph" w:styleId="Listepuces2">
    <w:name w:val="List Bullet 2"/>
    <w:basedOn w:val="Normal"/>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Listepuces3">
    <w:name w:val="List Bullet 3"/>
    <w:basedOn w:val="Normal"/>
    <w:uiPriority w:val="99"/>
    <w:rsid w:val="00FC0D95"/>
    <w:pPr>
      <w:numPr>
        <w:numId w:val="12"/>
      </w:numPr>
      <w:spacing w:before="120" w:after="120" w:line="259" w:lineRule="auto"/>
    </w:pPr>
    <w:rPr>
      <w:rFonts w:ascii="Arial" w:eastAsia="Century Gothic" w:hAnsi="Arial"/>
      <w:sz w:val="22"/>
      <w:szCs w:val="22"/>
    </w:rPr>
  </w:style>
  <w:style w:type="paragraph" w:styleId="Listenumros">
    <w:name w:val="List Number"/>
    <w:basedOn w:val="Normal"/>
    <w:uiPriority w:val="99"/>
    <w:rsid w:val="00FC0D95"/>
    <w:pPr>
      <w:numPr>
        <w:numId w:val="13"/>
      </w:numPr>
      <w:spacing w:before="120" w:after="120" w:line="259" w:lineRule="auto"/>
    </w:pPr>
    <w:rPr>
      <w:rFonts w:ascii="Arial" w:eastAsia="Century Gothic" w:hAnsi="Arial"/>
      <w:sz w:val="22"/>
      <w:szCs w:val="22"/>
    </w:rPr>
  </w:style>
  <w:style w:type="paragraph" w:styleId="Listenumros2">
    <w:name w:val="List Number 2"/>
    <w:basedOn w:val="Normal"/>
    <w:uiPriority w:val="99"/>
    <w:rsid w:val="00FC0D95"/>
    <w:pPr>
      <w:numPr>
        <w:numId w:val="10"/>
      </w:numPr>
      <w:spacing w:before="120" w:after="120" w:line="259" w:lineRule="auto"/>
    </w:pPr>
    <w:rPr>
      <w:rFonts w:ascii="Arial" w:eastAsia="Century Gothic" w:hAnsi="Arial"/>
      <w:sz w:val="22"/>
      <w:szCs w:val="22"/>
    </w:rPr>
  </w:style>
  <w:style w:type="paragraph" w:styleId="Listenumros3">
    <w:name w:val="List Number 3"/>
    <w:basedOn w:val="Normal"/>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leauNormal"/>
    <w:next w:val="Grilledutableau"/>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styleId="Lienhypertexte">
    <w:name w:val="Hyperlink"/>
    <w:rsid w:val="004E1667"/>
    <w:rPr>
      <w:color w:val="0000FF"/>
      <w:u w:val="single"/>
    </w:rPr>
  </w:style>
  <w:style w:type="character" w:customStyle="1" w:styleId="UnresolvedMention">
    <w:name w:val="Unresolved Mention"/>
    <w:uiPriority w:val="99"/>
    <w:semiHidden/>
    <w:unhideWhenUsed/>
    <w:rsid w:val="004E1667"/>
    <w:rPr>
      <w:color w:val="808080"/>
      <w:shd w:val="clear" w:color="auto" w:fill="E6E6E6"/>
    </w:rPr>
  </w:style>
  <w:style w:type="paragraph" w:customStyle="1" w:styleId="Default">
    <w:name w:val="Default"/>
    <w:link w:val="DefaultChar"/>
    <w:rsid w:val="00FD324E"/>
    <w:pPr>
      <w:autoSpaceDE w:val="0"/>
      <w:autoSpaceDN w:val="0"/>
      <w:adjustRightInd w:val="0"/>
    </w:pPr>
    <w:rPr>
      <w:rFonts w:eastAsia="Calibri"/>
      <w:color w:val="000000"/>
      <w:sz w:val="24"/>
      <w:szCs w:val="24"/>
      <w:lang w:val="en-US" w:eastAsia="en-US"/>
    </w:rPr>
  </w:style>
  <w:style w:type="character" w:customStyle="1" w:styleId="DefaultChar">
    <w:name w:val="Default Char"/>
    <w:link w:val="Default"/>
    <w:rsid w:val="009E6C46"/>
    <w:rPr>
      <w:rFonts w:eastAsia="Calibri"/>
      <w:color w:val="000000"/>
      <w:sz w:val="24"/>
      <w:szCs w:val="24"/>
    </w:rPr>
  </w:style>
  <w:style w:type="character" w:customStyle="1" w:styleId="Titre3Car">
    <w:name w:val="Titre 3 Car"/>
    <w:link w:val="Titre3"/>
    <w:uiPriority w:val="9"/>
    <w:rsid w:val="008330ED"/>
    <w:rPr>
      <w:b/>
      <w:bCs/>
      <w:sz w:val="27"/>
      <w:szCs w:val="27"/>
    </w:rPr>
  </w:style>
  <w:style w:type="paragraph" w:styleId="Paragraphedeliste">
    <w:name w:val="List Paragraph"/>
    <w:basedOn w:val="Normal"/>
    <w:uiPriority w:val="34"/>
    <w:qFormat/>
    <w:rsid w:val="00602186"/>
    <w:pPr>
      <w:ind w:left="720"/>
      <w:contextualSpacing/>
    </w:pPr>
    <w:rPr>
      <w:sz w:val="24"/>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586902">
      <w:bodyDiv w:val="1"/>
      <w:marLeft w:val="0"/>
      <w:marRight w:val="0"/>
      <w:marTop w:val="0"/>
      <w:marBottom w:val="0"/>
      <w:divBdr>
        <w:top w:val="none" w:sz="0" w:space="0" w:color="auto"/>
        <w:left w:val="none" w:sz="0" w:space="0" w:color="auto"/>
        <w:bottom w:val="none" w:sz="0" w:space="0" w:color="auto"/>
        <w:right w:val="none" w:sz="0" w:space="0" w:color="auto"/>
      </w:divBdr>
    </w:div>
    <w:div w:id="558830635">
      <w:bodyDiv w:val="1"/>
      <w:marLeft w:val="0"/>
      <w:marRight w:val="0"/>
      <w:marTop w:val="0"/>
      <w:marBottom w:val="0"/>
      <w:divBdr>
        <w:top w:val="none" w:sz="0" w:space="0" w:color="auto"/>
        <w:left w:val="none" w:sz="0" w:space="0" w:color="auto"/>
        <w:bottom w:val="none" w:sz="0" w:space="0" w:color="auto"/>
        <w:right w:val="none" w:sz="0" w:space="0" w:color="auto"/>
      </w:divBdr>
    </w:div>
    <w:div w:id="1578787583">
      <w:bodyDiv w:val="1"/>
      <w:marLeft w:val="0"/>
      <w:marRight w:val="0"/>
      <w:marTop w:val="0"/>
      <w:marBottom w:val="0"/>
      <w:divBdr>
        <w:top w:val="none" w:sz="0" w:space="0" w:color="auto"/>
        <w:left w:val="none" w:sz="0" w:space="0" w:color="auto"/>
        <w:bottom w:val="none" w:sz="0" w:space="0" w:color="auto"/>
        <w:right w:val="none" w:sz="0" w:space="0" w:color="auto"/>
      </w:divBdr>
    </w:div>
    <w:div w:id="185187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6.bin"/><Relationship Id="rId50" Type="http://schemas.openxmlformats.org/officeDocument/2006/relationships/image" Target="media/image23.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ompositesone.com/product/polyester-vinyl-ester-resins/vinyl-ester/"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customXml" Target="../customXml/item1.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3%20corresponding_author:%20Radhouane.Masmoudi@USherbrooke.ca"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7.bin"/><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52978-8A7C-436D-9C0A-CAFD1306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3615</Words>
  <Characters>19888</Characters>
  <Application>Microsoft Office Word</Application>
  <DocSecurity>0</DocSecurity>
  <Lines>165</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Vulnerability Assessment of Arizona's Critical Infrastructure</vt:lpstr>
      <vt:lpstr>Vulnerability Assessment of Arizona's Critical Infrastructure</vt:lpstr>
    </vt:vector>
  </TitlesOfParts>
  <Company>CCC</Company>
  <LinksUpToDate>false</LinksUpToDate>
  <CharactersWithSpaces>23457</CharactersWithSpaces>
  <SharedDoc>false</SharedDoc>
  <HLinks>
    <vt:vector size="12" baseType="variant">
      <vt:variant>
        <vt:i4>3801140</vt:i4>
      </vt:variant>
      <vt:variant>
        <vt:i4>3</vt:i4>
      </vt:variant>
      <vt:variant>
        <vt:i4>0</vt:i4>
      </vt:variant>
      <vt:variant>
        <vt:i4>5</vt:i4>
      </vt:variant>
      <vt:variant>
        <vt:lpwstr>https://www.compositesone.com/product/polyester-vinyl-ester-resins/vinyl-ester/</vt:lpwstr>
      </vt:variant>
      <vt:variant>
        <vt:lpwstr/>
      </vt:variant>
      <vt:variant>
        <vt:i4>6422569</vt:i4>
      </vt:variant>
      <vt:variant>
        <vt:i4>0</vt:i4>
      </vt:variant>
      <vt:variant>
        <vt:i4>0</vt:i4>
      </vt:variant>
      <vt:variant>
        <vt:i4>5</vt:i4>
      </vt:variant>
      <vt:variant>
        <vt:lpwstr>mailto:3%20corresponding_author:%20Radhouane.Masmoudi@USherbrooke.ca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subject/>
  <dc:creator>Bob11</dc:creator>
  <cp:keywords/>
  <dc:description/>
  <cp:lastModifiedBy>Radhouane Masmoudi</cp:lastModifiedBy>
  <cp:revision>2</cp:revision>
  <cp:lastPrinted>2013-11-06T14:31:00Z</cp:lastPrinted>
  <dcterms:created xsi:type="dcterms:W3CDTF">2018-07-26T15:22:00Z</dcterms:created>
  <dcterms:modified xsi:type="dcterms:W3CDTF">2018-07-26T15:22:00Z</dcterms:modified>
</cp:coreProperties>
</file>