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single" w:sz="4" w:space="0" w:color="auto"/>
        </w:tblBorders>
        <w:tblCellMar>
          <w:left w:w="115" w:type="dxa"/>
          <w:right w:w="115" w:type="dxa"/>
        </w:tblCellMar>
        <w:tblLook w:val="04A0" w:firstRow="1" w:lastRow="0" w:firstColumn="1" w:lastColumn="0" w:noHBand="0" w:noVBand="1"/>
      </w:tblPr>
      <w:tblGrid>
        <w:gridCol w:w="1850"/>
        <w:gridCol w:w="5270"/>
        <w:gridCol w:w="2240"/>
      </w:tblGrid>
      <w:tr w:rsidR="00862B18" w:rsidRPr="00862B18" w:rsidTr="00AE685F">
        <w:trPr>
          <w:jc w:val="center"/>
        </w:trPr>
        <w:tc>
          <w:tcPr>
            <w:tcW w:w="1850" w:type="dxa"/>
            <w:shd w:val="clear" w:color="auto" w:fill="auto"/>
          </w:tcPr>
          <w:p w:rsidR="00862B18" w:rsidRPr="00862B18" w:rsidRDefault="00862B18" w:rsidP="00862B18">
            <w:pPr>
              <w:keepNext/>
              <w:keepLines/>
              <w:spacing w:after="0" w:line="240" w:lineRule="auto"/>
              <w:rPr>
                <w:rFonts w:ascii="Times New Roman" w:eastAsia="Times New Roman" w:hAnsi="Times New Roman" w:cs="Times New Roman"/>
                <w:b/>
                <w:caps/>
                <w:sz w:val="28"/>
                <w:szCs w:val="24"/>
              </w:rPr>
            </w:pPr>
            <w:r w:rsidRPr="00862B18">
              <w:rPr>
                <w:rFonts w:ascii="Times New Roman" w:eastAsia="Times New Roman" w:hAnsi="Times New Roman" w:cs="Times New Roman"/>
                <w:b/>
                <w:caps/>
                <w:noProof/>
                <w:sz w:val="28"/>
                <w:szCs w:val="24"/>
                <w:lang w:val="en-US"/>
              </w:rPr>
              <w:drawing>
                <wp:inline distT="0" distB="0" distL="0" distR="0">
                  <wp:extent cx="1021080" cy="9525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1080" cy="952500"/>
                          </a:xfrm>
                          <a:prstGeom prst="rect">
                            <a:avLst/>
                          </a:prstGeom>
                          <a:noFill/>
                          <a:ln>
                            <a:noFill/>
                          </a:ln>
                        </pic:spPr>
                      </pic:pic>
                    </a:graphicData>
                  </a:graphic>
                </wp:inline>
              </w:drawing>
            </w:r>
          </w:p>
        </w:tc>
        <w:tc>
          <w:tcPr>
            <w:tcW w:w="5270" w:type="dxa"/>
            <w:shd w:val="clear" w:color="auto" w:fill="auto"/>
          </w:tcPr>
          <w:p w:rsidR="00862B18" w:rsidRPr="00862B18" w:rsidRDefault="00862B18" w:rsidP="00862B18">
            <w:pPr>
              <w:pBdr>
                <w:bottom w:val="single" w:sz="6" w:space="1" w:color="auto"/>
              </w:pBdr>
              <w:spacing w:after="0" w:line="240" w:lineRule="auto"/>
              <w:jc w:val="center"/>
              <w:rPr>
                <w:rFonts w:ascii="Cambria" w:eastAsia="Times New Roman" w:hAnsi="Cambria" w:cs="Arial"/>
                <w:b/>
                <w:sz w:val="24"/>
                <w:szCs w:val="24"/>
                <w:lang w:val="en-US"/>
              </w:rPr>
            </w:pPr>
            <w:r w:rsidRPr="00862B18">
              <w:rPr>
                <w:rFonts w:ascii="Cambria" w:eastAsia="Times New Roman" w:hAnsi="Cambria" w:cs="Arial"/>
                <w:b/>
                <w:sz w:val="24"/>
                <w:szCs w:val="24"/>
                <w:lang w:val="en-US"/>
              </w:rPr>
              <w:t>10</w:t>
            </w:r>
            <w:r w:rsidRPr="00862B18">
              <w:rPr>
                <w:rFonts w:ascii="Cambria" w:eastAsia="Times New Roman" w:hAnsi="Cambria" w:cs="Arial"/>
                <w:b/>
                <w:sz w:val="24"/>
                <w:szCs w:val="24"/>
                <w:vertAlign w:val="superscript"/>
                <w:lang w:val="en-US"/>
              </w:rPr>
              <w:t>th</w:t>
            </w:r>
            <w:r w:rsidRPr="00862B18">
              <w:rPr>
                <w:rFonts w:ascii="Cambria" w:eastAsia="Times New Roman" w:hAnsi="Cambria" w:cs="Arial"/>
                <w:b/>
                <w:sz w:val="24"/>
                <w:szCs w:val="24"/>
                <w:lang w:val="en-US"/>
              </w:rPr>
              <w:t xml:space="preserve"> International Conference on Short and Medium Span Bridges</w:t>
            </w:r>
          </w:p>
          <w:p w:rsidR="00862B18" w:rsidRPr="00862B18" w:rsidRDefault="00862B18" w:rsidP="00862B18">
            <w:pPr>
              <w:pBdr>
                <w:bottom w:val="single" w:sz="6" w:space="1" w:color="auto"/>
              </w:pBdr>
              <w:spacing w:after="0" w:line="240" w:lineRule="auto"/>
              <w:jc w:val="center"/>
              <w:rPr>
                <w:rFonts w:ascii="Cambria" w:eastAsia="Times New Roman" w:hAnsi="Cambria" w:cs="Arial"/>
                <w:b/>
                <w:sz w:val="24"/>
                <w:szCs w:val="24"/>
                <w:lang w:val="en-US"/>
              </w:rPr>
            </w:pPr>
            <w:r w:rsidRPr="00862B18">
              <w:rPr>
                <w:rFonts w:ascii="Cambria" w:eastAsia="Times New Roman" w:hAnsi="Cambria" w:cs="Arial"/>
                <w:b/>
                <w:sz w:val="24"/>
                <w:szCs w:val="24"/>
                <w:lang w:val="en-US"/>
              </w:rPr>
              <w:t>Quebec City, Quebec, Canada,</w:t>
            </w:r>
          </w:p>
          <w:p w:rsidR="00862B18" w:rsidRPr="00862B18" w:rsidRDefault="00862B18" w:rsidP="00862B18">
            <w:pPr>
              <w:pBdr>
                <w:bottom w:val="single" w:sz="6" w:space="1" w:color="auto"/>
              </w:pBdr>
              <w:spacing w:after="0" w:line="240" w:lineRule="auto"/>
              <w:jc w:val="center"/>
              <w:rPr>
                <w:rFonts w:ascii="Arial Narrow" w:eastAsia="Times New Roman" w:hAnsi="Arial Narrow" w:cs="Arial"/>
                <w:b/>
                <w:sz w:val="24"/>
                <w:szCs w:val="24"/>
                <w:lang w:val="en-US"/>
              </w:rPr>
            </w:pPr>
            <w:r w:rsidRPr="00862B18">
              <w:rPr>
                <w:rFonts w:ascii="Cambria" w:eastAsia="Times New Roman" w:hAnsi="Cambria" w:cs="Arial"/>
                <w:b/>
                <w:sz w:val="24"/>
                <w:szCs w:val="24"/>
                <w:lang w:val="en-US"/>
              </w:rPr>
              <w:t xml:space="preserve"> July 31 – August 3, 2018</w:t>
            </w:r>
          </w:p>
          <w:p w:rsidR="00862B18" w:rsidRPr="00862B18" w:rsidRDefault="00862B18" w:rsidP="00862B18">
            <w:pPr>
              <w:keepNext/>
              <w:keepLines/>
              <w:spacing w:after="0" w:line="240" w:lineRule="auto"/>
              <w:rPr>
                <w:rFonts w:ascii="Times New Roman" w:eastAsia="Times New Roman" w:hAnsi="Times New Roman" w:cs="Times New Roman"/>
                <w:b/>
                <w:caps/>
                <w:sz w:val="28"/>
                <w:szCs w:val="24"/>
                <w:lang w:val="en-US"/>
              </w:rPr>
            </w:pPr>
          </w:p>
        </w:tc>
        <w:tc>
          <w:tcPr>
            <w:tcW w:w="2240" w:type="dxa"/>
            <w:shd w:val="clear" w:color="auto" w:fill="auto"/>
          </w:tcPr>
          <w:p w:rsidR="00862B18" w:rsidRPr="00862B18" w:rsidRDefault="00862B18" w:rsidP="00862B18">
            <w:pPr>
              <w:keepNext/>
              <w:keepLines/>
              <w:spacing w:after="0" w:line="240" w:lineRule="auto"/>
              <w:rPr>
                <w:rFonts w:ascii="Times New Roman" w:eastAsia="Times New Roman" w:hAnsi="Times New Roman" w:cs="Times New Roman"/>
                <w:b/>
                <w:caps/>
                <w:sz w:val="28"/>
                <w:szCs w:val="24"/>
              </w:rPr>
            </w:pPr>
          </w:p>
          <w:p w:rsidR="00862B18" w:rsidRPr="00862B18" w:rsidRDefault="00862B18" w:rsidP="00862B18">
            <w:pPr>
              <w:keepNext/>
              <w:keepLines/>
              <w:spacing w:after="0" w:line="240" w:lineRule="auto"/>
              <w:rPr>
                <w:rFonts w:ascii="Times New Roman" w:eastAsia="Times New Roman" w:hAnsi="Times New Roman" w:cs="Times New Roman"/>
                <w:b/>
                <w:caps/>
                <w:sz w:val="28"/>
                <w:szCs w:val="24"/>
              </w:rPr>
            </w:pPr>
            <w:r w:rsidRPr="00862B18">
              <w:rPr>
                <w:rFonts w:ascii="Times New Roman" w:eastAsia="Times New Roman" w:hAnsi="Times New Roman" w:cs="Times New Roman"/>
                <w:b/>
                <w:caps/>
                <w:noProof/>
                <w:sz w:val="28"/>
                <w:szCs w:val="24"/>
                <w:lang w:val="en-US"/>
              </w:rPr>
              <w:drawing>
                <wp:inline distT="0" distB="0" distL="0" distR="0">
                  <wp:extent cx="1264920" cy="441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920" cy="441960"/>
                          </a:xfrm>
                          <a:prstGeom prst="rect">
                            <a:avLst/>
                          </a:prstGeom>
                          <a:noFill/>
                          <a:ln>
                            <a:noFill/>
                          </a:ln>
                        </pic:spPr>
                      </pic:pic>
                    </a:graphicData>
                  </a:graphic>
                </wp:inline>
              </w:drawing>
            </w:r>
          </w:p>
        </w:tc>
      </w:tr>
    </w:tbl>
    <w:p w:rsidR="00862B18" w:rsidRPr="00862B18" w:rsidRDefault="00862B18" w:rsidP="00862B18">
      <w:pPr>
        <w:spacing w:before="120" w:after="120"/>
        <w:rPr>
          <w:rFonts w:ascii="Arial" w:eastAsia="Century Gothic" w:hAnsi="Arial" w:cs="Times New Roman"/>
        </w:rPr>
      </w:pPr>
    </w:p>
    <w:p w:rsidR="00862B18" w:rsidRPr="00862B18" w:rsidRDefault="00862B18" w:rsidP="00862B18">
      <w:pPr>
        <w:spacing w:before="120" w:after="120"/>
        <w:rPr>
          <w:rFonts w:ascii="Arial" w:eastAsia="Century Gothic" w:hAnsi="Arial" w:cs="Times New Roman"/>
        </w:rPr>
      </w:pPr>
    </w:p>
    <w:p w:rsidR="006A119D" w:rsidRDefault="006A119D" w:rsidP="006A119D">
      <w:pPr>
        <w:spacing w:before="120" w:after="120"/>
        <w:contextualSpacing/>
        <w:rPr>
          <w:rFonts w:ascii="Arial" w:eastAsia="Meiryo" w:hAnsi="Arial" w:cs="Arial"/>
          <w:b/>
          <w:spacing w:val="-10"/>
          <w:kern w:val="28"/>
          <w:sz w:val="28"/>
          <w:szCs w:val="28"/>
        </w:rPr>
      </w:pPr>
      <w:r>
        <w:rPr>
          <w:rFonts w:ascii="Arial" w:eastAsia="Meiryo" w:hAnsi="Arial" w:cs="Arial"/>
          <w:b/>
          <w:spacing w:val="-10"/>
          <w:kern w:val="28"/>
          <w:sz w:val="28"/>
          <w:szCs w:val="28"/>
        </w:rPr>
        <w:t>PRECAST CONCRETE DECK-TO-CONCRETE GIRDER CONNECTION USING UHPC</w:t>
      </w:r>
    </w:p>
    <w:p w:rsidR="00862B18" w:rsidRPr="00862B18" w:rsidRDefault="006A119D" w:rsidP="006A119D">
      <w:pPr>
        <w:spacing w:before="400" w:after="0" w:line="240" w:lineRule="auto"/>
        <w:rPr>
          <w:rFonts w:ascii="Arial" w:eastAsia="Century Gothic" w:hAnsi="Arial" w:cs="Arial"/>
          <w:sz w:val="24"/>
          <w:szCs w:val="24"/>
        </w:rPr>
      </w:pPr>
      <w:r>
        <w:rPr>
          <w:rFonts w:ascii="Arial" w:eastAsia="Century Gothic" w:hAnsi="Arial" w:cs="Arial"/>
          <w:sz w:val="24"/>
        </w:rPr>
        <w:t>Abo El-Khier</w:t>
      </w:r>
      <w:r w:rsidR="00862B18" w:rsidRPr="00862B18">
        <w:rPr>
          <w:rFonts w:ascii="Arial" w:eastAsia="Century Gothic" w:hAnsi="Arial" w:cs="Arial"/>
          <w:sz w:val="24"/>
          <w:szCs w:val="24"/>
        </w:rPr>
        <w:t xml:space="preserve">, </w:t>
      </w:r>
      <w:r>
        <w:rPr>
          <w:rFonts w:ascii="Arial" w:eastAsia="Century Gothic" w:hAnsi="Arial" w:cs="Arial"/>
          <w:sz w:val="24"/>
        </w:rPr>
        <w:t>Mostafa</w:t>
      </w:r>
      <w:r>
        <w:rPr>
          <w:rFonts w:ascii="Arial" w:eastAsia="Century Gothic" w:hAnsi="Arial" w:cs="Arial"/>
          <w:sz w:val="24"/>
          <w:szCs w:val="24"/>
          <w:vertAlign w:val="superscript"/>
        </w:rPr>
        <w:t>1,2</w:t>
      </w:r>
      <w:r w:rsidR="00862B18" w:rsidRPr="00862B18">
        <w:rPr>
          <w:rFonts w:ascii="Arial" w:eastAsia="Century Gothic" w:hAnsi="Arial" w:cs="Arial"/>
          <w:sz w:val="24"/>
          <w:szCs w:val="24"/>
        </w:rPr>
        <w:t xml:space="preserve">, </w:t>
      </w:r>
      <w:proofErr w:type="spellStart"/>
      <w:r w:rsidRPr="007E32DB">
        <w:rPr>
          <w:rFonts w:ascii="Arial" w:eastAsia="Century Gothic" w:hAnsi="Arial" w:cs="Arial"/>
          <w:sz w:val="24"/>
        </w:rPr>
        <w:t>Kodsy</w:t>
      </w:r>
      <w:proofErr w:type="spellEnd"/>
      <w:r w:rsidR="00862B18" w:rsidRPr="00862B18">
        <w:rPr>
          <w:rFonts w:ascii="Arial" w:eastAsia="Century Gothic" w:hAnsi="Arial" w:cs="Arial"/>
          <w:sz w:val="24"/>
          <w:szCs w:val="24"/>
        </w:rPr>
        <w:t xml:space="preserve">, </w:t>
      </w:r>
      <w:r w:rsidRPr="007E32DB">
        <w:rPr>
          <w:rFonts w:ascii="Arial" w:eastAsia="Century Gothic" w:hAnsi="Arial" w:cs="Arial"/>
          <w:sz w:val="24"/>
        </w:rPr>
        <w:t>Antony</w:t>
      </w:r>
      <w:r>
        <w:rPr>
          <w:rFonts w:ascii="Arial" w:eastAsia="Century Gothic" w:hAnsi="Arial" w:cs="Arial"/>
          <w:sz w:val="24"/>
          <w:szCs w:val="24"/>
          <w:vertAlign w:val="superscript"/>
        </w:rPr>
        <w:t>1</w:t>
      </w:r>
      <w:r w:rsidR="00862B18" w:rsidRPr="00862B18">
        <w:rPr>
          <w:rFonts w:ascii="Arial" w:eastAsia="Century Gothic" w:hAnsi="Arial" w:cs="Arial"/>
          <w:sz w:val="24"/>
          <w:szCs w:val="24"/>
        </w:rPr>
        <w:t xml:space="preserve"> and </w:t>
      </w:r>
      <w:proofErr w:type="spellStart"/>
      <w:r>
        <w:rPr>
          <w:rFonts w:ascii="Arial" w:eastAsia="Century Gothic" w:hAnsi="Arial" w:cs="Arial"/>
          <w:sz w:val="24"/>
        </w:rPr>
        <w:t>Morcous</w:t>
      </w:r>
      <w:proofErr w:type="spellEnd"/>
      <w:r w:rsidR="00862B18" w:rsidRPr="00862B18">
        <w:rPr>
          <w:rFonts w:ascii="Arial" w:eastAsia="Century Gothic" w:hAnsi="Arial" w:cs="Arial"/>
          <w:sz w:val="24"/>
          <w:szCs w:val="24"/>
        </w:rPr>
        <w:t xml:space="preserve">, </w:t>
      </w:r>
      <w:r>
        <w:rPr>
          <w:rFonts w:ascii="Arial" w:eastAsia="Century Gothic" w:hAnsi="Arial" w:cs="Arial"/>
          <w:sz w:val="24"/>
        </w:rPr>
        <w:t>George</w:t>
      </w:r>
      <w:r>
        <w:rPr>
          <w:rFonts w:ascii="Arial" w:eastAsia="Century Gothic" w:hAnsi="Arial" w:cs="Arial"/>
          <w:sz w:val="24"/>
          <w:szCs w:val="24"/>
          <w:vertAlign w:val="superscript"/>
        </w:rPr>
        <w:t>1</w:t>
      </w:r>
    </w:p>
    <w:p w:rsidR="006A119D" w:rsidRPr="00862B18" w:rsidRDefault="00862B18" w:rsidP="006A119D">
      <w:pPr>
        <w:spacing w:after="0" w:line="240" w:lineRule="auto"/>
        <w:rPr>
          <w:rFonts w:ascii="Arial" w:eastAsia="Century Gothic" w:hAnsi="Arial" w:cs="Arial"/>
          <w:sz w:val="20"/>
          <w:szCs w:val="20"/>
        </w:rPr>
      </w:pPr>
      <w:r w:rsidRPr="00862B18">
        <w:rPr>
          <w:rFonts w:ascii="Arial" w:eastAsia="Century Gothic" w:hAnsi="Arial" w:cs="Arial"/>
          <w:sz w:val="20"/>
          <w:szCs w:val="20"/>
          <w:vertAlign w:val="superscript"/>
        </w:rPr>
        <w:t>1</w:t>
      </w:r>
      <w:r w:rsidRPr="00862B18">
        <w:rPr>
          <w:rFonts w:ascii="Arial" w:eastAsia="Century Gothic" w:hAnsi="Arial" w:cs="Arial"/>
          <w:sz w:val="20"/>
          <w:szCs w:val="20"/>
        </w:rPr>
        <w:t xml:space="preserve"> </w:t>
      </w:r>
      <w:bookmarkStart w:id="0" w:name="OLE_LINK150"/>
      <w:bookmarkStart w:id="1" w:name="OLE_LINK151"/>
      <w:bookmarkStart w:id="2" w:name="OLE_LINK152"/>
      <w:r w:rsidR="006A119D" w:rsidRPr="006A119D">
        <w:rPr>
          <w:rFonts w:ascii="Arial" w:eastAsia="Century Gothic" w:hAnsi="Arial" w:cs="Arial"/>
          <w:sz w:val="20"/>
          <w:szCs w:val="20"/>
        </w:rPr>
        <w:t>College of Engineering, University of Nebraska-Lincoln,</w:t>
      </w:r>
      <w:r w:rsidR="006A119D" w:rsidRPr="006A119D">
        <w:rPr>
          <w:rFonts w:ascii="Arial" w:eastAsia="Century Gothic" w:hAnsi="Arial" w:cs="Arial" w:hint="cs"/>
          <w:sz w:val="20"/>
          <w:szCs w:val="20"/>
          <w:rtl/>
        </w:rPr>
        <w:t xml:space="preserve"> </w:t>
      </w:r>
      <w:r w:rsidR="006A119D" w:rsidRPr="006A119D">
        <w:rPr>
          <w:rFonts w:ascii="Arial" w:eastAsia="Century Gothic" w:hAnsi="Arial" w:cs="Arial"/>
          <w:sz w:val="20"/>
          <w:szCs w:val="20"/>
        </w:rPr>
        <w:t>NE, USA</w:t>
      </w:r>
      <w:bookmarkEnd w:id="0"/>
      <w:bookmarkEnd w:id="1"/>
      <w:bookmarkEnd w:id="2"/>
    </w:p>
    <w:p w:rsidR="00862B18" w:rsidRPr="00862B18" w:rsidRDefault="006A119D" w:rsidP="006A119D">
      <w:pPr>
        <w:spacing w:after="0" w:line="240" w:lineRule="auto"/>
        <w:rPr>
          <w:rFonts w:ascii="Arial" w:eastAsia="Century Gothic" w:hAnsi="Arial" w:cs="Arial"/>
          <w:sz w:val="20"/>
          <w:szCs w:val="20"/>
        </w:rPr>
      </w:pPr>
      <w:r>
        <w:rPr>
          <w:rFonts w:ascii="Arial" w:eastAsia="Century Gothic" w:hAnsi="Arial" w:cs="Arial"/>
          <w:sz w:val="20"/>
          <w:szCs w:val="20"/>
          <w:vertAlign w:val="superscript"/>
        </w:rPr>
        <w:t>2</w:t>
      </w:r>
      <w:r w:rsidR="00862B18" w:rsidRPr="00862B18">
        <w:rPr>
          <w:rFonts w:ascii="Arial" w:eastAsia="Century Gothic" w:hAnsi="Arial" w:cs="Arial"/>
          <w:sz w:val="20"/>
          <w:szCs w:val="20"/>
        </w:rPr>
        <w:t xml:space="preserve"> </w:t>
      </w:r>
      <w:hyperlink r:id="rId9" w:history="1">
        <w:r w:rsidRPr="006A119D">
          <w:rPr>
            <w:rStyle w:val="Hyperlink"/>
            <w:rFonts w:ascii="Arial" w:eastAsia="Century Gothic" w:hAnsi="Arial" w:cs="Arial"/>
            <w:sz w:val="20"/>
            <w:szCs w:val="18"/>
          </w:rPr>
          <w:t>maboelkhier@unomaha.edu</w:t>
        </w:r>
      </w:hyperlink>
    </w:p>
    <w:p w:rsidR="00862B18" w:rsidRPr="006A119D" w:rsidRDefault="00862B18" w:rsidP="006A119D">
      <w:pPr>
        <w:spacing w:before="400" w:after="0" w:line="240" w:lineRule="auto"/>
        <w:jc w:val="both"/>
        <w:rPr>
          <w:rFonts w:ascii="Arial" w:eastAsia="Century Gothic" w:hAnsi="Arial" w:cs="Arial"/>
          <w:sz w:val="20"/>
          <w:szCs w:val="20"/>
        </w:rPr>
      </w:pPr>
      <w:r w:rsidRPr="00862B18">
        <w:rPr>
          <w:rFonts w:ascii="Arial" w:eastAsia="Century Gothic" w:hAnsi="Arial" w:cs="Arial"/>
          <w:b/>
          <w:sz w:val="20"/>
          <w:szCs w:val="20"/>
        </w:rPr>
        <w:t xml:space="preserve">Abstract: </w:t>
      </w:r>
      <w:r w:rsidR="006A119D" w:rsidRPr="006A119D">
        <w:rPr>
          <w:rFonts w:ascii="Arial" w:eastAsia="Century Gothic" w:hAnsi="Arial" w:cs="Arial"/>
          <w:sz w:val="20"/>
          <w:szCs w:val="20"/>
        </w:rPr>
        <w:t xml:space="preserve">Precast concrete deck panels have been widely used in accelerated bridge construction (ABC) in various forms and sizes. Typically, deck panels are connected to the girders by clustered shear connectors and formed openings in panels (i.e., shear pocket) to achieve a composite action between girders and precast concrete deck panels on a bridge. </w:t>
      </w:r>
      <w:bookmarkStart w:id="3" w:name="OLE_LINK10"/>
      <w:bookmarkStart w:id="4" w:name="OLE_LINK11"/>
      <w:bookmarkStart w:id="5" w:name="OLE_LINK12"/>
      <w:r w:rsidR="006A119D" w:rsidRPr="006A119D">
        <w:rPr>
          <w:rFonts w:ascii="Arial" w:eastAsia="Century Gothic" w:hAnsi="Arial" w:cs="Arial"/>
          <w:sz w:val="20"/>
          <w:szCs w:val="20"/>
        </w:rPr>
        <w:t>One of the disadvantages of the current systems is that shear connectors are required to have minimum embedment in the shear pockets to develop the design capacity, which necessitates higher level of QA/QC in girder and panel production</w:t>
      </w:r>
      <w:bookmarkEnd w:id="3"/>
      <w:bookmarkEnd w:id="4"/>
      <w:bookmarkEnd w:id="5"/>
      <w:r w:rsidR="006A119D" w:rsidRPr="006A119D">
        <w:rPr>
          <w:rFonts w:ascii="Arial" w:eastAsia="Century Gothic" w:hAnsi="Arial" w:cs="Arial"/>
          <w:sz w:val="20"/>
          <w:szCs w:val="20"/>
        </w:rPr>
        <w:t xml:space="preserve">. </w:t>
      </w:r>
      <w:proofErr w:type="gramStart"/>
      <w:r w:rsidR="006A119D" w:rsidRPr="006A119D">
        <w:rPr>
          <w:rFonts w:ascii="Arial" w:eastAsia="Century Gothic" w:hAnsi="Arial" w:cs="Arial"/>
          <w:sz w:val="20"/>
          <w:szCs w:val="20"/>
        </w:rPr>
        <w:t>In order to</w:t>
      </w:r>
      <w:proofErr w:type="gramEnd"/>
      <w:r w:rsidR="006A119D" w:rsidRPr="006A119D">
        <w:rPr>
          <w:rFonts w:ascii="Arial" w:eastAsia="Century Gothic" w:hAnsi="Arial" w:cs="Arial"/>
          <w:sz w:val="20"/>
          <w:szCs w:val="20"/>
        </w:rPr>
        <w:t xml:space="preserve"> address this issue, a new connection is developed by eliminating the need for clustered shear connectors and replacing them with typical girder shear reinforcement or shear studs. The shear reinforcement/studs are stopped below the bottom mat of deck reinforcement, which eliminates </w:t>
      </w:r>
      <w:bookmarkStart w:id="6" w:name="OLE_LINK16"/>
      <w:bookmarkStart w:id="7" w:name="OLE_LINK17"/>
      <w:r w:rsidR="006A119D" w:rsidRPr="006A119D">
        <w:rPr>
          <w:rFonts w:ascii="Arial" w:eastAsia="Century Gothic" w:hAnsi="Arial" w:cs="Arial"/>
          <w:sz w:val="20"/>
          <w:szCs w:val="20"/>
        </w:rPr>
        <w:t>any changes to the girder design and possible conflicts during panel ins</w:t>
      </w:r>
      <w:bookmarkEnd w:id="6"/>
      <w:bookmarkEnd w:id="7"/>
      <w:r w:rsidR="006A119D" w:rsidRPr="006A119D">
        <w:rPr>
          <w:rFonts w:ascii="Arial" w:eastAsia="Century Gothic" w:hAnsi="Arial" w:cs="Arial"/>
          <w:sz w:val="20"/>
          <w:szCs w:val="20"/>
        </w:rPr>
        <w:t>tallation. Ultra-</w:t>
      </w:r>
      <w:proofErr w:type="gramStart"/>
      <w:r w:rsidR="006A119D" w:rsidRPr="006A119D">
        <w:rPr>
          <w:rFonts w:ascii="Arial" w:eastAsia="Century Gothic" w:hAnsi="Arial" w:cs="Arial"/>
          <w:sz w:val="20"/>
          <w:szCs w:val="20"/>
        </w:rPr>
        <w:t>High performance</w:t>
      </w:r>
      <w:proofErr w:type="gramEnd"/>
      <w:r w:rsidR="006A119D" w:rsidRPr="006A119D">
        <w:rPr>
          <w:rFonts w:ascii="Arial" w:eastAsia="Century Gothic" w:hAnsi="Arial" w:cs="Arial"/>
          <w:sz w:val="20"/>
          <w:szCs w:val="20"/>
        </w:rPr>
        <w:t xml:space="preserve"> concrete (UHPC) is then placed through grouting holes to fill the deck openings and haunch areas. UHPC has the advantages of high workability, high early compressive strength that can reach </w:t>
      </w:r>
      <w:r w:rsidR="000D22FE">
        <w:rPr>
          <w:rFonts w:ascii="Arial" w:eastAsia="Century Gothic" w:hAnsi="Arial" w:cs="Arial"/>
          <w:sz w:val="20"/>
          <w:szCs w:val="20"/>
        </w:rPr>
        <w:t>90 MPa</w:t>
      </w:r>
      <w:r w:rsidR="00A037C1">
        <w:rPr>
          <w:rFonts w:ascii="Arial" w:eastAsia="Century Gothic" w:hAnsi="Arial" w:cs="Arial"/>
          <w:sz w:val="20"/>
          <w:szCs w:val="20"/>
        </w:rPr>
        <w:t xml:space="preserve"> </w:t>
      </w:r>
      <w:r w:rsidR="000D22FE">
        <w:rPr>
          <w:rFonts w:ascii="Arial" w:eastAsia="Century Gothic" w:hAnsi="Arial" w:cs="Arial"/>
          <w:sz w:val="20"/>
          <w:szCs w:val="20"/>
        </w:rPr>
        <w:t>(1</w:t>
      </w:r>
      <w:r w:rsidR="006A119D" w:rsidRPr="006A119D">
        <w:rPr>
          <w:rFonts w:ascii="Arial" w:eastAsia="Century Gothic" w:hAnsi="Arial" w:cs="Arial"/>
          <w:sz w:val="20"/>
          <w:szCs w:val="20"/>
        </w:rPr>
        <w:t xml:space="preserve">3 </w:t>
      </w:r>
      <w:proofErr w:type="spellStart"/>
      <w:r w:rsidR="006A119D" w:rsidRPr="006A119D">
        <w:rPr>
          <w:rFonts w:ascii="Arial" w:eastAsia="Century Gothic" w:hAnsi="Arial" w:cs="Arial"/>
          <w:sz w:val="20"/>
          <w:szCs w:val="20"/>
        </w:rPr>
        <w:t>ksi</w:t>
      </w:r>
      <w:proofErr w:type="spellEnd"/>
      <w:r w:rsidR="000D22FE">
        <w:rPr>
          <w:rFonts w:ascii="Arial" w:eastAsia="Century Gothic" w:hAnsi="Arial" w:cs="Arial"/>
          <w:sz w:val="20"/>
          <w:szCs w:val="20"/>
        </w:rPr>
        <w:t>)</w:t>
      </w:r>
      <w:r w:rsidR="006A119D" w:rsidRPr="006A119D">
        <w:rPr>
          <w:rFonts w:ascii="Arial" w:eastAsia="Century Gothic" w:hAnsi="Arial" w:cs="Arial"/>
          <w:sz w:val="20"/>
          <w:szCs w:val="20"/>
        </w:rPr>
        <w:t xml:space="preserve"> within 3 days, and high durability. In this study, the </w:t>
      </w:r>
      <w:bookmarkStart w:id="8" w:name="OLE_LINK14"/>
      <w:bookmarkStart w:id="9" w:name="OLE_LINK15"/>
      <w:r w:rsidR="006A119D" w:rsidRPr="006A119D">
        <w:rPr>
          <w:rFonts w:ascii="Arial" w:eastAsia="Century Gothic" w:hAnsi="Arial" w:cs="Arial"/>
          <w:sz w:val="20"/>
          <w:szCs w:val="20"/>
        </w:rPr>
        <w:t xml:space="preserve">literature review of existing UHPC deck-to-girder connections is presented along with the interface shear resistance of monolithic UHPC connections. </w:t>
      </w:r>
      <w:bookmarkEnd w:id="8"/>
      <w:bookmarkEnd w:id="9"/>
      <w:r w:rsidR="006A119D" w:rsidRPr="006A119D">
        <w:rPr>
          <w:rFonts w:ascii="Arial" w:eastAsia="Century Gothic" w:hAnsi="Arial" w:cs="Arial"/>
          <w:sz w:val="20"/>
          <w:szCs w:val="20"/>
        </w:rPr>
        <w:t>The new proposed connection is discussed along with the experimental investigations planned to evaluate the constructability and structural pe</w:t>
      </w:r>
      <w:r w:rsidR="006A119D">
        <w:rPr>
          <w:rFonts w:ascii="Arial" w:eastAsia="Century Gothic" w:hAnsi="Arial" w:cs="Arial"/>
          <w:sz w:val="20"/>
          <w:szCs w:val="20"/>
        </w:rPr>
        <w:t>rformance of the new connection</w:t>
      </w:r>
      <w:r w:rsidRPr="006A119D">
        <w:rPr>
          <w:rFonts w:ascii="Arial" w:eastAsia="Century Gothic" w:hAnsi="Arial" w:cs="Arial"/>
          <w:sz w:val="20"/>
          <w:szCs w:val="20"/>
        </w:rPr>
        <w:t>.</w:t>
      </w:r>
    </w:p>
    <w:p w:rsidR="00862B18" w:rsidRDefault="006A119D" w:rsidP="00F6014E">
      <w:pPr>
        <w:keepNext/>
        <w:keepLines/>
        <w:numPr>
          <w:ilvl w:val="0"/>
          <w:numId w:val="6"/>
        </w:numPr>
        <w:spacing w:before="240" w:after="120" w:line="240" w:lineRule="auto"/>
        <w:outlineLvl w:val="0"/>
        <w:rPr>
          <w:rFonts w:ascii="Arial" w:eastAsia="Meiryo" w:hAnsi="Arial" w:cs="Arial"/>
          <w:b/>
          <w:sz w:val="20"/>
          <w:szCs w:val="20"/>
        </w:rPr>
      </w:pPr>
      <w:r>
        <w:rPr>
          <w:rFonts w:ascii="Arial" w:eastAsia="Meiryo" w:hAnsi="Arial" w:cs="Arial"/>
          <w:b/>
          <w:sz w:val="20"/>
          <w:szCs w:val="20"/>
        </w:rPr>
        <w:t>INTRODUCTION</w:t>
      </w:r>
    </w:p>
    <w:p w:rsidR="00F74194" w:rsidRPr="00F74194" w:rsidRDefault="00F74194" w:rsidP="00436521">
      <w:pPr>
        <w:spacing w:before="200" w:after="0" w:line="240" w:lineRule="auto"/>
        <w:jc w:val="both"/>
        <w:rPr>
          <w:rFonts w:ascii="Arial" w:eastAsia="Century Gothic" w:hAnsi="Arial" w:cs="Arial"/>
          <w:sz w:val="20"/>
          <w:szCs w:val="20"/>
        </w:rPr>
      </w:pPr>
      <w:r w:rsidRPr="00F74194">
        <w:rPr>
          <w:rFonts w:ascii="Arial" w:eastAsia="Century Gothic" w:hAnsi="Arial" w:cs="Arial"/>
          <w:sz w:val="20"/>
          <w:szCs w:val="20"/>
        </w:rPr>
        <w:t xml:space="preserve">In 1980s, </w:t>
      </w:r>
      <w:bookmarkStart w:id="10" w:name="OLE_LINK1"/>
      <w:r w:rsidRPr="00F74194">
        <w:rPr>
          <w:rFonts w:ascii="Arial" w:eastAsia="Century Gothic" w:hAnsi="Arial" w:cs="Arial"/>
          <w:sz w:val="20"/>
          <w:szCs w:val="20"/>
        </w:rPr>
        <w:t>Ultra High-Performance Concrete (UHPC) was developed in Europe</w:t>
      </w:r>
      <w:bookmarkEnd w:id="10"/>
      <w:r w:rsidRPr="00F74194">
        <w:rPr>
          <w:rFonts w:ascii="Arial" w:eastAsia="Century Gothic" w:hAnsi="Arial" w:cs="Arial"/>
          <w:sz w:val="20"/>
          <w:szCs w:val="20"/>
        </w:rPr>
        <w:t xml:space="preserve"> as an advanced cementitious composite material for specialized applications that demand superior strength and corrosion resistance like marine anchors, piers, and seismic structures. The exceptional properties of UHPC are achieved with: (1) low water-to-cement ratio, (2) high particle-packing density, (3) high quality aggregate and cement, (4) supplemental cementitious materials, (5) high particle dispersion during mixing, and (6) in most cases the incorporation of fiber reinforcement. According to Federal Highway Administration (FHWA), UHPC is a cementitious composite material composed of an optimized gradation of granular constituents, water-to-cementitious materials ratio less than 0.25, and high percentage of discontinuous internal fiber reinforcement. The mechanical properties of UHPC include compressive strength greater than </w:t>
      </w:r>
      <w:r w:rsidR="00436521" w:rsidRPr="00F74194">
        <w:rPr>
          <w:rFonts w:ascii="Arial" w:eastAsia="Century Gothic" w:hAnsi="Arial" w:cs="Arial"/>
          <w:sz w:val="20"/>
          <w:szCs w:val="20"/>
        </w:rPr>
        <w:t xml:space="preserve">150 MPa </w:t>
      </w:r>
      <w:r w:rsidRPr="00F74194">
        <w:rPr>
          <w:rFonts w:ascii="Arial" w:eastAsia="Century Gothic" w:hAnsi="Arial" w:cs="Arial"/>
          <w:sz w:val="20"/>
          <w:szCs w:val="20"/>
        </w:rPr>
        <w:t>(</w:t>
      </w:r>
      <w:r w:rsidR="00436521" w:rsidRPr="00F74194">
        <w:rPr>
          <w:rFonts w:ascii="Arial" w:eastAsia="Century Gothic" w:hAnsi="Arial" w:cs="Arial"/>
          <w:sz w:val="20"/>
          <w:szCs w:val="20"/>
        </w:rPr>
        <w:t xml:space="preserve">21.7 </w:t>
      </w:r>
      <w:proofErr w:type="spellStart"/>
      <w:r w:rsidR="00436521" w:rsidRPr="00F74194">
        <w:rPr>
          <w:rFonts w:ascii="Arial" w:eastAsia="Century Gothic" w:hAnsi="Arial" w:cs="Arial"/>
          <w:sz w:val="20"/>
          <w:szCs w:val="20"/>
        </w:rPr>
        <w:t>ksi</w:t>
      </w:r>
      <w:proofErr w:type="spellEnd"/>
      <w:r w:rsidRPr="00F74194">
        <w:rPr>
          <w:rFonts w:ascii="Arial" w:eastAsia="Century Gothic" w:hAnsi="Arial" w:cs="Arial"/>
          <w:sz w:val="20"/>
          <w:szCs w:val="20"/>
        </w:rPr>
        <w:t xml:space="preserve">) and sustained post-cracking tensile strength greater than </w:t>
      </w:r>
      <w:r w:rsidR="00436521" w:rsidRPr="00F74194">
        <w:rPr>
          <w:rFonts w:ascii="Arial" w:eastAsia="Century Gothic" w:hAnsi="Arial" w:cs="Arial"/>
          <w:sz w:val="20"/>
          <w:szCs w:val="20"/>
        </w:rPr>
        <w:t xml:space="preserve">5 MPa </w:t>
      </w:r>
      <w:r w:rsidRPr="00F74194">
        <w:rPr>
          <w:rFonts w:ascii="Arial" w:eastAsia="Century Gothic" w:hAnsi="Arial" w:cs="Arial"/>
          <w:sz w:val="20"/>
          <w:szCs w:val="20"/>
        </w:rPr>
        <w:t>(</w:t>
      </w:r>
      <w:r w:rsidR="00436521" w:rsidRPr="00F74194">
        <w:rPr>
          <w:rFonts w:ascii="Arial" w:eastAsia="Century Gothic" w:hAnsi="Arial" w:cs="Arial"/>
          <w:sz w:val="20"/>
          <w:szCs w:val="20"/>
        </w:rPr>
        <w:t xml:space="preserve">0.72 </w:t>
      </w:r>
      <w:proofErr w:type="spellStart"/>
      <w:r w:rsidR="00436521" w:rsidRPr="00F74194">
        <w:rPr>
          <w:rFonts w:ascii="Arial" w:eastAsia="Century Gothic" w:hAnsi="Arial" w:cs="Arial"/>
          <w:sz w:val="20"/>
          <w:szCs w:val="20"/>
        </w:rPr>
        <w:t>ksi</w:t>
      </w:r>
      <w:proofErr w:type="spellEnd"/>
      <w:r w:rsidRPr="00F74194">
        <w:rPr>
          <w:rFonts w:ascii="Arial" w:eastAsia="Century Gothic" w:hAnsi="Arial" w:cs="Arial"/>
          <w:sz w:val="20"/>
          <w:szCs w:val="20"/>
        </w:rPr>
        <w:t xml:space="preserve">). UHPC has a discontinuous pore structure that reduces liquid ingress, significantly enhancing durability compared to </w:t>
      </w:r>
      <w:r w:rsidR="00535AE1">
        <w:rPr>
          <w:rFonts w:ascii="Arial" w:eastAsia="Century Gothic" w:hAnsi="Arial" w:cs="Arial"/>
          <w:sz w:val="20"/>
          <w:szCs w:val="20"/>
        </w:rPr>
        <w:t>conventional concrete (</w:t>
      </w:r>
      <w:proofErr w:type="spellStart"/>
      <w:r w:rsidR="00535AE1">
        <w:rPr>
          <w:rFonts w:ascii="Arial" w:eastAsia="Century Gothic" w:hAnsi="Arial" w:cs="Arial"/>
          <w:sz w:val="20"/>
          <w:szCs w:val="20"/>
        </w:rPr>
        <w:t>Graybeal</w:t>
      </w:r>
      <w:proofErr w:type="spellEnd"/>
      <w:r w:rsidRPr="00F74194">
        <w:rPr>
          <w:rFonts w:ascii="Arial" w:eastAsia="Century Gothic" w:hAnsi="Arial" w:cs="Arial"/>
          <w:sz w:val="20"/>
          <w:szCs w:val="20"/>
        </w:rPr>
        <w:t xml:space="preserve"> 2010).</w:t>
      </w:r>
    </w:p>
    <w:p w:rsidR="00F74194" w:rsidRPr="00F74194" w:rsidRDefault="00F74194" w:rsidP="00F74194">
      <w:pPr>
        <w:spacing w:before="200" w:after="0" w:line="240" w:lineRule="auto"/>
        <w:jc w:val="both"/>
        <w:rPr>
          <w:rFonts w:ascii="Arial" w:eastAsia="Century Gothic" w:hAnsi="Arial" w:cs="Arial"/>
          <w:sz w:val="20"/>
          <w:szCs w:val="20"/>
        </w:rPr>
      </w:pPr>
      <w:r w:rsidRPr="00F74194">
        <w:rPr>
          <w:rFonts w:ascii="Arial" w:eastAsia="Century Gothic" w:hAnsi="Arial" w:cs="Arial"/>
          <w:sz w:val="20"/>
          <w:szCs w:val="20"/>
        </w:rPr>
        <w:lastRenderedPageBreak/>
        <w:t xml:space="preserve">UHPC became commercially available in the U.S. through several proprietary sources in early 2000s. Since its introduction to the commercial market, the use of UHPC in various applications has been the focus of multiple research endeavors. Specifically, UHPC has been used in field-cast connections of prefabricated bridge components </w:t>
      </w:r>
      <w:bookmarkStart w:id="11" w:name="OLE_LINK52"/>
      <w:r w:rsidRPr="00F74194">
        <w:rPr>
          <w:rFonts w:ascii="Arial" w:eastAsia="Century Gothic" w:hAnsi="Arial" w:cs="Arial"/>
          <w:sz w:val="20"/>
          <w:szCs w:val="20"/>
        </w:rPr>
        <w:t>(</w:t>
      </w:r>
      <w:bookmarkStart w:id="12" w:name="OLE_LINK46"/>
      <w:bookmarkStart w:id="13" w:name="OLE_LINK47"/>
      <w:proofErr w:type="spellStart"/>
      <w:r w:rsidRPr="00F74194">
        <w:rPr>
          <w:rFonts w:ascii="Arial" w:eastAsia="Century Gothic" w:hAnsi="Arial" w:cs="Arial"/>
          <w:sz w:val="20"/>
          <w:szCs w:val="20"/>
        </w:rPr>
        <w:t>Graybeal</w:t>
      </w:r>
      <w:bookmarkEnd w:id="12"/>
      <w:bookmarkEnd w:id="13"/>
      <w:proofErr w:type="spellEnd"/>
      <w:r w:rsidRPr="00F74194">
        <w:rPr>
          <w:rFonts w:ascii="Arial" w:eastAsia="Century Gothic" w:hAnsi="Arial" w:cs="Arial"/>
          <w:sz w:val="20"/>
          <w:szCs w:val="20"/>
        </w:rPr>
        <w:t xml:space="preserve"> 2010)</w:t>
      </w:r>
      <w:bookmarkEnd w:id="11"/>
      <w:r w:rsidRPr="00F74194">
        <w:rPr>
          <w:rFonts w:ascii="Arial" w:eastAsia="Century Gothic" w:hAnsi="Arial" w:cs="Arial"/>
          <w:sz w:val="20"/>
          <w:szCs w:val="20"/>
        </w:rPr>
        <w:t>, precast/prestressed girders (Rouse</w:t>
      </w:r>
      <w:bookmarkStart w:id="14" w:name="OLE_LINK41"/>
      <w:bookmarkStart w:id="15" w:name="OLE_LINK42"/>
      <w:r w:rsidRPr="00F74194">
        <w:rPr>
          <w:rFonts w:ascii="Arial" w:eastAsia="Century Gothic" w:hAnsi="Arial" w:cs="Arial"/>
          <w:sz w:val="20"/>
          <w:szCs w:val="20"/>
        </w:rPr>
        <w:t xml:space="preserve"> et al</w:t>
      </w:r>
      <w:bookmarkEnd w:id="14"/>
      <w:bookmarkEnd w:id="15"/>
      <w:r w:rsidR="00535AE1">
        <w:rPr>
          <w:rFonts w:ascii="Arial" w:eastAsia="Century Gothic" w:hAnsi="Arial" w:cs="Arial"/>
          <w:sz w:val="20"/>
          <w:szCs w:val="20"/>
        </w:rPr>
        <w:t>. 2011), precast piles (Wipf 2011; Ng et. al</w:t>
      </w:r>
      <w:r w:rsidRPr="00F74194">
        <w:rPr>
          <w:rFonts w:ascii="Arial" w:eastAsia="Century Gothic" w:hAnsi="Arial" w:cs="Arial"/>
          <w:sz w:val="20"/>
          <w:szCs w:val="20"/>
        </w:rPr>
        <w:t xml:space="preserve"> 2015), and waffle-type bri</w:t>
      </w:r>
      <w:r w:rsidR="00535AE1">
        <w:rPr>
          <w:rFonts w:ascii="Arial" w:eastAsia="Century Gothic" w:hAnsi="Arial" w:cs="Arial"/>
          <w:sz w:val="20"/>
          <w:szCs w:val="20"/>
        </w:rPr>
        <w:t>dge decks (</w:t>
      </w:r>
      <w:proofErr w:type="spellStart"/>
      <w:r w:rsidR="00535AE1">
        <w:rPr>
          <w:rFonts w:ascii="Arial" w:eastAsia="Century Gothic" w:hAnsi="Arial" w:cs="Arial"/>
          <w:sz w:val="20"/>
          <w:szCs w:val="20"/>
        </w:rPr>
        <w:t>Aaleti</w:t>
      </w:r>
      <w:proofErr w:type="spellEnd"/>
      <w:r w:rsidR="00535AE1">
        <w:rPr>
          <w:rFonts w:ascii="Arial" w:eastAsia="Century Gothic" w:hAnsi="Arial" w:cs="Arial"/>
          <w:sz w:val="20"/>
          <w:szCs w:val="20"/>
        </w:rPr>
        <w:t xml:space="preserve"> and </w:t>
      </w:r>
      <w:proofErr w:type="spellStart"/>
      <w:r w:rsidR="00535AE1">
        <w:rPr>
          <w:rFonts w:ascii="Arial" w:eastAsia="Century Gothic" w:hAnsi="Arial" w:cs="Arial"/>
          <w:sz w:val="20"/>
          <w:szCs w:val="20"/>
        </w:rPr>
        <w:t>Sritharan</w:t>
      </w:r>
      <w:proofErr w:type="spellEnd"/>
      <w:r w:rsidR="00535AE1">
        <w:rPr>
          <w:rFonts w:ascii="Arial" w:eastAsia="Century Gothic" w:hAnsi="Arial" w:cs="Arial"/>
          <w:sz w:val="20"/>
          <w:szCs w:val="20"/>
        </w:rPr>
        <w:t xml:space="preserve"> 2014; </w:t>
      </w:r>
      <w:proofErr w:type="spellStart"/>
      <w:r w:rsidR="00535AE1">
        <w:rPr>
          <w:rFonts w:ascii="Arial" w:eastAsia="Century Gothic" w:hAnsi="Arial" w:cs="Arial"/>
          <w:sz w:val="20"/>
          <w:szCs w:val="20"/>
        </w:rPr>
        <w:t>Aaleti</w:t>
      </w:r>
      <w:proofErr w:type="spellEnd"/>
      <w:r w:rsidR="00535AE1">
        <w:rPr>
          <w:rFonts w:ascii="Arial" w:eastAsia="Century Gothic" w:hAnsi="Arial" w:cs="Arial"/>
          <w:sz w:val="20"/>
          <w:szCs w:val="20"/>
        </w:rPr>
        <w:t xml:space="preserve"> et al. 2011; </w:t>
      </w:r>
      <w:proofErr w:type="spellStart"/>
      <w:r w:rsidR="00535AE1">
        <w:rPr>
          <w:rFonts w:ascii="Arial" w:eastAsia="Century Gothic" w:hAnsi="Arial" w:cs="Arial"/>
          <w:sz w:val="20"/>
          <w:szCs w:val="20"/>
        </w:rPr>
        <w:t>Honarvar</w:t>
      </w:r>
      <w:proofErr w:type="spellEnd"/>
      <w:r w:rsidR="00535AE1">
        <w:rPr>
          <w:rFonts w:ascii="Arial" w:eastAsia="Century Gothic" w:hAnsi="Arial" w:cs="Arial"/>
          <w:sz w:val="20"/>
          <w:szCs w:val="20"/>
        </w:rPr>
        <w:t xml:space="preserve"> et al.</w:t>
      </w:r>
      <w:r w:rsidRPr="00F74194">
        <w:rPr>
          <w:rFonts w:ascii="Arial" w:eastAsia="Century Gothic" w:hAnsi="Arial" w:cs="Arial"/>
          <w:sz w:val="20"/>
          <w:szCs w:val="20"/>
        </w:rPr>
        <w:t xml:space="preserve"> 2016). Additionally, the seismic performance of UHPC elements/connections has been the subject of several research efforts (Lee</w:t>
      </w:r>
      <w:bookmarkStart w:id="16" w:name="OLE_LINK43"/>
      <w:r w:rsidRPr="00F74194">
        <w:rPr>
          <w:rFonts w:ascii="Arial" w:eastAsia="Century Gothic" w:hAnsi="Arial" w:cs="Arial"/>
          <w:sz w:val="20"/>
          <w:szCs w:val="20"/>
        </w:rPr>
        <w:t xml:space="preserve"> et al.</w:t>
      </w:r>
      <w:bookmarkEnd w:id="16"/>
      <w:r w:rsidR="00535AE1">
        <w:rPr>
          <w:rFonts w:ascii="Arial" w:eastAsia="Century Gothic" w:hAnsi="Arial" w:cs="Arial"/>
          <w:sz w:val="20"/>
          <w:szCs w:val="20"/>
        </w:rPr>
        <w:t xml:space="preserve"> 2014; </w:t>
      </w:r>
      <w:proofErr w:type="spellStart"/>
      <w:r w:rsidR="00535AE1">
        <w:rPr>
          <w:rFonts w:ascii="Arial" w:eastAsia="Century Gothic" w:hAnsi="Arial" w:cs="Arial"/>
          <w:sz w:val="20"/>
          <w:szCs w:val="20"/>
        </w:rPr>
        <w:t>Zohrevand</w:t>
      </w:r>
      <w:proofErr w:type="spellEnd"/>
      <w:r w:rsidR="00535AE1">
        <w:rPr>
          <w:rFonts w:ascii="Arial" w:eastAsia="Century Gothic" w:hAnsi="Arial" w:cs="Arial"/>
          <w:sz w:val="20"/>
          <w:szCs w:val="20"/>
        </w:rPr>
        <w:t xml:space="preserve"> and </w:t>
      </w:r>
      <w:proofErr w:type="spellStart"/>
      <w:r w:rsidR="00535AE1">
        <w:rPr>
          <w:rFonts w:ascii="Arial" w:eastAsia="Century Gothic" w:hAnsi="Arial" w:cs="Arial"/>
          <w:sz w:val="20"/>
          <w:szCs w:val="20"/>
        </w:rPr>
        <w:t>Mirmiran</w:t>
      </w:r>
      <w:proofErr w:type="spellEnd"/>
      <w:r w:rsidRPr="00F74194">
        <w:rPr>
          <w:rFonts w:ascii="Arial" w:eastAsia="Century Gothic" w:hAnsi="Arial" w:cs="Arial"/>
          <w:sz w:val="20"/>
          <w:szCs w:val="20"/>
        </w:rPr>
        <w:t xml:space="preserve"> 2013). Recently, the use of UHPC in transportation applications has been actively researched/promoted by </w:t>
      </w:r>
      <w:bookmarkStart w:id="17" w:name="OLE_LINK48"/>
      <w:bookmarkStart w:id="18" w:name="OLE_LINK49"/>
      <w:bookmarkStart w:id="19" w:name="OLE_LINK50"/>
      <w:r w:rsidRPr="00F74194">
        <w:rPr>
          <w:rFonts w:ascii="Arial" w:eastAsia="Century Gothic" w:hAnsi="Arial" w:cs="Arial"/>
          <w:sz w:val="20"/>
          <w:szCs w:val="20"/>
        </w:rPr>
        <w:t xml:space="preserve">the </w:t>
      </w:r>
      <w:bookmarkEnd w:id="17"/>
      <w:bookmarkEnd w:id="18"/>
      <w:bookmarkEnd w:id="19"/>
      <w:r w:rsidR="00535AE1">
        <w:rPr>
          <w:rFonts w:ascii="Arial" w:eastAsia="Century Gothic" w:hAnsi="Arial" w:cs="Arial"/>
          <w:sz w:val="20"/>
          <w:szCs w:val="20"/>
        </w:rPr>
        <w:t>FHWA (</w:t>
      </w:r>
      <w:proofErr w:type="spellStart"/>
      <w:r w:rsidR="00535AE1">
        <w:rPr>
          <w:rFonts w:ascii="Arial" w:eastAsia="Century Gothic" w:hAnsi="Arial" w:cs="Arial"/>
          <w:sz w:val="20"/>
          <w:szCs w:val="20"/>
        </w:rPr>
        <w:t>Graybeal</w:t>
      </w:r>
      <w:proofErr w:type="spellEnd"/>
      <w:r w:rsidRPr="00F74194">
        <w:rPr>
          <w:rFonts w:ascii="Arial" w:eastAsia="Century Gothic" w:hAnsi="Arial" w:cs="Arial"/>
          <w:sz w:val="20"/>
          <w:szCs w:val="20"/>
        </w:rPr>
        <w:t xml:space="preserve"> 2013). In this paper, the focus is on the use of UHPC for connecting precast concrete deck panels to concrete or steel bridge girders. Replacing conventional concrete/grout by UHPC in bridge field-cast connections significantly improves connection performance, reduces construction time, and enhances bridge durability.</w:t>
      </w:r>
    </w:p>
    <w:p w:rsidR="006A119D" w:rsidRDefault="006A119D" w:rsidP="006A119D">
      <w:pPr>
        <w:keepNext/>
        <w:keepLines/>
        <w:numPr>
          <w:ilvl w:val="0"/>
          <w:numId w:val="6"/>
        </w:numPr>
        <w:spacing w:before="240" w:after="120" w:line="240" w:lineRule="auto"/>
        <w:outlineLvl w:val="0"/>
        <w:rPr>
          <w:rFonts w:ascii="Arial" w:eastAsia="Meiryo" w:hAnsi="Arial" w:cs="Arial"/>
          <w:b/>
          <w:sz w:val="20"/>
          <w:szCs w:val="20"/>
        </w:rPr>
      </w:pPr>
      <w:r w:rsidRPr="006A119D">
        <w:rPr>
          <w:rFonts w:ascii="Arial" w:eastAsia="Meiryo" w:hAnsi="Arial" w:cs="Arial"/>
          <w:b/>
          <w:sz w:val="20"/>
          <w:szCs w:val="20"/>
        </w:rPr>
        <w:t>DECK-TO-GIRDER BRIDGE CONNECTION USING UHPC</w:t>
      </w:r>
    </w:p>
    <w:p w:rsidR="00F74194" w:rsidRPr="00F74194" w:rsidRDefault="00F74194" w:rsidP="00F74194">
      <w:pPr>
        <w:spacing w:before="200" w:after="0" w:line="240" w:lineRule="auto"/>
        <w:jc w:val="both"/>
        <w:rPr>
          <w:rFonts w:ascii="Arial" w:eastAsia="Century Gothic" w:hAnsi="Arial" w:cs="Arial"/>
          <w:sz w:val="20"/>
          <w:szCs w:val="20"/>
        </w:rPr>
      </w:pPr>
      <w:r w:rsidRPr="00F74194">
        <w:rPr>
          <w:rFonts w:ascii="Arial" w:eastAsia="Century Gothic" w:hAnsi="Arial" w:cs="Arial"/>
          <w:sz w:val="20"/>
          <w:szCs w:val="20"/>
        </w:rPr>
        <w:t>This section summarizes the literature review conducted on UHPC used for deck-to-girder connections. Typically, this connection is made of shear connectors, such as bent rebars or threaded rods in concrete girders, and shear studs in steel girders, that are embedded into discrete shear pockets or continuous troughs in the precast concrete deck panels. Then, a flowable concrete or grout is used to fill these pockets or troughs to establish the connection. One of the disadvantages of these systems is that shear connectors are required to have minimum embedment into the shear pockets/troughs to develop the design capacity, which necessitates high level of QA/QC and complicates girder and panel production.</w:t>
      </w:r>
    </w:p>
    <w:p w:rsidR="00F74194" w:rsidRPr="00F74194" w:rsidRDefault="00F74194" w:rsidP="008E5E2B">
      <w:pPr>
        <w:spacing w:before="200" w:after="0" w:line="240" w:lineRule="auto"/>
        <w:jc w:val="both"/>
        <w:rPr>
          <w:rFonts w:ascii="Arial" w:eastAsia="Century Gothic" w:hAnsi="Arial" w:cs="Arial"/>
          <w:sz w:val="20"/>
          <w:szCs w:val="20"/>
        </w:rPr>
      </w:pPr>
      <w:r w:rsidRPr="00F74194">
        <w:rPr>
          <w:rFonts w:ascii="Arial" w:eastAsia="Century Gothic" w:hAnsi="Arial" w:cs="Arial"/>
          <w:sz w:val="20"/>
          <w:szCs w:val="20"/>
        </w:rPr>
        <w:t>A new UHPC connection concept was developed to eliminate this problem and simplify production and erection procedure, which consequently improve construction speed and economy. A series of interstate highway bridges near Syracuse, NY were constructed using this UHPC deck-to-girder connections developed by NYSDO</w:t>
      </w:r>
      <w:r w:rsidR="00535AE1">
        <w:rPr>
          <w:rFonts w:ascii="Arial" w:eastAsia="Century Gothic" w:hAnsi="Arial" w:cs="Arial"/>
          <w:sz w:val="20"/>
          <w:szCs w:val="20"/>
        </w:rPr>
        <w:t>T (</w:t>
      </w:r>
      <w:proofErr w:type="spellStart"/>
      <w:r w:rsidR="00535AE1">
        <w:rPr>
          <w:rFonts w:ascii="Arial" w:eastAsia="Century Gothic" w:hAnsi="Arial" w:cs="Arial"/>
          <w:sz w:val="20"/>
          <w:szCs w:val="20"/>
        </w:rPr>
        <w:t>Graybeal</w:t>
      </w:r>
      <w:proofErr w:type="spellEnd"/>
      <w:r w:rsidRPr="00F74194">
        <w:rPr>
          <w:rFonts w:ascii="Arial" w:eastAsia="Century Gothic" w:hAnsi="Arial" w:cs="Arial"/>
          <w:sz w:val="20"/>
          <w:szCs w:val="20"/>
        </w:rPr>
        <w:t xml:space="preserve"> 2014). The connection consists of panel-to-panel longitudinal shear key with lap spliced transverse reinforcing rebars over the girder lines. Conventional shear connectors (</w:t>
      </w:r>
      <w:r w:rsidR="00535AE1">
        <w:rPr>
          <w:rFonts w:ascii="Arial" w:eastAsia="Century Gothic" w:hAnsi="Arial" w:cs="Arial"/>
          <w:sz w:val="20"/>
          <w:szCs w:val="20"/>
        </w:rPr>
        <w:t>19 mm (</w:t>
      </w:r>
      <w:r w:rsidRPr="00F74194">
        <w:rPr>
          <w:rFonts w:ascii="Arial" w:eastAsia="Century Gothic" w:hAnsi="Arial" w:cs="Arial"/>
          <w:sz w:val="20"/>
          <w:szCs w:val="20"/>
        </w:rPr>
        <w:t>¾ in.</w:t>
      </w:r>
      <w:r w:rsidR="00535AE1">
        <w:rPr>
          <w:rFonts w:ascii="Arial" w:eastAsia="Century Gothic" w:hAnsi="Arial" w:cs="Arial"/>
          <w:sz w:val="20"/>
          <w:szCs w:val="20"/>
        </w:rPr>
        <w:t>)</w:t>
      </w:r>
      <w:r w:rsidRPr="00F74194">
        <w:rPr>
          <w:rFonts w:ascii="Arial" w:eastAsia="Century Gothic" w:hAnsi="Arial" w:cs="Arial"/>
          <w:sz w:val="20"/>
          <w:szCs w:val="20"/>
        </w:rPr>
        <w:t xml:space="preserve"> x </w:t>
      </w:r>
      <w:r w:rsidR="00973814">
        <w:rPr>
          <w:rFonts w:ascii="Arial" w:eastAsia="Century Gothic" w:hAnsi="Arial" w:cs="Arial"/>
          <w:sz w:val="20"/>
          <w:szCs w:val="20"/>
        </w:rPr>
        <w:t>8</w:t>
      </w:r>
      <w:r w:rsidR="00973814">
        <w:rPr>
          <w:rFonts w:ascii="Arial" w:eastAsia="Century Gothic" w:hAnsi="Arial" w:cs="Arial"/>
          <w:sz w:val="20"/>
          <w:szCs w:val="20"/>
          <w:lang w:val="en-US"/>
        </w:rPr>
        <w:t>3</w:t>
      </w:r>
      <w:r w:rsidR="00535AE1">
        <w:rPr>
          <w:rFonts w:ascii="Arial" w:eastAsia="Century Gothic" w:hAnsi="Arial" w:cs="Arial"/>
          <w:sz w:val="20"/>
          <w:szCs w:val="20"/>
        </w:rPr>
        <w:t xml:space="preserve"> mm (</w:t>
      </w:r>
      <w:r w:rsidRPr="00F74194">
        <w:rPr>
          <w:rFonts w:ascii="Arial" w:eastAsia="Century Gothic" w:hAnsi="Arial" w:cs="Arial"/>
          <w:sz w:val="20"/>
          <w:szCs w:val="20"/>
        </w:rPr>
        <w:t>3 ¼ in.)</w:t>
      </w:r>
      <w:r w:rsidR="00535AE1">
        <w:rPr>
          <w:rFonts w:ascii="Arial" w:eastAsia="Century Gothic" w:hAnsi="Arial" w:cs="Arial"/>
          <w:sz w:val="20"/>
          <w:szCs w:val="20"/>
        </w:rPr>
        <w:t>)</w:t>
      </w:r>
      <w:r w:rsidRPr="00F74194">
        <w:rPr>
          <w:rFonts w:ascii="Arial" w:eastAsia="Century Gothic" w:hAnsi="Arial" w:cs="Arial"/>
          <w:sz w:val="20"/>
          <w:szCs w:val="20"/>
        </w:rPr>
        <w:t xml:space="preserve"> are welded to the top flange of the steel I-girder as shown in Figure 1. The V-shaped shear keys have roughened/exposed aggregate finish to properly bond with the field-cast UHPC that connects the adjacent panels to each other and to the supporting girders. Dimensions of the longitudinal joint is </w:t>
      </w:r>
      <w:r w:rsidR="008E5E2B" w:rsidRPr="00F74194">
        <w:rPr>
          <w:rFonts w:ascii="Arial" w:eastAsia="Century Gothic" w:hAnsi="Arial" w:cs="Arial"/>
          <w:sz w:val="20"/>
          <w:szCs w:val="20"/>
        </w:rPr>
        <w:t xml:space="preserve">typically </w:t>
      </w:r>
      <w:r w:rsidR="008E5E2B">
        <w:rPr>
          <w:rFonts w:ascii="Arial" w:eastAsia="Century Gothic" w:hAnsi="Arial" w:cs="Arial"/>
          <w:sz w:val="20"/>
          <w:szCs w:val="20"/>
        </w:rPr>
        <w:t>178 mm (</w:t>
      </w:r>
      <w:r w:rsidRPr="00F74194">
        <w:rPr>
          <w:rFonts w:ascii="Arial" w:eastAsia="Century Gothic" w:hAnsi="Arial" w:cs="Arial"/>
          <w:sz w:val="20"/>
          <w:szCs w:val="20"/>
        </w:rPr>
        <w:t>7 in.</w:t>
      </w:r>
      <w:r w:rsidR="008E5E2B">
        <w:rPr>
          <w:rFonts w:ascii="Arial" w:eastAsia="Century Gothic" w:hAnsi="Arial" w:cs="Arial"/>
          <w:sz w:val="20"/>
          <w:szCs w:val="20"/>
        </w:rPr>
        <w:t>)</w:t>
      </w:r>
      <w:r w:rsidRPr="00F74194">
        <w:rPr>
          <w:rFonts w:ascii="Arial" w:eastAsia="Century Gothic" w:hAnsi="Arial" w:cs="Arial"/>
          <w:sz w:val="20"/>
          <w:szCs w:val="20"/>
        </w:rPr>
        <w:t xml:space="preserve"> at the top and bottom of the deck slab and </w:t>
      </w:r>
      <w:r w:rsidR="008E5E2B">
        <w:rPr>
          <w:rFonts w:ascii="Arial" w:eastAsia="Century Gothic" w:hAnsi="Arial" w:cs="Arial"/>
          <w:sz w:val="20"/>
          <w:szCs w:val="20"/>
        </w:rPr>
        <w:t>254 mm (</w:t>
      </w:r>
      <w:r w:rsidRPr="00F74194">
        <w:rPr>
          <w:rFonts w:ascii="Arial" w:eastAsia="Century Gothic" w:hAnsi="Arial" w:cs="Arial"/>
          <w:sz w:val="20"/>
          <w:szCs w:val="20"/>
        </w:rPr>
        <w:t>10 in.</w:t>
      </w:r>
      <w:r w:rsidR="008E5E2B">
        <w:rPr>
          <w:rFonts w:ascii="Arial" w:eastAsia="Century Gothic" w:hAnsi="Arial" w:cs="Arial"/>
          <w:sz w:val="20"/>
          <w:szCs w:val="20"/>
        </w:rPr>
        <w:t>)</w:t>
      </w:r>
      <w:r w:rsidRPr="00F74194">
        <w:rPr>
          <w:rFonts w:ascii="Arial" w:eastAsia="Century Gothic" w:hAnsi="Arial" w:cs="Arial"/>
          <w:sz w:val="20"/>
          <w:szCs w:val="20"/>
        </w:rPr>
        <w:t xml:space="preserve"> at the middle of deck slab. Length and spacing of lap splices depends on bar size and type.</w:t>
      </w:r>
    </w:p>
    <w:p w:rsidR="00F74194" w:rsidRDefault="00126D81" w:rsidP="00F74194">
      <w:pPr>
        <w:spacing w:before="200"/>
        <w:jc w:val="center"/>
        <w:rPr>
          <w:rFonts w:ascii="Arial" w:eastAsia="Century Gothic" w:hAnsi="Arial" w:cs="Arial"/>
          <w:rtl/>
          <w:lang w:bidi="ar-EG"/>
        </w:rPr>
      </w:pPr>
      <w:r>
        <w:object w:dxaOrig="20370" w:dyaOrig="7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9pt;height:122.95pt" o:ole="">
            <v:imagedata r:id="rId10" o:title=""/>
          </v:shape>
          <o:OLEObject Type="Embed" ProgID="AutoCAD.Drawing.21" ShapeID="_x0000_i1025" DrawAspect="Content" ObjectID="_1588244275" r:id="rId11"/>
        </w:object>
      </w:r>
    </w:p>
    <w:p w:rsidR="00F74194" w:rsidRPr="00F74194" w:rsidRDefault="00F74194" w:rsidP="006143B9">
      <w:pPr>
        <w:spacing w:before="200" w:after="200" w:line="240" w:lineRule="auto"/>
        <w:jc w:val="center"/>
        <w:rPr>
          <w:rFonts w:ascii="Arial" w:eastAsia="Century Gothic" w:hAnsi="Arial" w:cs="Arial"/>
          <w:sz w:val="20"/>
          <w:szCs w:val="24"/>
        </w:rPr>
      </w:pPr>
      <w:r w:rsidRPr="00F74194">
        <w:rPr>
          <w:rFonts w:ascii="Arial" w:eastAsia="Century Gothic" w:hAnsi="Arial" w:cs="Arial"/>
          <w:sz w:val="20"/>
          <w:szCs w:val="24"/>
        </w:rPr>
        <w:t>Figure 1: Panel</w:t>
      </w:r>
      <w:r w:rsidR="00270EC6" w:rsidRPr="00F74194">
        <w:rPr>
          <w:rFonts w:ascii="Arial" w:eastAsia="Century Gothic" w:hAnsi="Arial" w:cs="Arial"/>
          <w:sz w:val="20"/>
          <w:szCs w:val="24"/>
        </w:rPr>
        <w:t>-</w:t>
      </w:r>
      <w:r w:rsidR="00270EC6">
        <w:rPr>
          <w:rFonts w:ascii="Arial" w:eastAsia="Century Gothic" w:hAnsi="Arial" w:cs="Arial"/>
          <w:sz w:val="20"/>
          <w:szCs w:val="24"/>
        </w:rPr>
        <w:t>t</w:t>
      </w:r>
      <w:r w:rsidR="00270EC6" w:rsidRPr="00F74194">
        <w:rPr>
          <w:rFonts w:ascii="Arial" w:eastAsia="Century Gothic" w:hAnsi="Arial" w:cs="Arial"/>
          <w:sz w:val="20"/>
          <w:szCs w:val="24"/>
        </w:rPr>
        <w:t>o-</w:t>
      </w:r>
      <w:r w:rsidRPr="00F74194">
        <w:rPr>
          <w:rFonts w:ascii="Arial" w:eastAsia="Century Gothic" w:hAnsi="Arial" w:cs="Arial"/>
          <w:sz w:val="20"/>
          <w:szCs w:val="24"/>
        </w:rPr>
        <w:t xml:space="preserve">Panel </w:t>
      </w:r>
      <w:r w:rsidR="00270EC6" w:rsidRPr="00F74194">
        <w:rPr>
          <w:rFonts w:ascii="Arial" w:eastAsia="Century Gothic" w:hAnsi="Arial" w:cs="Arial"/>
          <w:sz w:val="20"/>
          <w:szCs w:val="24"/>
        </w:rPr>
        <w:t xml:space="preserve">Connection </w:t>
      </w:r>
      <w:r w:rsidR="00270EC6">
        <w:rPr>
          <w:rFonts w:ascii="Arial" w:eastAsia="Century Gothic" w:hAnsi="Arial" w:cs="Arial"/>
          <w:sz w:val="20"/>
          <w:szCs w:val="24"/>
        </w:rPr>
        <w:t>over Steel</w:t>
      </w:r>
      <w:r w:rsidR="00270EC6" w:rsidRPr="00F74194">
        <w:rPr>
          <w:rFonts w:ascii="Arial" w:eastAsia="Century Gothic" w:hAnsi="Arial" w:cs="Arial"/>
          <w:sz w:val="20"/>
          <w:szCs w:val="24"/>
        </w:rPr>
        <w:t xml:space="preserve"> Girder </w:t>
      </w:r>
      <w:bookmarkStart w:id="20" w:name="OLE_LINK18"/>
      <w:r w:rsidR="008E5E2B">
        <w:rPr>
          <w:rFonts w:ascii="Arial" w:eastAsia="Century Gothic" w:hAnsi="Arial" w:cs="Arial"/>
          <w:sz w:val="20"/>
          <w:szCs w:val="24"/>
        </w:rPr>
        <w:t>(</w:t>
      </w:r>
      <w:proofErr w:type="spellStart"/>
      <w:r w:rsidR="008E5E2B">
        <w:rPr>
          <w:rFonts w:ascii="Arial" w:eastAsia="Century Gothic" w:hAnsi="Arial" w:cs="Arial"/>
          <w:sz w:val="20"/>
          <w:szCs w:val="24"/>
        </w:rPr>
        <w:t>Graybeal</w:t>
      </w:r>
      <w:proofErr w:type="spellEnd"/>
      <w:r w:rsidRPr="00F74194">
        <w:rPr>
          <w:rFonts w:ascii="Arial" w:eastAsia="Century Gothic" w:hAnsi="Arial" w:cs="Arial"/>
          <w:sz w:val="20"/>
          <w:szCs w:val="24"/>
        </w:rPr>
        <w:t xml:space="preserve"> 2014)</w:t>
      </w:r>
      <w:bookmarkEnd w:id="20"/>
    </w:p>
    <w:p w:rsidR="00F74194" w:rsidRDefault="00F74194" w:rsidP="00F74194">
      <w:pPr>
        <w:spacing w:before="200" w:after="0" w:line="240" w:lineRule="auto"/>
        <w:jc w:val="both"/>
        <w:rPr>
          <w:rFonts w:ascii="Arial" w:eastAsia="Century Gothic" w:hAnsi="Arial" w:cs="Arial"/>
          <w:sz w:val="20"/>
          <w:szCs w:val="20"/>
        </w:rPr>
      </w:pPr>
      <w:r w:rsidRPr="00F74194">
        <w:rPr>
          <w:rFonts w:ascii="Arial" w:eastAsia="Century Gothic" w:hAnsi="Arial" w:cs="Arial"/>
          <w:sz w:val="20"/>
          <w:szCs w:val="20"/>
        </w:rPr>
        <w:t xml:space="preserve">Another precast concrete deck-to-steel girder connection was recently developed and tested using UHPC </w:t>
      </w:r>
      <w:bookmarkStart w:id="21" w:name="OLE_LINK2"/>
      <w:bookmarkStart w:id="22" w:name="OLE_LINK3"/>
      <w:r w:rsidR="008E5E2B">
        <w:rPr>
          <w:rFonts w:ascii="Arial" w:eastAsia="Century Gothic" w:hAnsi="Arial" w:cs="Arial"/>
          <w:sz w:val="20"/>
          <w:szCs w:val="20"/>
        </w:rPr>
        <w:t>(</w:t>
      </w:r>
      <w:proofErr w:type="spellStart"/>
      <w:r w:rsidR="008E5E2B">
        <w:rPr>
          <w:rFonts w:ascii="Arial" w:eastAsia="Century Gothic" w:hAnsi="Arial" w:cs="Arial"/>
          <w:sz w:val="20"/>
          <w:szCs w:val="20"/>
        </w:rPr>
        <w:t>Graybeal</w:t>
      </w:r>
      <w:proofErr w:type="spellEnd"/>
      <w:r w:rsidRPr="00F74194">
        <w:rPr>
          <w:rFonts w:ascii="Arial" w:eastAsia="Century Gothic" w:hAnsi="Arial" w:cs="Arial"/>
          <w:sz w:val="20"/>
          <w:szCs w:val="20"/>
        </w:rPr>
        <w:t xml:space="preserve"> 2014)</w:t>
      </w:r>
      <w:bookmarkEnd w:id="21"/>
      <w:bookmarkEnd w:id="22"/>
      <w:r w:rsidRPr="00F74194">
        <w:rPr>
          <w:rFonts w:ascii="Arial" w:eastAsia="Century Gothic" w:hAnsi="Arial" w:cs="Arial"/>
          <w:sz w:val="20"/>
          <w:szCs w:val="20"/>
        </w:rPr>
        <w:t xml:space="preserve">. In this connection, </w:t>
      </w:r>
      <w:r w:rsidR="008E5E2B">
        <w:rPr>
          <w:rFonts w:ascii="Arial" w:eastAsia="Century Gothic" w:hAnsi="Arial" w:cs="Arial"/>
          <w:sz w:val="20"/>
          <w:szCs w:val="20"/>
        </w:rPr>
        <w:t>19 mm (</w:t>
      </w:r>
      <w:r w:rsidRPr="00F74194">
        <w:rPr>
          <w:rFonts w:ascii="Arial" w:eastAsia="Century Gothic" w:hAnsi="Arial" w:cs="Arial"/>
          <w:sz w:val="20"/>
          <w:szCs w:val="20"/>
        </w:rPr>
        <w:t>¾ in.</w:t>
      </w:r>
      <w:r w:rsidR="008E5E2B">
        <w:rPr>
          <w:rFonts w:ascii="Arial" w:eastAsia="Century Gothic" w:hAnsi="Arial" w:cs="Arial"/>
          <w:sz w:val="20"/>
          <w:szCs w:val="20"/>
        </w:rPr>
        <w:t>)</w:t>
      </w:r>
      <w:r w:rsidRPr="00F74194">
        <w:rPr>
          <w:rFonts w:ascii="Arial" w:eastAsia="Century Gothic" w:hAnsi="Arial" w:cs="Arial"/>
          <w:sz w:val="20"/>
          <w:szCs w:val="20"/>
        </w:rPr>
        <w:t xml:space="preserve"> x </w:t>
      </w:r>
      <w:r w:rsidR="00973814">
        <w:rPr>
          <w:rFonts w:ascii="Arial" w:eastAsia="Century Gothic" w:hAnsi="Arial" w:cs="Arial"/>
          <w:sz w:val="20"/>
          <w:szCs w:val="20"/>
        </w:rPr>
        <w:t>83</w:t>
      </w:r>
      <w:r w:rsidR="008E5E2B">
        <w:rPr>
          <w:rFonts w:ascii="Arial" w:eastAsia="Century Gothic" w:hAnsi="Arial" w:cs="Arial"/>
          <w:sz w:val="20"/>
          <w:szCs w:val="20"/>
        </w:rPr>
        <w:t xml:space="preserve"> mm (</w:t>
      </w:r>
      <w:r w:rsidRPr="00F74194">
        <w:rPr>
          <w:rFonts w:ascii="Arial" w:eastAsia="Century Gothic" w:hAnsi="Arial" w:cs="Arial"/>
          <w:sz w:val="20"/>
          <w:szCs w:val="20"/>
        </w:rPr>
        <w:t>3 ¼ in.</w:t>
      </w:r>
      <w:r w:rsidR="008E5E2B">
        <w:rPr>
          <w:rFonts w:ascii="Arial" w:eastAsia="Century Gothic" w:hAnsi="Arial" w:cs="Arial"/>
          <w:sz w:val="20"/>
          <w:szCs w:val="20"/>
        </w:rPr>
        <w:t>)</w:t>
      </w:r>
      <w:r w:rsidRPr="00F74194">
        <w:rPr>
          <w:rFonts w:ascii="Arial" w:eastAsia="Century Gothic" w:hAnsi="Arial" w:cs="Arial"/>
          <w:sz w:val="20"/>
          <w:szCs w:val="20"/>
        </w:rPr>
        <w:t xml:space="preserve"> shear studs are installed on the girder top flange </w:t>
      </w:r>
      <w:proofErr w:type="gramStart"/>
      <w:r w:rsidRPr="00F74194">
        <w:rPr>
          <w:rFonts w:ascii="Arial" w:eastAsia="Century Gothic" w:hAnsi="Arial" w:cs="Arial"/>
          <w:sz w:val="20"/>
          <w:szCs w:val="20"/>
        </w:rPr>
        <w:t>similar to</w:t>
      </w:r>
      <w:proofErr w:type="gramEnd"/>
      <w:r w:rsidRPr="00F74194">
        <w:rPr>
          <w:rFonts w:ascii="Arial" w:eastAsia="Century Gothic" w:hAnsi="Arial" w:cs="Arial"/>
          <w:sz w:val="20"/>
          <w:szCs w:val="20"/>
        </w:rPr>
        <w:t xml:space="preserve"> cast-in-place (CIP) deck construction (i.e. similar spacing requirements). A </w:t>
      </w:r>
      <w:r w:rsidR="008E5E2B">
        <w:rPr>
          <w:rFonts w:ascii="Arial" w:eastAsia="Century Gothic" w:hAnsi="Arial" w:cs="Arial"/>
          <w:sz w:val="20"/>
          <w:szCs w:val="20"/>
        </w:rPr>
        <w:t>267 mm (</w:t>
      </w:r>
      <w:r w:rsidRPr="00F74194">
        <w:rPr>
          <w:rFonts w:ascii="Arial" w:eastAsia="Century Gothic" w:hAnsi="Arial" w:cs="Arial"/>
          <w:sz w:val="20"/>
          <w:szCs w:val="20"/>
        </w:rPr>
        <w:t>10.5 in.</w:t>
      </w:r>
      <w:r w:rsidR="008E5E2B">
        <w:rPr>
          <w:rFonts w:ascii="Arial" w:eastAsia="Century Gothic" w:hAnsi="Arial" w:cs="Arial"/>
          <w:sz w:val="20"/>
          <w:szCs w:val="20"/>
        </w:rPr>
        <w:t>)</w:t>
      </w:r>
      <w:r w:rsidRPr="00F74194">
        <w:rPr>
          <w:rFonts w:ascii="Arial" w:eastAsia="Century Gothic" w:hAnsi="Arial" w:cs="Arial"/>
          <w:sz w:val="20"/>
          <w:szCs w:val="20"/>
        </w:rPr>
        <w:t xml:space="preserve"> wide and </w:t>
      </w:r>
      <w:r w:rsidR="00973814">
        <w:rPr>
          <w:rFonts w:ascii="Arial" w:eastAsia="Century Gothic" w:hAnsi="Arial" w:cs="Arial"/>
          <w:sz w:val="20"/>
          <w:szCs w:val="20"/>
        </w:rPr>
        <w:t>114</w:t>
      </w:r>
      <w:r w:rsidR="008E5E2B">
        <w:rPr>
          <w:rFonts w:ascii="Arial" w:eastAsia="Century Gothic" w:hAnsi="Arial" w:cs="Arial"/>
          <w:sz w:val="20"/>
          <w:szCs w:val="20"/>
        </w:rPr>
        <w:t xml:space="preserve"> mm (</w:t>
      </w:r>
      <w:r w:rsidRPr="00F74194">
        <w:rPr>
          <w:rFonts w:ascii="Arial" w:eastAsia="Century Gothic" w:hAnsi="Arial" w:cs="Arial"/>
          <w:sz w:val="20"/>
          <w:szCs w:val="20"/>
        </w:rPr>
        <w:t>4.5 in.</w:t>
      </w:r>
      <w:r w:rsidR="008E5E2B">
        <w:rPr>
          <w:rFonts w:ascii="Arial" w:eastAsia="Century Gothic" w:hAnsi="Arial" w:cs="Arial"/>
          <w:sz w:val="20"/>
          <w:szCs w:val="20"/>
        </w:rPr>
        <w:t>)</w:t>
      </w:r>
      <w:r w:rsidRPr="00F74194">
        <w:rPr>
          <w:rFonts w:ascii="Arial" w:eastAsia="Century Gothic" w:hAnsi="Arial" w:cs="Arial"/>
          <w:sz w:val="20"/>
          <w:szCs w:val="20"/>
        </w:rPr>
        <w:t xml:space="preserve"> deep trough with exposed aggregate finish is formed in precast concrete deck slab with </w:t>
      </w:r>
      <w:r w:rsidR="008E5E2B">
        <w:rPr>
          <w:rFonts w:ascii="Arial" w:eastAsia="Century Gothic" w:hAnsi="Arial" w:cs="Arial"/>
          <w:sz w:val="20"/>
          <w:szCs w:val="20"/>
        </w:rPr>
        <w:t>51 mm (</w:t>
      </w:r>
      <w:r w:rsidRPr="00F74194">
        <w:rPr>
          <w:rFonts w:ascii="Arial" w:eastAsia="Century Gothic" w:hAnsi="Arial" w:cs="Arial"/>
          <w:sz w:val="20"/>
          <w:szCs w:val="20"/>
        </w:rPr>
        <w:t>2 in.</w:t>
      </w:r>
      <w:r w:rsidR="008E5E2B">
        <w:rPr>
          <w:rFonts w:ascii="Arial" w:eastAsia="Century Gothic" w:hAnsi="Arial" w:cs="Arial"/>
          <w:sz w:val="20"/>
          <w:szCs w:val="20"/>
        </w:rPr>
        <w:t>)</w:t>
      </w:r>
      <w:r w:rsidRPr="00F74194">
        <w:rPr>
          <w:rFonts w:ascii="Arial" w:eastAsia="Century Gothic" w:hAnsi="Arial" w:cs="Arial"/>
          <w:sz w:val="20"/>
          <w:szCs w:val="20"/>
        </w:rPr>
        <w:t xml:space="preserve"> grouting holes every </w:t>
      </w:r>
      <w:r w:rsidR="008E5E2B">
        <w:rPr>
          <w:rFonts w:ascii="Arial" w:eastAsia="Century Gothic" w:hAnsi="Arial" w:cs="Arial"/>
          <w:sz w:val="20"/>
          <w:szCs w:val="20"/>
        </w:rPr>
        <w:t>610 mm (</w:t>
      </w:r>
      <w:r w:rsidRPr="00F74194">
        <w:rPr>
          <w:rFonts w:ascii="Arial" w:eastAsia="Century Gothic" w:hAnsi="Arial" w:cs="Arial"/>
          <w:sz w:val="20"/>
          <w:szCs w:val="20"/>
        </w:rPr>
        <w:t>24 in.</w:t>
      </w:r>
      <w:r w:rsidR="008E5E2B">
        <w:rPr>
          <w:rFonts w:ascii="Arial" w:eastAsia="Century Gothic" w:hAnsi="Arial" w:cs="Arial"/>
          <w:sz w:val="20"/>
          <w:szCs w:val="20"/>
        </w:rPr>
        <w:t>)</w:t>
      </w:r>
      <w:r w:rsidRPr="00F74194">
        <w:rPr>
          <w:rFonts w:ascii="Arial" w:eastAsia="Century Gothic" w:hAnsi="Arial" w:cs="Arial"/>
          <w:sz w:val="20"/>
          <w:szCs w:val="20"/>
        </w:rPr>
        <w:t xml:space="preserve"> over each girder line </w:t>
      </w:r>
      <w:bookmarkStart w:id="23" w:name="OLE_LINK8"/>
      <w:bookmarkStart w:id="24" w:name="OLE_LINK9"/>
      <w:bookmarkStart w:id="25" w:name="OLE_LINK13"/>
      <w:r w:rsidRPr="00F74194">
        <w:rPr>
          <w:rFonts w:ascii="Arial" w:eastAsia="Century Gothic" w:hAnsi="Arial" w:cs="Arial"/>
          <w:sz w:val="20"/>
          <w:szCs w:val="20"/>
        </w:rPr>
        <w:t>as shown in Figure 2</w:t>
      </w:r>
      <w:bookmarkEnd w:id="23"/>
      <w:bookmarkEnd w:id="24"/>
      <w:bookmarkEnd w:id="25"/>
      <w:r w:rsidRPr="00F74194">
        <w:rPr>
          <w:rFonts w:ascii="Arial" w:eastAsia="Century Gothic" w:hAnsi="Arial" w:cs="Arial"/>
          <w:sz w:val="20"/>
          <w:szCs w:val="20"/>
        </w:rPr>
        <w:t xml:space="preserve">a. Shear studs are kept below the bottom mat of deck reinforcement without embedment in the deck panels to simplify panel and girder production and eliminate any conflicts during panel installation. An interstate highway bridge near Syracuse, NY was constructed using this connection concept with single field casting of UHPC through grouting holes for each girder line to hide the connection and eliminate the need for deck overlay. The same concept can be used with concrete girders by replacing the shear studs </w:t>
      </w:r>
      <w:r w:rsidRPr="00F74194">
        <w:rPr>
          <w:rFonts w:ascii="Arial" w:eastAsia="Century Gothic" w:hAnsi="Arial" w:cs="Arial"/>
          <w:sz w:val="20"/>
          <w:szCs w:val="20"/>
        </w:rPr>
        <w:lastRenderedPageBreak/>
        <w:t xml:space="preserve">with conventional shear reinforcement (i.e. U bars) that are extended above the top flange and below the bottom mat </w:t>
      </w:r>
      <w:r w:rsidR="008E5E2B">
        <w:rPr>
          <w:rFonts w:ascii="Arial" w:eastAsia="Century Gothic" w:hAnsi="Arial" w:cs="Arial"/>
          <w:sz w:val="20"/>
          <w:szCs w:val="20"/>
        </w:rPr>
        <w:t>of deck reinforcement (</w:t>
      </w:r>
      <w:proofErr w:type="spellStart"/>
      <w:r w:rsidR="008E5E2B">
        <w:rPr>
          <w:rFonts w:ascii="Arial" w:eastAsia="Century Gothic" w:hAnsi="Arial" w:cs="Arial"/>
          <w:sz w:val="20"/>
          <w:szCs w:val="20"/>
        </w:rPr>
        <w:t>Graybeal</w:t>
      </w:r>
      <w:proofErr w:type="spellEnd"/>
      <w:r w:rsidRPr="00F74194">
        <w:rPr>
          <w:rFonts w:ascii="Arial" w:eastAsia="Century Gothic" w:hAnsi="Arial" w:cs="Arial"/>
          <w:sz w:val="20"/>
          <w:szCs w:val="20"/>
        </w:rPr>
        <w:t xml:space="preserve"> 2014) as shown in Figure 2b. This connection has been tested but not implemented yet.</w:t>
      </w:r>
    </w:p>
    <w:p w:rsidR="00C567A7" w:rsidRDefault="00126D81" w:rsidP="00F74194">
      <w:pPr>
        <w:spacing w:before="200" w:after="0" w:line="240" w:lineRule="auto"/>
        <w:jc w:val="both"/>
        <w:rPr>
          <w:rFonts w:ascii="Arial" w:eastAsia="Century Gothic" w:hAnsi="Arial" w:cs="Arial"/>
          <w:sz w:val="20"/>
          <w:szCs w:val="20"/>
        </w:rPr>
      </w:pPr>
      <w:r>
        <w:object w:dxaOrig="20370" w:dyaOrig="7890">
          <v:shape id="_x0000_i1026" type="#_x0000_t75" style="width:470.7pt;height:143.3pt" o:ole="">
            <v:imagedata r:id="rId12" o:title="" croptop="7609f" cropbottom="6180f"/>
          </v:shape>
          <o:OLEObject Type="Embed" ProgID="AutoCAD.Drawing.21" ShapeID="_x0000_i1026" DrawAspect="Content" ObjectID="_1588244276" r:id="rId13"/>
        </w:object>
      </w:r>
    </w:p>
    <w:p w:rsidR="00F74194" w:rsidRPr="00F74194" w:rsidRDefault="00F74194" w:rsidP="006143B9">
      <w:pPr>
        <w:spacing w:before="200" w:after="200" w:line="240" w:lineRule="auto"/>
        <w:jc w:val="center"/>
        <w:rPr>
          <w:rFonts w:ascii="Arial" w:eastAsia="Century Gothic" w:hAnsi="Arial" w:cs="Arial"/>
          <w:sz w:val="20"/>
          <w:szCs w:val="24"/>
        </w:rPr>
      </w:pPr>
      <w:bookmarkStart w:id="26" w:name="OLE_LINK4"/>
      <w:bookmarkStart w:id="27" w:name="OLE_LINK5"/>
      <w:bookmarkStart w:id="28" w:name="OLE_LINK7"/>
      <w:r w:rsidRPr="00F74194">
        <w:rPr>
          <w:rFonts w:ascii="Arial" w:eastAsia="Century Gothic" w:hAnsi="Arial" w:cs="Arial"/>
          <w:sz w:val="20"/>
          <w:szCs w:val="24"/>
        </w:rPr>
        <w:t xml:space="preserve">Figure 2: Hidden UHPC Deck-to-Girder Connection in </w:t>
      </w:r>
      <w:r w:rsidR="00270EC6">
        <w:rPr>
          <w:rFonts w:ascii="Arial" w:eastAsia="Century Gothic" w:hAnsi="Arial" w:cs="Arial"/>
          <w:sz w:val="20"/>
          <w:szCs w:val="24"/>
        </w:rPr>
        <w:t>S</w:t>
      </w:r>
      <w:r w:rsidRPr="00F74194">
        <w:rPr>
          <w:rFonts w:ascii="Arial" w:eastAsia="Century Gothic" w:hAnsi="Arial" w:cs="Arial"/>
          <w:sz w:val="20"/>
          <w:szCs w:val="24"/>
        </w:rPr>
        <w:t xml:space="preserve">teel </w:t>
      </w:r>
      <w:r w:rsidR="00270EC6">
        <w:rPr>
          <w:rFonts w:ascii="Arial" w:eastAsia="Century Gothic" w:hAnsi="Arial" w:cs="Arial"/>
          <w:sz w:val="20"/>
          <w:szCs w:val="24"/>
        </w:rPr>
        <w:t>G</w:t>
      </w:r>
      <w:r w:rsidRPr="00F74194">
        <w:rPr>
          <w:rFonts w:ascii="Arial" w:eastAsia="Century Gothic" w:hAnsi="Arial" w:cs="Arial"/>
          <w:sz w:val="20"/>
          <w:szCs w:val="24"/>
        </w:rPr>
        <w:t>irder (a) an</w:t>
      </w:r>
      <w:r w:rsidR="008E5E2B">
        <w:rPr>
          <w:rFonts w:ascii="Arial" w:eastAsia="Century Gothic" w:hAnsi="Arial" w:cs="Arial"/>
          <w:sz w:val="20"/>
          <w:szCs w:val="24"/>
        </w:rPr>
        <w:t xml:space="preserve">d </w:t>
      </w:r>
      <w:r w:rsidR="00270EC6">
        <w:rPr>
          <w:rFonts w:ascii="Arial" w:eastAsia="Century Gothic" w:hAnsi="Arial" w:cs="Arial"/>
          <w:sz w:val="20"/>
          <w:szCs w:val="24"/>
        </w:rPr>
        <w:t xml:space="preserve">Concrete Girder </w:t>
      </w:r>
      <w:r w:rsidR="008E5E2B">
        <w:rPr>
          <w:rFonts w:ascii="Arial" w:eastAsia="Century Gothic" w:hAnsi="Arial" w:cs="Arial"/>
          <w:sz w:val="20"/>
          <w:szCs w:val="24"/>
        </w:rPr>
        <w:t>(b) (</w:t>
      </w:r>
      <w:proofErr w:type="spellStart"/>
      <w:r w:rsidR="008E5E2B">
        <w:rPr>
          <w:rFonts w:ascii="Arial" w:eastAsia="Century Gothic" w:hAnsi="Arial" w:cs="Arial"/>
          <w:sz w:val="20"/>
          <w:szCs w:val="24"/>
        </w:rPr>
        <w:t>Graybeal</w:t>
      </w:r>
      <w:proofErr w:type="spellEnd"/>
      <w:r w:rsidRPr="00F74194">
        <w:rPr>
          <w:rFonts w:ascii="Arial" w:eastAsia="Century Gothic" w:hAnsi="Arial" w:cs="Arial"/>
          <w:sz w:val="20"/>
          <w:szCs w:val="24"/>
        </w:rPr>
        <w:t xml:space="preserve"> 2014)</w:t>
      </w:r>
    </w:p>
    <w:bookmarkEnd w:id="26"/>
    <w:bookmarkEnd w:id="27"/>
    <w:bookmarkEnd w:id="28"/>
    <w:p w:rsidR="00F74194" w:rsidRDefault="00F74194" w:rsidP="00973814">
      <w:pPr>
        <w:spacing w:before="200" w:after="0" w:line="240" w:lineRule="auto"/>
        <w:jc w:val="both"/>
        <w:rPr>
          <w:rFonts w:ascii="Arial" w:eastAsia="Century Gothic" w:hAnsi="Arial" w:cs="Arial"/>
          <w:sz w:val="20"/>
          <w:szCs w:val="20"/>
        </w:rPr>
      </w:pPr>
      <w:r w:rsidRPr="00F74194">
        <w:rPr>
          <w:rFonts w:ascii="Arial" w:eastAsia="Century Gothic" w:hAnsi="Arial" w:cs="Arial"/>
          <w:sz w:val="20"/>
          <w:szCs w:val="20"/>
        </w:rPr>
        <w:t>Recently, a study was conducted on implementing UHPC as a grout for deck-to-steel girder composite connection using two n</w:t>
      </w:r>
      <w:r w:rsidR="008E5E2B">
        <w:rPr>
          <w:rFonts w:ascii="Arial" w:eastAsia="Century Gothic" w:hAnsi="Arial" w:cs="Arial"/>
          <w:sz w:val="20"/>
          <w:szCs w:val="20"/>
        </w:rPr>
        <w:t>ew concepts (Haber et al.</w:t>
      </w:r>
      <w:r w:rsidRPr="00F74194">
        <w:rPr>
          <w:rFonts w:ascii="Arial" w:eastAsia="Century Gothic" w:hAnsi="Arial" w:cs="Arial"/>
          <w:sz w:val="20"/>
          <w:szCs w:val="20"/>
        </w:rPr>
        <w:t xml:space="preserve"> 2017): a) using shear lugs through deck slab with different areas, and b) using vertical rebar dowels from the deck slab to connection without lugs as shown in</w:t>
      </w:r>
      <w:r w:rsidR="008E5E2B">
        <w:rPr>
          <w:rFonts w:ascii="Arial" w:eastAsia="Century Gothic" w:hAnsi="Arial" w:cs="Arial"/>
          <w:sz w:val="20"/>
          <w:szCs w:val="20"/>
        </w:rPr>
        <w:t xml:space="preserve">       </w:t>
      </w:r>
      <w:r w:rsidRPr="00F74194">
        <w:rPr>
          <w:rFonts w:ascii="Arial" w:eastAsia="Century Gothic" w:hAnsi="Arial" w:cs="Arial"/>
          <w:sz w:val="20"/>
          <w:szCs w:val="20"/>
        </w:rPr>
        <w:t xml:space="preserve"> Figure 3. The second concept was investigated for different haunch thicknesses (</w:t>
      </w:r>
      <w:r w:rsidR="008E5E2B">
        <w:rPr>
          <w:rFonts w:ascii="Arial" w:eastAsia="Century Gothic" w:hAnsi="Arial" w:cs="Arial"/>
          <w:sz w:val="20"/>
          <w:szCs w:val="20"/>
        </w:rPr>
        <w:t>127 mm (</w:t>
      </w:r>
      <w:r w:rsidRPr="00F74194">
        <w:rPr>
          <w:rFonts w:ascii="Arial" w:eastAsia="Century Gothic" w:hAnsi="Arial" w:cs="Arial"/>
          <w:sz w:val="20"/>
          <w:szCs w:val="20"/>
        </w:rPr>
        <w:t>5 in.</w:t>
      </w:r>
      <w:r w:rsidR="008E5E2B">
        <w:rPr>
          <w:rFonts w:ascii="Arial" w:eastAsia="Century Gothic" w:hAnsi="Arial" w:cs="Arial"/>
          <w:sz w:val="20"/>
          <w:szCs w:val="20"/>
        </w:rPr>
        <w:t>)</w:t>
      </w:r>
      <w:r w:rsidRPr="00F74194">
        <w:rPr>
          <w:rFonts w:ascii="Arial" w:eastAsia="Century Gothic" w:hAnsi="Arial" w:cs="Arial"/>
          <w:sz w:val="20"/>
          <w:szCs w:val="20"/>
        </w:rPr>
        <w:t xml:space="preserve"> and </w:t>
      </w:r>
      <w:r w:rsidR="008E5E2B">
        <w:rPr>
          <w:rFonts w:ascii="Arial" w:eastAsia="Century Gothic" w:hAnsi="Arial" w:cs="Arial"/>
          <w:sz w:val="20"/>
          <w:szCs w:val="20"/>
        </w:rPr>
        <w:t>89 mm (</w:t>
      </w:r>
      <w:r w:rsidRPr="00F74194">
        <w:rPr>
          <w:rFonts w:ascii="Arial" w:eastAsia="Century Gothic" w:hAnsi="Arial" w:cs="Arial"/>
          <w:sz w:val="20"/>
          <w:szCs w:val="20"/>
        </w:rPr>
        <w:t>3.5 in.</w:t>
      </w:r>
      <w:r w:rsidR="008E5E2B">
        <w:rPr>
          <w:rFonts w:ascii="Arial" w:eastAsia="Century Gothic" w:hAnsi="Arial" w:cs="Arial"/>
          <w:sz w:val="20"/>
          <w:szCs w:val="20"/>
        </w:rPr>
        <w:t>)</w:t>
      </w:r>
      <w:r w:rsidRPr="00F74194">
        <w:rPr>
          <w:rFonts w:ascii="Arial" w:eastAsia="Century Gothic" w:hAnsi="Arial" w:cs="Arial"/>
          <w:sz w:val="20"/>
          <w:szCs w:val="20"/>
        </w:rPr>
        <w:t xml:space="preserve">) and different distributions of shear studs. Push-off specimens were fabricated by having a symmetric layout with W10x60 steel beam at the middle connected to two </w:t>
      </w:r>
      <w:r w:rsidR="00973814">
        <w:rPr>
          <w:rFonts w:ascii="Arial" w:eastAsia="Century Gothic" w:hAnsi="Arial" w:cs="Arial"/>
          <w:sz w:val="20"/>
          <w:szCs w:val="20"/>
        </w:rPr>
        <w:t>508</w:t>
      </w:r>
      <w:r w:rsidR="008E5E2B">
        <w:rPr>
          <w:rFonts w:ascii="Arial" w:eastAsia="Century Gothic" w:hAnsi="Arial" w:cs="Arial"/>
          <w:sz w:val="20"/>
          <w:szCs w:val="20"/>
        </w:rPr>
        <w:t xml:space="preserve"> </w:t>
      </w:r>
      <w:r w:rsidR="00973814">
        <w:rPr>
          <w:rFonts w:ascii="Arial" w:eastAsia="Century Gothic" w:hAnsi="Arial" w:cs="Arial"/>
          <w:sz w:val="20"/>
          <w:szCs w:val="20"/>
        </w:rPr>
        <w:t>m</w:t>
      </w:r>
      <w:r w:rsidR="008E5E2B">
        <w:rPr>
          <w:rFonts w:ascii="Arial" w:eastAsia="Century Gothic" w:hAnsi="Arial" w:cs="Arial"/>
          <w:sz w:val="20"/>
          <w:szCs w:val="20"/>
        </w:rPr>
        <w:t>m (</w:t>
      </w:r>
      <w:r w:rsidRPr="00F74194">
        <w:rPr>
          <w:rFonts w:ascii="Arial" w:eastAsia="Century Gothic" w:hAnsi="Arial" w:cs="Arial"/>
          <w:sz w:val="20"/>
          <w:szCs w:val="20"/>
        </w:rPr>
        <w:t>20 in.</w:t>
      </w:r>
      <w:r w:rsidR="008E5E2B">
        <w:rPr>
          <w:rFonts w:ascii="Arial" w:eastAsia="Century Gothic" w:hAnsi="Arial" w:cs="Arial"/>
          <w:sz w:val="20"/>
          <w:szCs w:val="20"/>
        </w:rPr>
        <w:t>)</w:t>
      </w:r>
      <w:r w:rsidRPr="00F74194">
        <w:rPr>
          <w:rFonts w:ascii="Arial" w:eastAsia="Century Gothic" w:hAnsi="Arial" w:cs="Arial"/>
          <w:sz w:val="20"/>
          <w:szCs w:val="20"/>
        </w:rPr>
        <w:t xml:space="preserve"> x </w:t>
      </w:r>
      <w:r w:rsidR="00973814">
        <w:rPr>
          <w:rFonts w:ascii="Arial" w:eastAsia="Century Gothic" w:hAnsi="Arial" w:cs="Arial"/>
          <w:sz w:val="20"/>
          <w:szCs w:val="20"/>
        </w:rPr>
        <w:t>610</w:t>
      </w:r>
      <w:r w:rsidR="008E5E2B">
        <w:rPr>
          <w:rFonts w:ascii="Arial" w:eastAsia="Century Gothic" w:hAnsi="Arial" w:cs="Arial"/>
          <w:sz w:val="20"/>
          <w:szCs w:val="20"/>
        </w:rPr>
        <w:t xml:space="preserve"> </w:t>
      </w:r>
      <w:r w:rsidR="00973814">
        <w:rPr>
          <w:rFonts w:ascii="Arial" w:eastAsia="Century Gothic" w:hAnsi="Arial" w:cs="Arial"/>
          <w:sz w:val="20"/>
          <w:szCs w:val="20"/>
        </w:rPr>
        <w:t>m</w:t>
      </w:r>
      <w:r w:rsidR="008E5E2B">
        <w:rPr>
          <w:rFonts w:ascii="Arial" w:eastAsia="Century Gothic" w:hAnsi="Arial" w:cs="Arial"/>
          <w:sz w:val="20"/>
          <w:szCs w:val="20"/>
        </w:rPr>
        <w:t>m (</w:t>
      </w:r>
      <w:r w:rsidRPr="00F74194">
        <w:rPr>
          <w:rFonts w:ascii="Arial" w:eastAsia="Century Gothic" w:hAnsi="Arial" w:cs="Arial"/>
          <w:sz w:val="20"/>
          <w:szCs w:val="20"/>
        </w:rPr>
        <w:t>24 in.</w:t>
      </w:r>
      <w:r w:rsidR="008E5E2B">
        <w:rPr>
          <w:rFonts w:ascii="Arial" w:eastAsia="Century Gothic" w:hAnsi="Arial" w:cs="Arial"/>
          <w:sz w:val="20"/>
          <w:szCs w:val="20"/>
        </w:rPr>
        <w:t>)</w:t>
      </w:r>
      <w:r w:rsidRPr="00F74194">
        <w:rPr>
          <w:rFonts w:ascii="Arial" w:eastAsia="Century Gothic" w:hAnsi="Arial" w:cs="Arial"/>
          <w:sz w:val="20"/>
          <w:szCs w:val="20"/>
        </w:rPr>
        <w:t xml:space="preserve"> precast slabs through a grouted UHPC connection.  The push-off test was performed by applying the shear force on the steel stub and evaluate the connection performance at the shear interface surface. The UHPC shear lugs have shown to be effective in transferring shear forces and the location and number of shear studs have an effect of the capacity of the connection. Adding rebar dowels to the connection increases the shear resistance, develops better anchorage, and achieve ductile failure behavior due to rebar dowel action. </w:t>
      </w:r>
    </w:p>
    <w:p w:rsidR="00BA653A" w:rsidRPr="00F74194" w:rsidRDefault="0025104F" w:rsidP="00176FBF">
      <w:pPr>
        <w:spacing w:before="200" w:after="0" w:line="240" w:lineRule="auto"/>
        <w:jc w:val="center"/>
        <w:rPr>
          <w:rFonts w:ascii="Arial" w:eastAsia="Century Gothic" w:hAnsi="Arial" w:cs="Arial"/>
          <w:sz w:val="20"/>
          <w:szCs w:val="20"/>
        </w:rPr>
      </w:pPr>
      <w:r>
        <w:object w:dxaOrig="20370" w:dyaOrig="7890">
          <v:shape id="_x0000_i1027" type="#_x0000_t75" style="width:411.6pt;height:117.5pt" o:ole="">
            <v:imagedata r:id="rId14" o:title="" croptop="9158f" cropbottom="8013f"/>
          </v:shape>
          <o:OLEObject Type="Embed" ProgID="AutoCAD.Drawing.21" ShapeID="_x0000_i1027" DrawAspect="Content" ObjectID="_1588244277" r:id="rId15"/>
        </w:object>
      </w:r>
    </w:p>
    <w:p w:rsidR="00F74194" w:rsidRDefault="00F74194" w:rsidP="00F74194">
      <w:pPr>
        <w:spacing w:before="200" w:after="200" w:line="240" w:lineRule="auto"/>
        <w:jc w:val="center"/>
        <w:rPr>
          <w:rFonts w:ascii="Arial" w:eastAsia="Meiryo" w:hAnsi="Arial" w:cs="Arial"/>
          <w:b/>
          <w:sz w:val="20"/>
          <w:szCs w:val="20"/>
        </w:rPr>
      </w:pPr>
      <w:r w:rsidRPr="00F74194">
        <w:rPr>
          <w:rFonts w:ascii="Arial" w:eastAsia="Century Gothic" w:hAnsi="Arial" w:cs="Arial"/>
          <w:sz w:val="20"/>
          <w:szCs w:val="24"/>
        </w:rPr>
        <w:t xml:space="preserve">Figure 3: New Haunch-to-Deck Connection Using UHPC </w:t>
      </w:r>
      <w:r w:rsidR="00270EC6">
        <w:rPr>
          <w:rFonts w:ascii="Arial" w:eastAsia="Century Gothic" w:hAnsi="Arial" w:cs="Arial"/>
          <w:sz w:val="20"/>
          <w:szCs w:val="24"/>
        </w:rPr>
        <w:t>T</w:t>
      </w:r>
      <w:r w:rsidRPr="00F74194">
        <w:rPr>
          <w:rFonts w:ascii="Arial" w:eastAsia="Century Gothic" w:hAnsi="Arial" w:cs="Arial"/>
          <w:sz w:val="20"/>
          <w:szCs w:val="24"/>
        </w:rPr>
        <w:t xml:space="preserve">hrough Shear Lug (a) and </w:t>
      </w:r>
      <w:r w:rsidR="008E5E2B">
        <w:rPr>
          <w:rFonts w:ascii="Arial" w:eastAsia="Century Gothic" w:hAnsi="Arial" w:cs="Arial"/>
          <w:sz w:val="20"/>
          <w:szCs w:val="24"/>
        </w:rPr>
        <w:t>Rebar Dowels (b) (Haber et al.</w:t>
      </w:r>
      <w:r w:rsidR="006143B9">
        <w:rPr>
          <w:rFonts w:ascii="Arial" w:eastAsia="Century Gothic" w:hAnsi="Arial" w:cs="Arial"/>
          <w:sz w:val="20"/>
          <w:szCs w:val="24"/>
        </w:rPr>
        <w:t xml:space="preserve"> 2017)</w:t>
      </w:r>
    </w:p>
    <w:p w:rsidR="006A119D" w:rsidRDefault="006A119D" w:rsidP="006A119D">
      <w:pPr>
        <w:keepNext/>
        <w:keepLines/>
        <w:numPr>
          <w:ilvl w:val="0"/>
          <w:numId w:val="6"/>
        </w:numPr>
        <w:spacing w:before="240" w:after="120" w:line="240" w:lineRule="auto"/>
        <w:outlineLvl w:val="0"/>
        <w:rPr>
          <w:rFonts w:ascii="Arial" w:eastAsia="Meiryo" w:hAnsi="Arial" w:cs="Arial"/>
          <w:b/>
          <w:sz w:val="20"/>
          <w:szCs w:val="20"/>
        </w:rPr>
      </w:pPr>
      <w:r w:rsidRPr="006A119D">
        <w:rPr>
          <w:rFonts w:ascii="Arial" w:eastAsia="Meiryo" w:hAnsi="Arial" w:cs="Arial"/>
          <w:b/>
          <w:sz w:val="20"/>
          <w:szCs w:val="20"/>
        </w:rPr>
        <w:t>INTERFACE SHEAR RESISTANCE OF MONOLITHIC ULTRA-</w:t>
      </w:r>
      <w:proofErr w:type="gramStart"/>
      <w:r w:rsidRPr="006A119D">
        <w:rPr>
          <w:rFonts w:ascii="Arial" w:eastAsia="Meiryo" w:hAnsi="Arial" w:cs="Arial"/>
          <w:b/>
          <w:sz w:val="20"/>
          <w:szCs w:val="20"/>
        </w:rPr>
        <w:t>HIGH PERFORMANCE</w:t>
      </w:r>
      <w:proofErr w:type="gramEnd"/>
      <w:r w:rsidRPr="006A119D">
        <w:rPr>
          <w:rFonts w:ascii="Arial" w:eastAsia="Meiryo" w:hAnsi="Arial" w:cs="Arial"/>
          <w:b/>
          <w:sz w:val="20"/>
          <w:szCs w:val="20"/>
        </w:rPr>
        <w:t xml:space="preserve"> CONCRETE (UHPC)</w:t>
      </w:r>
    </w:p>
    <w:p w:rsidR="00F74194" w:rsidRPr="00F74194" w:rsidRDefault="00F74194" w:rsidP="00F74194">
      <w:pPr>
        <w:spacing w:before="200" w:after="0" w:line="240" w:lineRule="auto"/>
        <w:jc w:val="both"/>
        <w:rPr>
          <w:rFonts w:ascii="Arial" w:eastAsia="Century Gothic" w:hAnsi="Arial" w:cs="Arial"/>
          <w:sz w:val="20"/>
          <w:szCs w:val="20"/>
        </w:rPr>
      </w:pPr>
      <w:bookmarkStart w:id="29" w:name="_Toc505069380"/>
      <w:r w:rsidRPr="00F74194">
        <w:rPr>
          <w:rFonts w:ascii="Arial" w:eastAsia="Century Gothic" w:hAnsi="Arial" w:cs="Arial"/>
          <w:sz w:val="20"/>
          <w:szCs w:val="20"/>
        </w:rPr>
        <w:t xml:space="preserve">This section summarizes the literature on the interface shear resistance of monolithic UHPC as it controls the design of the connections presented above. In addition, all design codes do not provide provisions that can accurately predict the interface shear resistance of UHPC due to its unique characteristics, such as high compressive strength, presence of steel fibers, and absence of coarse aggregate </w:t>
      </w:r>
    </w:p>
    <w:p w:rsidR="00F74194" w:rsidRPr="00F74194" w:rsidRDefault="00F74194" w:rsidP="006143B9">
      <w:pPr>
        <w:spacing w:before="200" w:after="0" w:line="240" w:lineRule="auto"/>
        <w:jc w:val="both"/>
        <w:rPr>
          <w:rFonts w:ascii="Arial" w:eastAsia="Century Gothic" w:hAnsi="Arial" w:cs="Arial"/>
          <w:sz w:val="20"/>
          <w:szCs w:val="20"/>
        </w:rPr>
      </w:pPr>
      <w:r w:rsidRPr="00F74194">
        <w:rPr>
          <w:rFonts w:ascii="Arial" w:eastAsia="Century Gothic" w:hAnsi="Arial" w:cs="Arial"/>
          <w:sz w:val="20"/>
          <w:szCs w:val="20"/>
        </w:rPr>
        <w:lastRenderedPageBreak/>
        <w:t>Crane (2010)</w:t>
      </w:r>
      <w:bookmarkEnd w:id="29"/>
      <w:r w:rsidRPr="00F74194">
        <w:rPr>
          <w:rFonts w:ascii="Arial" w:eastAsia="Century Gothic" w:hAnsi="Arial" w:cs="Arial"/>
          <w:sz w:val="20"/>
          <w:szCs w:val="20"/>
        </w:rPr>
        <w:t xml:space="preserve"> performed vertical interface shear push-off tests of monolithic UHPC specimens to determine whether ACI 318 (2008) and AASHTO LRFD (2007) equations of interface shear are applicable to monolithic UHPC. UHPC specimens with un-cracked and pre-cracked interfaces, and with reinforcement ratios of 0 and 0.5% were tested. Three identical push-off specimens were tested for each combination of interface type and reinforcement ratio. Test results indicated that the ultimate interface shear strength was significantly higher than that predicted for monolithic concrete in all cases. Regression analysis was performed to estimate UHPC cohesion and friction coefficients (c and μ). For un-cracked UHPC, μ = 4.5, and c = </w:t>
      </w:r>
      <w:r w:rsidR="006143B9" w:rsidRPr="00F74194">
        <w:rPr>
          <w:rFonts w:ascii="Arial" w:eastAsia="Century Gothic" w:hAnsi="Arial" w:cs="Arial"/>
          <w:sz w:val="20"/>
          <w:szCs w:val="20"/>
        </w:rPr>
        <w:t>13.</w:t>
      </w:r>
      <w:r w:rsidR="0025104F">
        <w:rPr>
          <w:rFonts w:ascii="Arial" w:eastAsia="Century Gothic" w:hAnsi="Arial" w:cs="Arial"/>
          <w:sz w:val="20"/>
          <w:szCs w:val="20"/>
        </w:rPr>
        <w:t>8</w:t>
      </w:r>
      <w:r w:rsidR="006143B9" w:rsidRPr="00F74194">
        <w:rPr>
          <w:rFonts w:ascii="Arial" w:eastAsia="Century Gothic" w:hAnsi="Arial" w:cs="Arial"/>
          <w:sz w:val="20"/>
          <w:szCs w:val="20"/>
        </w:rPr>
        <w:t xml:space="preserve"> MPa </w:t>
      </w:r>
      <w:r w:rsidRPr="00F74194">
        <w:rPr>
          <w:rFonts w:ascii="Arial" w:eastAsia="Century Gothic" w:hAnsi="Arial" w:cs="Arial"/>
          <w:sz w:val="20"/>
          <w:szCs w:val="20"/>
        </w:rPr>
        <w:t>(</w:t>
      </w:r>
      <w:r w:rsidR="006143B9" w:rsidRPr="00F74194">
        <w:rPr>
          <w:rFonts w:ascii="Arial" w:eastAsia="Century Gothic" w:hAnsi="Arial" w:cs="Arial"/>
          <w:sz w:val="20"/>
          <w:szCs w:val="20"/>
        </w:rPr>
        <w:t xml:space="preserve">2 </w:t>
      </w:r>
      <w:proofErr w:type="spellStart"/>
      <w:r w:rsidR="006143B9" w:rsidRPr="00F74194">
        <w:rPr>
          <w:rFonts w:ascii="Arial" w:eastAsia="Century Gothic" w:hAnsi="Arial" w:cs="Arial"/>
          <w:sz w:val="20"/>
          <w:szCs w:val="20"/>
        </w:rPr>
        <w:t>ksi</w:t>
      </w:r>
      <w:proofErr w:type="spellEnd"/>
      <w:r w:rsidRPr="00F74194">
        <w:rPr>
          <w:rFonts w:ascii="Arial" w:eastAsia="Century Gothic" w:hAnsi="Arial" w:cs="Arial"/>
          <w:sz w:val="20"/>
          <w:szCs w:val="20"/>
        </w:rPr>
        <w:t xml:space="preserve">) were proposed, and for cracked monolithic UHPC, μ = 4.0, and c = </w:t>
      </w:r>
      <w:r w:rsidR="006143B9" w:rsidRPr="00F74194">
        <w:rPr>
          <w:rFonts w:ascii="Arial" w:eastAsia="Century Gothic" w:hAnsi="Arial" w:cs="Arial"/>
          <w:sz w:val="20"/>
          <w:szCs w:val="20"/>
        </w:rPr>
        <w:t xml:space="preserve">4.48 MPa </w:t>
      </w:r>
      <w:r w:rsidRPr="00F74194">
        <w:rPr>
          <w:rFonts w:ascii="Arial" w:eastAsia="Century Gothic" w:hAnsi="Arial" w:cs="Arial"/>
          <w:sz w:val="20"/>
          <w:szCs w:val="20"/>
        </w:rPr>
        <w:t>(</w:t>
      </w:r>
      <w:r w:rsidR="006143B9" w:rsidRPr="00F74194">
        <w:rPr>
          <w:rFonts w:ascii="Arial" w:eastAsia="Century Gothic" w:hAnsi="Arial" w:cs="Arial"/>
          <w:sz w:val="20"/>
          <w:szCs w:val="20"/>
        </w:rPr>
        <w:t xml:space="preserve">0.65 </w:t>
      </w:r>
      <w:proofErr w:type="spellStart"/>
      <w:r w:rsidR="006143B9" w:rsidRPr="00F74194">
        <w:rPr>
          <w:rFonts w:ascii="Arial" w:eastAsia="Century Gothic" w:hAnsi="Arial" w:cs="Arial"/>
          <w:sz w:val="20"/>
          <w:szCs w:val="20"/>
        </w:rPr>
        <w:t>ksi</w:t>
      </w:r>
      <w:proofErr w:type="spellEnd"/>
      <w:r w:rsidRPr="00F74194">
        <w:rPr>
          <w:rFonts w:ascii="Arial" w:eastAsia="Century Gothic" w:hAnsi="Arial" w:cs="Arial"/>
          <w:sz w:val="20"/>
          <w:szCs w:val="20"/>
        </w:rPr>
        <w:t xml:space="preserve">) were proposed. These high values were attributed to the contribution of the steel fibers distributed across pre-existing cracks even when no mild shear reinforcement is used. </w:t>
      </w:r>
      <w:r w:rsidR="000D4F04" w:rsidRPr="00F74194">
        <w:rPr>
          <w:rFonts w:ascii="Arial" w:eastAsia="Century Gothic" w:hAnsi="Arial" w:cs="Arial"/>
          <w:sz w:val="20"/>
          <w:szCs w:val="20"/>
        </w:rPr>
        <w:t>Also</w:t>
      </w:r>
      <w:r w:rsidRPr="00F74194">
        <w:rPr>
          <w:rFonts w:ascii="Arial" w:eastAsia="Century Gothic" w:hAnsi="Arial" w:cs="Arial"/>
          <w:sz w:val="20"/>
          <w:szCs w:val="20"/>
        </w:rPr>
        <w:t xml:space="preserve"> as expected, the specimens with reinforced UHPC exhibited more ductile behavior than those with unreinforced UHPC. Average interface shear strength was found to be </w:t>
      </w:r>
      <w:r w:rsidR="006143B9" w:rsidRPr="00F74194">
        <w:rPr>
          <w:rFonts w:ascii="Arial" w:eastAsia="Century Gothic" w:hAnsi="Arial" w:cs="Arial"/>
          <w:sz w:val="20"/>
          <w:szCs w:val="20"/>
        </w:rPr>
        <w:t>13</w:t>
      </w:r>
      <w:r w:rsidR="0025104F">
        <w:rPr>
          <w:rFonts w:ascii="Arial" w:eastAsia="Century Gothic" w:hAnsi="Arial" w:cs="Arial"/>
          <w:sz w:val="20"/>
          <w:szCs w:val="20"/>
        </w:rPr>
        <w:t>.1</w:t>
      </w:r>
      <w:r w:rsidR="006143B9" w:rsidRPr="00F74194">
        <w:rPr>
          <w:rFonts w:ascii="Arial" w:eastAsia="Century Gothic" w:hAnsi="Arial" w:cs="Arial"/>
          <w:sz w:val="20"/>
          <w:szCs w:val="20"/>
        </w:rPr>
        <w:t>, 17.</w:t>
      </w:r>
      <w:r w:rsidR="0025104F">
        <w:rPr>
          <w:rFonts w:ascii="Arial" w:eastAsia="Century Gothic" w:hAnsi="Arial" w:cs="Arial"/>
          <w:sz w:val="20"/>
          <w:szCs w:val="20"/>
        </w:rPr>
        <w:t>9</w:t>
      </w:r>
      <w:r w:rsidR="006143B9" w:rsidRPr="00F74194">
        <w:rPr>
          <w:rFonts w:ascii="Arial" w:eastAsia="Century Gothic" w:hAnsi="Arial" w:cs="Arial"/>
          <w:sz w:val="20"/>
          <w:szCs w:val="20"/>
        </w:rPr>
        <w:t>, 18.</w:t>
      </w:r>
      <w:r w:rsidR="0025104F">
        <w:rPr>
          <w:rFonts w:ascii="Arial" w:eastAsia="Century Gothic" w:hAnsi="Arial" w:cs="Arial"/>
          <w:sz w:val="20"/>
          <w:szCs w:val="20"/>
        </w:rPr>
        <w:t>6</w:t>
      </w:r>
      <w:r w:rsidR="006143B9" w:rsidRPr="00F74194">
        <w:rPr>
          <w:rFonts w:ascii="Arial" w:eastAsia="Century Gothic" w:hAnsi="Arial" w:cs="Arial"/>
          <w:sz w:val="20"/>
          <w:szCs w:val="20"/>
        </w:rPr>
        <w:t>, and 27.</w:t>
      </w:r>
      <w:r w:rsidR="0025104F">
        <w:rPr>
          <w:rFonts w:ascii="Arial" w:eastAsia="Century Gothic" w:hAnsi="Arial" w:cs="Arial"/>
          <w:sz w:val="20"/>
          <w:szCs w:val="20"/>
        </w:rPr>
        <w:t>6</w:t>
      </w:r>
      <w:r w:rsidR="006143B9" w:rsidRPr="00F74194">
        <w:rPr>
          <w:rFonts w:ascii="Arial" w:eastAsia="Century Gothic" w:hAnsi="Arial" w:cs="Arial"/>
          <w:sz w:val="20"/>
          <w:szCs w:val="20"/>
        </w:rPr>
        <w:t xml:space="preserve"> MPa </w:t>
      </w:r>
      <w:r w:rsidRPr="00F74194">
        <w:rPr>
          <w:rFonts w:ascii="Arial" w:eastAsia="Century Gothic" w:hAnsi="Arial" w:cs="Arial"/>
          <w:sz w:val="20"/>
          <w:szCs w:val="20"/>
        </w:rPr>
        <w:t>(</w:t>
      </w:r>
      <w:r w:rsidR="006143B9" w:rsidRPr="00F74194">
        <w:rPr>
          <w:rFonts w:ascii="Arial" w:eastAsia="Century Gothic" w:hAnsi="Arial" w:cs="Arial"/>
          <w:sz w:val="20"/>
          <w:szCs w:val="20"/>
        </w:rPr>
        <w:t xml:space="preserve">1.9, 2.6, 2.7 and 4.0 </w:t>
      </w:r>
      <w:proofErr w:type="spellStart"/>
      <w:r w:rsidR="006143B9" w:rsidRPr="00F74194">
        <w:rPr>
          <w:rFonts w:ascii="Arial" w:eastAsia="Century Gothic" w:hAnsi="Arial" w:cs="Arial"/>
          <w:sz w:val="20"/>
          <w:szCs w:val="20"/>
        </w:rPr>
        <w:t>ksi</w:t>
      </w:r>
      <w:proofErr w:type="spellEnd"/>
      <w:r w:rsidRPr="00F74194">
        <w:rPr>
          <w:rFonts w:ascii="Arial" w:eastAsia="Century Gothic" w:hAnsi="Arial" w:cs="Arial"/>
          <w:sz w:val="20"/>
          <w:szCs w:val="20"/>
        </w:rPr>
        <w:t>) for pre-cracked monolithic with 0% reinforcement ratio, pre-cracked monolithic with 0.5% reinforcement ratio, un-cracked monolithic with 0% reinforcement ratio, and un-cracked monolithic with 0.5% reinforcement ratio specimens respectively.</w:t>
      </w:r>
      <w:bookmarkStart w:id="30" w:name="_Toc505069381"/>
    </w:p>
    <w:p w:rsidR="00F74194" w:rsidRPr="00F74194" w:rsidRDefault="00F74194" w:rsidP="006143B9">
      <w:pPr>
        <w:spacing w:before="200" w:after="0" w:line="240" w:lineRule="auto"/>
        <w:jc w:val="both"/>
        <w:rPr>
          <w:rFonts w:ascii="Arial" w:eastAsia="Century Gothic" w:hAnsi="Arial" w:cs="Arial"/>
          <w:sz w:val="20"/>
          <w:szCs w:val="20"/>
        </w:rPr>
      </w:pPr>
      <w:proofErr w:type="spellStart"/>
      <w:r w:rsidRPr="00F74194">
        <w:rPr>
          <w:rFonts w:ascii="Arial" w:eastAsia="Century Gothic" w:hAnsi="Arial" w:cs="Arial"/>
          <w:sz w:val="20"/>
          <w:szCs w:val="20"/>
        </w:rPr>
        <w:t>Maroliya</w:t>
      </w:r>
      <w:proofErr w:type="spellEnd"/>
      <w:r w:rsidRPr="00F74194">
        <w:rPr>
          <w:rFonts w:ascii="Arial" w:eastAsia="Century Gothic" w:hAnsi="Arial" w:cs="Arial"/>
          <w:sz w:val="20"/>
          <w:szCs w:val="20"/>
        </w:rPr>
        <w:t xml:space="preserve"> (2012)</w:t>
      </w:r>
      <w:bookmarkEnd w:id="30"/>
      <w:r w:rsidRPr="00F74194">
        <w:rPr>
          <w:rFonts w:ascii="Arial" w:eastAsia="Century Gothic" w:hAnsi="Arial" w:cs="Arial"/>
          <w:sz w:val="20"/>
          <w:szCs w:val="20"/>
        </w:rPr>
        <w:t xml:space="preserve"> investigated the behavior of reactive powder concrete (which is another term for UHPC) in direct interface shear. A series of direct shear specimens having inverted “L” shape in shear failure plane were tested using monolithic UHPC with different percentages of steel fibers. Test results showed that plain UHPC samples failed in a brittle manner at the first-crack load, which happens to be the maximum load taken by the specimen. On the other hand, samples having 2.5% fibers indicated multiple visible cracks, while samples having 2% fibers resulted in a maximum load much higher than the first-crack load, which clearly reflects failure after the strain hardening of the material. These results helped concluding that UHPC exhibits a ductile failure mode depending on the percentage of fibers. Results also indicated an average value of direct shear strength for normal cured monolithic UHPC with 2% fiber volume fraction of about </w:t>
      </w:r>
      <w:r w:rsidR="006143B9" w:rsidRPr="00F74194">
        <w:rPr>
          <w:rFonts w:ascii="Arial" w:eastAsia="Century Gothic" w:hAnsi="Arial" w:cs="Arial"/>
          <w:sz w:val="20"/>
          <w:szCs w:val="20"/>
        </w:rPr>
        <w:t>13.</w:t>
      </w:r>
      <w:r w:rsidR="0025104F">
        <w:rPr>
          <w:rFonts w:ascii="Arial" w:eastAsia="Century Gothic" w:hAnsi="Arial" w:cs="Arial"/>
          <w:sz w:val="20"/>
          <w:szCs w:val="20"/>
        </w:rPr>
        <w:t>8</w:t>
      </w:r>
      <w:r w:rsidR="006143B9" w:rsidRPr="00F74194">
        <w:rPr>
          <w:rFonts w:ascii="Arial" w:eastAsia="Century Gothic" w:hAnsi="Arial" w:cs="Arial"/>
          <w:sz w:val="20"/>
          <w:szCs w:val="20"/>
        </w:rPr>
        <w:t xml:space="preserve"> MPa </w:t>
      </w:r>
      <w:r w:rsidRPr="00F74194">
        <w:rPr>
          <w:rFonts w:ascii="Arial" w:eastAsia="Century Gothic" w:hAnsi="Arial" w:cs="Arial"/>
          <w:sz w:val="20"/>
          <w:szCs w:val="20"/>
        </w:rPr>
        <w:t>(</w:t>
      </w:r>
      <w:r w:rsidR="006143B9" w:rsidRPr="00F74194">
        <w:rPr>
          <w:rFonts w:ascii="Arial" w:eastAsia="Century Gothic" w:hAnsi="Arial" w:cs="Arial"/>
          <w:sz w:val="20"/>
          <w:szCs w:val="20"/>
        </w:rPr>
        <w:t xml:space="preserve">2 </w:t>
      </w:r>
      <w:proofErr w:type="spellStart"/>
      <w:r w:rsidR="006143B9" w:rsidRPr="00F74194">
        <w:rPr>
          <w:rFonts w:ascii="Arial" w:eastAsia="Century Gothic" w:hAnsi="Arial" w:cs="Arial"/>
          <w:sz w:val="20"/>
          <w:szCs w:val="20"/>
        </w:rPr>
        <w:t>ksi</w:t>
      </w:r>
      <w:proofErr w:type="spellEnd"/>
      <w:r w:rsidRPr="00F74194">
        <w:rPr>
          <w:rFonts w:ascii="Arial" w:eastAsia="Century Gothic" w:hAnsi="Arial" w:cs="Arial"/>
          <w:sz w:val="20"/>
          <w:szCs w:val="20"/>
        </w:rPr>
        <w:t>).</w:t>
      </w:r>
    </w:p>
    <w:p w:rsidR="00F74194" w:rsidRPr="00F74194" w:rsidRDefault="006143B9" w:rsidP="006143B9">
      <w:pPr>
        <w:spacing w:before="200" w:after="0" w:line="240" w:lineRule="auto"/>
        <w:jc w:val="both"/>
        <w:rPr>
          <w:rFonts w:ascii="Arial" w:eastAsia="Century Gothic" w:hAnsi="Arial" w:cs="Arial"/>
          <w:sz w:val="20"/>
          <w:szCs w:val="20"/>
        </w:rPr>
      </w:pPr>
      <w:r>
        <w:rPr>
          <w:rFonts w:ascii="Arial" w:eastAsia="Century Gothic" w:hAnsi="Arial" w:cs="Arial"/>
          <w:sz w:val="20"/>
          <w:szCs w:val="20"/>
        </w:rPr>
        <w:t>Haber</w:t>
      </w:r>
      <w:r w:rsidR="00F74194" w:rsidRPr="00F74194">
        <w:rPr>
          <w:rFonts w:ascii="Arial" w:eastAsia="Century Gothic" w:hAnsi="Arial" w:cs="Arial"/>
          <w:sz w:val="20"/>
          <w:szCs w:val="20"/>
        </w:rPr>
        <w:t xml:space="preserve"> et al. (2017) evaluated direct shear strength of UHPC using two test configurations: Small-scale prismatic beam specimens with </w:t>
      </w:r>
      <w:r>
        <w:rPr>
          <w:rFonts w:ascii="Arial" w:eastAsia="Century Gothic" w:hAnsi="Arial" w:cs="Arial"/>
          <w:sz w:val="20"/>
          <w:szCs w:val="20"/>
        </w:rPr>
        <w:t>51 mm (</w:t>
      </w:r>
      <w:r w:rsidR="00F74194" w:rsidRPr="00F74194">
        <w:rPr>
          <w:rFonts w:ascii="Arial" w:eastAsia="Century Gothic" w:hAnsi="Arial" w:cs="Arial"/>
          <w:sz w:val="20"/>
          <w:szCs w:val="20"/>
        </w:rPr>
        <w:t>2 in.</w:t>
      </w:r>
      <w:r>
        <w:rPr>
          <w:rFonts w:ascii="Arial" w:eastAsia="Century Gothic" w:hAnsi="Arial" w:cs="Arial"/>
          <w:sz w:val="20"/>
          <w:szCs w:val="20"/>
        </w:rPr>
        <w:t>)</w:t>
      </w:r>
      <w:r w:rsidR="00F74194" w:rsidRPr="00F74194">
        <w:rPr>
          <w:rFonts w:ascii="Arial" w:eastAsia="Century Gothic" w:hAnsi="Arial" w:cs="Arial"/>
          <w:sz w:val="20"/>
          <w:szCs w:val="20"/>
        </w:rPr>
        <w:t xml:space="preserve"> square section in double shear; and Large-scale push-off test with different interface dimensions. Results of testing small-scale and large-scale specimens indicated that the direct shear strength of UHPC could be between </w:t>
      </w:r>
      <w:r w:rsidRPr="00F74194">
        <w:rPr>
          <w:rFonts w:ascii="Arial" w:eastAsia="Century Gothic" w:hAnsi="Arial" w:cs="Arial"/>
          <w:sz w:val="20"/>
          <w:szCs w:val="20"/>
        </w:rPr>
        <w:t xml:space="preserve">27.6 and 55.2 MPa </w:t>
      </w:r>
      <w:r w:rsidR="00F74194" w:rsidRPr="00F74194">
        <w:rPr>
          <w:rFonts w:ascii="Arial" w:eastAsia="Century Gothic" w:hAnsi="Arial" w:cs="Arial"/>
          <w:sz w:val="20"/>
          <w:szCs w:val="20"/>
        </w:rPr>
        <w:t>(</w:t>
      </w:r>
      <w:r w:rsidRPr="00F74194">
        <w:rPr>
          <w:rFonts w:ascii="Arial" w:eastAsia="Century Gothic" w:hAnsi="Arial" w:cs="Arial"/>
          <w:sz w:val="20"/>
          <w:szCs w:val="20"/>
        </w:rPr>
        <w:t xml:space="preserve">4 and 8 </w:t>
      </w:r>
      <w:proofErr w:type="spellStart"/>
      <w:r w:rsidRPr="00F74194">
        <w:rPr>
          <w:rFonts w:ascii="Arial" w:eastAsia="Century Gothic" w:hAnsi="Arial" w:cs="Arial"/>
          <w:sz w:val="20"/>
          <w:szCs w:val="20"/>
        </w:rPr>
        <w:t>ksi</w:t>
      </w:r>
      <w:proofErr w:type="spellEnd"/>
      <w:r w:rsidR="00F74194" w:rsidRPr="00F74194">
        <w:rPr>
          <w:rFonts w:ascii="Arial" w:eastAsia="Century Gothic" w:hAnsi="Arial" w:cs="Arial"/>
          <w:sz w:val="20"/>
          <w:szCs w:val="20"/>
        </w:rPr>
        <w:t xml:space="preserve">), which is significantly higher that indicated in previous researchers. </w:t>
      </w:r>
      <w:bookmarkStart w:id="31" w:name="_Toc505069382"/>
      <w:r w:rsidR="00F74194" w:rsidRPr="00F74194">
        <w:rPr>
          <w:rFonts w:ascii="Arial" w:eastAsia="Century Gothic" w:hAnsi="Arial" w:cs="Arial"/>
          <w:sz w:val="20"/>
          <w:szCs w:val="20"/>
        </w:rPr>
        <w:t>Jang et al. (2017)</w:t>
      </w:r>
      <w:bookmarkEnd w:id="31"/>
      <w:r w:rsidR="00F74194" w:rsidRPr="00F74194">
        <w:rPr>
          <w:rFonts w:ascii="Arial" w:eastAsia="Century Gothic" w:hAnsi="Arial" w:cs="Arial"/>
          <w:sz w:val="20"/>
          <w:szCs w:val="20"/>
        </w:rPr>
        <w:t xml:space="preserve"> performed vertical push off tests to investigate the shear performance of construction joints using UHPC and reinforcement. A case of monolithic </w:t>
      </w:r>
      <w:r w:rsidR="0025104F">
        <w:rPr>
          <w:rFonts w:ascii="Arial" w:eastAsia="Century Gothic" w:hAnsi="Arial" w:cs="Arial"/>
          <w:sz w:val="20"/>
          <w:szCs w:val="20"/>
        </w:rPr>
        <w:t>179 MPa (</w:t>
      </w:r>
      <w:r w:rsidR="00F74194" w:rsidRPr="00F74194">
        <w:rPr>
          <w:rFonts w:ascii="Arial" w:eastAsia="Century Gothic" w:hAnsi="Arial" w:cs="Arial"/>
          <w:sz w:val="20"/>
          <w:szCs w:val="20"/>
        </w:rPr>
        <w:t xml:space="preserve">26.0 </w:t>
      </w:r>
      <w:proofErr w:type="spellStart"/>
      <w:r w:rsidR="00F74194" w:rsidRPr="00F74194">
        <w:rPr>
          <w:rFonts w:ascii="Arial" w:eastAsia="Century Gothic" w:hAnsi="Arial" w:cs="Arial"/>
          <w:sz w:val="20"/>
          <w:szCs w:val="20"/>
        </w:rPr>
        <w:t>ksi</w:t>
      </w:r>
      <w:proofErr w:type="spellEnd"/>
      <w:r w:rsidR="0025104F">
        <w:rPr>
          <w:rFonts w:ascii="Arial" w:eastAsia="Century Gothic" w:hAnsi="Arial" w:cs="Arial"/>
          <w:sz w:val="20"/>
          <w:szCs w:val="20"/>
        </w:rPr>
        <w:t>)</w:t>
      </w:r>
      <w:r w:rsidR="00F74194" w:rsidRPr="00F74194">
        <w:rPr>
          <w:rFonts w:ascii="Arial" w:eastAsia="Century Gothic" w:hAnsi="Arial" w:cs="Arial"/>
          <w:sz w:val="20"/>
          <w:szCs w:val="20"/>
        </w:rPr>
        <w:t xml:space="preserve"> UHPC without any construction joint was studied and considered as a reference for other types of roughened or grooved interfaces. Results for the monolithic placement specimen indicated that the interface shear strength could reach </w:t>
      </w:r>
      <w:r w:rsidRPr="00F74194">
        <w:rPr>
          <w:rFonts w:ascii="Arial" w:eastAsia="Century Gothic" w:hAnsi="Arial" w:cs="Arial"/>
          <w:sz w:val="20"/>
          <w:szCs w:val="20"/>
        </w:rPr>
        <w:t>18.</w:t>
      </w:r>
      <w:r w:rsidR="0025104F">
        <w:rPr>
          <w:rFonts w:ascii="Arial" w:eastAsia="Century Gothic" w:hAnsi="Arial" w:cs="Arial"/>
          <w:sz w:val="20"/>
          <w:szCs w:val="20"/>
        </w:rPr>
        <w:t>6</w:t>
      </w:r>
      <w:r w:rsidRPr="00F74194">
        <w:rPr>
          <w:rFonts w:ascii="Arial" w:eastAsia="Century Gothic" w:hAnsi="Arial" w:cs="Arial"/>
          <w:sz w:val="20"/>
          <w:szCs w:val="20"/>
        </w:rPr>
        <w:t xml:space="preserve"> MPa </w:t>
      </w:r>
      <w:r w:rsidR="00F74194" w:rsidRPr="00F74194">
        <w:rPr>
          <w:rFonts w:ascii="Arial" w:eastAsia="Century Gothic" w:hAnsi="Arial" w:cs="Arial"/>
          <w:sz w:val="20"/>
          <w:szCs w:val="20"/>
        </w:rPr>
        <w:t>(</w:t>
      </w:r>
      <w:r w:rsidRPr="00F74194">
        <w:rPr>
          <w:rFonts w:ascii="Arial" w:eastAsia="Century Gothic" w:hAnsi="Arial" w:cs="Arial"/>
          <w:sz w:val="20"/>
          <w:szCs w:val="20"/>
        </w:rPr>
        <w:t xml:space="preserve">2.7 </w:t>
      </w:r>
      <w:proofErr w:type="spellStart"/>
      <w:r w:rsidRPr="00F74194">
        <w:rPr>
          <w:rFonts w:ascii="Arial" w:eastAsia="Century Gothic" w:hAnsi="Arial" w:cs="Arial"/>
          <w:sz w:val="20"/>
          <w:szCs w:val="20"/>
        </w:rPr>
        <w:t>ksi</w:t>
      </w:r>
      <w:proofErr w:type="spellEnd"/>
      <w:r w:rsidR="00F74194" w:rsidRPr="00F74194">
        <w:rPr>
          <w:rFonts w:ascii="Arial" w:eastAsia="Century Gothic" w:hAnsi="Arial" w:cs="Arial"/>
          <w:sz w:val="20"/>
          <w:szCs w:val="20"/>
        </w:rPr>
        <w:t>)</w:t>
      </w:r>
      <w:r w:rsidR="00F74194">
        <w:rPr>
          <w:rFonts w:ascii="Arial" w:eastAsia="Century Gothic" w:hAnsi="Arial" w:cs="Arial"/>
          <w:sz w:val="20"/>
          <w:szCs w:val="20"/>
        </w:rPr>
        <w:t>.</w:t>
      </w:r>
    </w:p>
    <w:p w:rsidR="006A119D" w:rsidRDefault="006A119D" w:rsidP="006A119D">
      <w:pPr>
        <w:keepNext/>
        <w:keepLines/>
        <w:numPr>
          <w:ilvl w:val="0"/>
          <w:numId w:val="6"/>
        </w:numPr>
        <w:spacing w:before="240" w:after="120" w:line="240" w:lineRule="auto"/>
        <w:outlineLvl w:val="0"/>
        <w:rPr>
          <w:rFonts w:ascii="Arial" w:eastAsia="Meiryo" w:hAnsi="Arial" w:cs="Arial"/>
          <w:b/>
          <w:sz w:val="20"/>
          <w:szCs w:val="20"/>
        </w:rPr>
      </w:pPr>
      <w:r w:rsidRPr="006A119D">
        <w:rPr>
          <w:rFonts w:ascii="Arial" w:eastAsia="Meiryo" w:hAnsi="Arial" w:cs="Arial"/>
          <w:b/>
          <w:sz w:val="20"/>
          <w:szCs w:val="20"/>
        </w:rPr>
        <w:t>EXPERIMENTAL INVESTIGATION PLAN</w:t>
      </w:r>
    </w:p>
    <w:p w:rsidR="00F74194" w:rsidRDefault="00F74194" w:rsidP="00AF16F9">
      <w:pPr>
        <w:spacing w:before="200" w:after="0" w:line="240" w:lineRule="auto"/>
        <w:jc w:val="both"/>
        <w:rPr>
          <w:rFonts w:ascii="Arial" w:eastAsia="Century Gothic" w:hAnsi="Arial" w:cs="Arial"/>
          <w:szCs w:val="20"/>
        </w:rPr>
      </w:pPr>
      <w:r w:rsidRPr="00AF16F9">
        <w:rPr>
          <w:rFonts w:ascii="Arial" w:eastAsia="Century Gothic" w:hAnsi="Arial" w:cs="Arial"/>
          <w:sz w:val="20"/>
          <w:szCs w:val="20"/>
        </w:rPr>
        <w:t xml:space="preserve">A new UHPC connection between precast concrete deck panels and precast/prestressed concrete girders is developed to eliminate any changes to girder design/production and any possible conflict between deck and girder reinforcement. Typical girder shear reinforcement will be used and positioned below the bottom mat of deck reinforcement, then, UHPC is placed through grouting holes to fill the trough and haunch areas (i.e., a hidden composite connection). Several options of haunch configuration and panel trough will be analyzed and designed to evaluate their structural performance, constructability, and economy. Figure 4 and Figure 5 show two alternatives for forming the haunch: </w:t>
      </w:r>
      <w:bookmarkStart w:id="32" w:name="OLE_LINK24"/>
      <w:bookmarkStart w:id="33" w:name="OLE_LINK25"/>
      <w:r w:rsidRPr="00AF16F9">
        <w:rPr>
          <w:rFonts w:ascii="Arial" w:eastAsia="Century Gothic" w:hAnsi="Arial" w:cs="Arial"/>
          <w:sz w:val="20"/>
          <w:szCs w:val="20"/>
        </w:rPr>
        <w:t>option I</w:t>
      </w:r>
      <w:bookmarkEnd w:id="32"/>
      <w:bookmarkEnd w:id="33"/>
      <w:r w:rsidRPr="00AF16F9">
        <w:rPr>
          <w:rFonts w:ascii="Arial" w:eastAsia="Century Gothic" w:hAnsi="Arial" w:cs="Arial"/>
          <w:sz w:val="20"/>
          <w:szCs w:val="20"/>
        </w:rPr>
        <w:t xml:space="preserve"> requires continuous deck support system and large quantity of UHPC, and option II requires discrete deck support system, compressible material, and smaller quantity of UHPC. Figure 6 shows a preliminary design of the panel trough proposed for this application. </w:t>
      </w:r>
      <w:bookmarkStart w:id="34" w:name="OLE_LINK19"/>
      <w:bookmarkStart w:id="35" w:name="OLE_LINK20"/>
      <w:r w:rsidRPr="00AF16F9">
        <w:rPr>
          <w:rFonts w:ascii="Arial" w:eastAsia="Century Gothic" w:hAnsi="Arial" w:cs="Arial"/>
          <w:sz w:val="20"/>
          <w:szCs w:val="20"/>
        </w:rPr>
        <w:t xml:space="preserve">Figure </w:t>
      </w:r>
      <w:bookmarkEnd w:id="34"/>
      <w:bookmarkEnd w:id="35"/>
      <w:r w:rsidRPr="00AF16F9">
        <w:rPr>
          <w:rFonts w:ascii="Arial" w:eastAsia="Century Gothic" w:hAnsi="Arial" w:cs="Arial"/>
          <w:sz w:val="20"/>
          <w:szCs w:val="20"/>
        </w:rPr>
        <w:t>7 shows two alternatives for panel reinforcement and pre-tensioning strands: Option I with solid concrete zones at the panel ends and middle to provide two layers of pre-tensioning stands at these locations; and Option II with three equal troughs and two layer of pre-tensioning strands at the solid concrete zones. The main advantage of these options over the continuous trough concept presented in the literature is the use of pre-tensioning strands to transversely prestress the precast concrete panels, which minimizes panel cracking during handling and transportation.</w:t>
      </w:r>
    </w:p>
    <w:p w:rsidR="005D7BBE" w:rsidRDefault="005D7BBE" w:rsidP="00F74194">
      <w:pPr>
        <w:spacing w:before="240"/>
        <w:jc w:val="center"/>
        <w:rPr>
          <w:rFonts w:cs="Arial"/>
        </w:rPr>
      </w:pPr>
    </w:p>
    <w:p w:rsidR="00F74194" w:rsidRPr="006B45F4" w:rsidRDefault="006B45F4" w:rsidP="00F74194">
      <w:pPr>
        <w:spacing w:before="240"/>
        <w:jc w:val="center"/>
        <w:rPr>
          <w:rFonts w:cs="Arial"/>
        </w:rPr>
      </w:pPr>
      <w:r>
        <w:object w:dxaOrig="20370" w:dyaOrig="7890">
          <v:shape id="_x0000_i1043" type="#_x0000_t75" style="width:374.95pt;height:213.3pt" o:ole="">
            <v:imagedata r:id="rId16" o:title="" cropleft="10258f" cropright="10609f"/>
          </v:shape>
          <o:OLEObject Type="Embed" ProgID="AutoCAD.Drawing.21" ShapeID="_x0000_i1043" DrawAspect="Content" ObjectID="_1588244278" r:id="rId17"/>
        </w:object>
      </w:r>
    </w:p>
    <w:p w:rsidR="00F74194" w:rsidRPr="00AF16F9" w:rsidRDefault="00F74194" w:rsidP="00AF16F9">
      <w:pPr>
        <w:spacing w:before="200" w:after="200" w:line="240" w:lineRule="auto"/>
        <w:jc w:val="center"/>
        <w:rPr>
          <w:rFonts w:ascii="Arial" w:eastAsia="Century Gothic" w:hAnsi="Arial" w:cs="Arial"/>
          <w:sz w:val="20"/>
          <w:szCs w:val="24"/>
        </w:rPr>
      </w:pPr>
      <w:bookmarkStart w:id="36" w:name="OLE_LINK23"/>
      <w:r w:rsidRPr="00AF16F9">
        <w:rPr>
          <w:rFonts w:ascii="Arial" w:eastAsia="Century Gothic" w:hAnsi="Arial" w:cs="Arial"/>
          <w:sz w:val="20"/>
          <w:szCs w:val="24"/>
        </w:rPr>
        <w:t xml:space="preserve">Figure 4: Proposed </w:t>
      </w:r>
      <w:r w:rsidR="00DD7826">
        <w:rPr>
          <w:rFonts w:ascii="Arial" w:eastAsia="Century Gothic" w:hAnsi="Arial" w:cs="Arial"/>
          <w:sz w:val="20"/>
          <w:szCs w:val="24"/>
        </w:rPr>
        <w:t>C</w:t>
      </w:r>
      <w:r w:rsidRPr="00AF16F9">
        <w:rPr>
          <w:rFonts w:ascii="Arial" w:eastAsia="Century Gothic" w:hAnsi="Arial" w:cs="Arial"/>
          <w:sz w:val="20"/>
          <w:szCs w:val="24"/>
        </w:rPr>
        <w:t xml:space="preserve">onnection </w:t>
      </w:r>
      <w:bookmarkStart w:id="37" w:name="OLE_LINK26"/>
      <w:bookmarkStart w:id="38" w:name="OLE_LINK28"/>
      <w:bookmarkStart w:id="39" w:name="OLE_LINK29"/>
      <w:r w:rsidRPr="00AF16F9">
        <w:rPr>
          <w:rFonts w:ascii="Arial" w:eastAsia="Century Gothic" w:hAnsi="Arial" w:cs="Arial"/>
          <w:sz w:val="20"/>
          <w:szCs w:val="24"/>
        </w:rPr>
        <w:t>(Option I)</w:t>
      </w:r>
      <w:bookmarkEnd w:id="37"/>
      <w:bookmarkEnd w:id="38"/>
      <w:bookmarkEnd w:id="39"/>
      <w:r w:rsidR="006143B9">
        <w:rPr>
          <w:rFonts w:ascii="Arial" w:eastAsia="Century Gothic" w:hAnsi="Arial" w:cs="Arial"/>
          <w:sz w:val="20"/>
          <w:szCs w:val="24"/>
        </w:rPr>
        <w:t xml:space="preserve"> (1in. = 25.4 mm)</w:t>
      </w:r>
    </w:p>
    <w:bookmarkEnd w:id="36"/>
    <w:p w:rsidR="00F74194" w:rsidRDefault="006B45F4" w:rsidP="00F74194">
      <w:pPr>
        <w:spacing w:before="200" w:after="200"/>
        <w:jc w:val="center"/>
        <w:rPr>
          <w:rFonts w:ascii="Arial" w:eastAsia="Century Gothic" w:hAnsi="Arial" w:cs="Arial"/>
        </w:rPr>
      </w:pPr>
      <w:r>
        <w:object w:dxaOrig="20370" w:dyaOrig="7890">
          <v:shape id="_x0000_i1046" type="#_x0000_t75" style="width:408.25pt;height:201.05pt" o:ole="">
            <v:imagedata r:id="rId18" o:title="" cropleft="6863f" cropright="7251f"/>
          </v:shape>
          <o:OLEObject Type="Embed" ProgID="AutoCAD.Drawing.21" ShapeID="_x0000_i1046" DrawAspect="Content" ObjectID="_1588244279" r:id="rId19"/>
        </w:object>
      </w:r>
    </w:p>
    <w:p w:rsidR="00F74194" w:rsidRPr="00AF16F9" w:rsidRDefault="00F74194" w:rsidP="00AF16F9">
      <w:pPr>
        <w:spacing w:before="200" w:after="200" w:line="240" w:lineRule="auto"/>
        <w:jc w:val="center"/>
        <w:rPr>
          <w:rFonts w:ascii="Arial" w:eastAsia="Century Gothic" w:hAnsi="Arial" w:cs="Arial"/>
          <w:sz w:val="20"/>
          <w:szCs w:val="24"/>
        </w:rPr>
      </w:pPr>
      <w:r w:rsidRPr="00AF16F9">
        <w:rPr>
          <w:rFonts w:ascii="Arial" w:eastAsia="Century Gothic" w:hAnsi="Arial" w:cs="Arial"/>
          <w:sz w:val="20"/>
          <w:szCs w:val="24"/>
        </w:rPr>
        <w:t xml:space="preserve">Figure 5: </w:t>
      </w:r>
      <w:r w:rsidR="006143B9">
        <w:rPr>
          <w:rFonts w:ascii="Arial" w:eastAsia="Century Gothic" w:hAnsi="Arial" w:cs="Arial"/>
          <w:sz w:val="20"/>
          <w:szCs w:val="24"/>
        </w:rPr>
        <w:t xml:space="preserve">Proposed </w:t>
      </w:r>
      <w:r w:rsidR="00DD7826">
        <w:rPr>
          <w:rFonts w:ascii="Arial" w:eastAsia="Century Gothic" w:hAnsi="Arial" w:cs="Arial"/>
          <w:sz w:val="20"/>
          <w:szCs w:val="24"/>
        </w:rPr>
        <w:t>C</w:t>
      </w:r>
      <w:r w:rsidR="006143B9">
        <w:rPr>
          <w:rFonts w:ascii="Arial" w:eastAsia="Century Gothic" w:hAnsi="Arial" w:cs="Arial"/>
          <w:sz w:val="20"/>
          <w:szCs w:val="24"/>
        </w:rPr>
        <w:t>onnection (Option II)</w:t>
      </w:r>
      <w:r w:rsidR="006143B9" w:rsidRPr="006143B9">
        <w:rPr>
          <w:rFonts w:ascii="Arial" w:eastAsia="Century Gothic" w:hAnsi="Arial" w:cs="Arial"/>
          <w:sz w:val="20"/>
          <w:szCs w:val="24"/>
        </w:rPr>
        <w:t xml:space="preserve"> </w:t>
      </w:r>
      <w:r w:rsidR="006143B9">
        <w:rPr>
          <w:rFonts w:ascii="Arial" w:eastAsia="Century Gothic" w:hAnsi="Arial" w:cs="Arial"/>
          <w:sz w:val="20"/>
          <w:szCs w:val="24"/>
        </w:rPr>
        <w:t>(1in. = 25.4 mm)</w:t>
      </w:r>
    </w:p>
    <w:p w:rsidR="00F74194" w:rsidRPr="00DE7BFA" w:rsidRDefault="00F74194" w:rsidP="00F74194">
      <w:pPr>
        <w:spacing w:before="240"/>
        <w:rPr>
          <w:rFonts w:cs="Arial"/>
        </w:rPr>
      </w:pPr>
      <w:r w:rsidRPr="00DE7BFA">
        <w:rPr>
          <w:rFonts w:cs="Arial"/>
          <w:noProof/>
          <w:lang w:val="en-US"/>
        </w:rPr>
        <w:drawing>
          <wp:inline distT="0" distB="0" distL="0" distR="0" wp14:anchorId="1AC87009" wp14:editId="167EC1D8">
            <wp:extent cx="2857500" cy="1752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l="5934" r="9074" b="15527"/>
                    <a:stretch>
                      <a:fillRect/>
                    </a:stretch>
                  </pic:blipFill>
                  <pic:spPr bwMode="auto">
                    <a:xfrm>
                      <a:off x="0" y="0"/>
                      <a:ext cx="2857500" cy="1752600"/>
                    </a:xfrm>
                    <a:prstGeom prst="rect">
                      <a:avLst/>
                    </a:prstGeom>
                    <a:noFill/>
                    <a:ln>
                      <a:noFill/>
                    </a:ln>
                  </pic:spPr>
                </pic:pic>
              </a:graphicData>
            </a:graphic>
          </wp:inline>
        </w:drawing>
      </w:r>
      <w:r>
        <w:t xml:space="preserve">     </w:t>
      </w:r>
      <w:r>
        <w:rPr>
          <w:rFonts w:cs="Arial"/>
          <w:noProof/>
          <w:lang w:val="en-US"/>
        </w:rPr>
        <w:drawing>
          <wp:inline distT="0" distB="0" distL="0" distR="0" wp14:anchorId="17DF3444" wp14:editId="68E4E267">
            <wp:extent cx="2897579" cy="97236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4.PNG"/>
                    <pic:cNvPicPr/>
                  </pic:nvPicPr>
                  <pic:blipFill>
                    <a:blip r:embed="rId21" cstate="print">
                      <a:extLst>
                        <a:ext uri="{BEBA8EAE-BF5A-486C-A8C5-ECC9F3942E4B}">
                          <a14:imgProps xmlns:a14="http://schemas.microsoft.com/office/drawing/2010/main">
                            <a14:imgLayer r:embed="rId22">
                              <a14:imgEffect>
                                <a14:sharpenSoften amount="100000"/>
                              </a14:imgEffect>
                            </a14:imgLayer>
                          </a14:imgProps>
                        </a:ext>
                        <a:ext uri="{28A0092B-C50C-407E-A947-70E740481C1C}">
                          <a14:useLocalDpi xmlns:a14="http://schemas.microsoft.com/office/drawing/2010/main" val="0"/>
                        </a:ext>
                      </a:extLst>
                    </a:blip>
                    <a:stretch>
                      <a:fillRect/>
                    </a:stretch>
                  </pic:blipFill>
                  <pic:spPr>
                    <a:xfrm>
                      <a:off x="0" y="0"/>
                      <a:ext cx="2960712" cy="993548"/>
                    </a:xfrm>
                    <a:prstGeom prst="rect">
                      <a:avLst/>
                    </a:prstGeom>
                    <a:noFill/>
                    <a:ln>
                      <a:noFill/>
                    </a:ln>
                  </pic:spPr>
                </pic:pic>
              </a:graphicData>
            </a:graphic>
          </wp:inline>
        </w:drawing>
      </w:r>
    </w:p>
    <w:p w:rsidR="00F74194" w:rsidRPr="00AF16F9" w:rsidRDefault="006143B9" w:rsidP="00AF16F9">
      <w:pPr>
        <w:spacing w:before="200" w:after="200" w:line="240" w:lineRule="auto"/>
        <w:jc w:val="center"/>
        <w:rPr>
          <w:rFonts w:ascii="Arial" w:eastAsia="Century Gothic" w:hAnsi="Arial" w:cs="Arial"/>
          <w:sz w:val="20"/>
          <w:szCs w:val="24"/>
        </w:rPr>
      </w:pPr>
      <w:r>
        <w:rPr>
          <w:rFonts w:ascii="Arial" w:eastAsia="Century Gothic" w:hAnsi="Arial" w:cs="Arial"/>
          <w:sz w:val="20"/>
          <w:szCs w:val="24"/>
        </w:rPr>
        <w:t xml:space="preserve">Figure 6: </w:t>
      </w:r>
      <w:bookmarkStart w:id="40" w:name="OLE_LINK55"/>
      <w:bookmarkStart w:id="41" w:name="OLE_LINK56"/>
      <w:r>
        <w:rPr>
          <w:rFonts w:ascii="Arial" w:eastAsia="Century Gothic" w:hAnsi="Arial" w:cs="Arial"/>
          <w:sz w:val="20"/>
          <w:szCs w:val="24"/>
        </w:rPr>
        <w:t xml:space="preserve">Proposed </w:t>
      </w:r>
      <w:bookmarkEnd w:id="40"/>
      <w:bookmarkEnd w:id="41"/>
      <w:r>
        <w:rPr>
          <w:rFonts w:ascii="Arial" w:eastAsia="Century Gothic" w:hAnsi="Arial" w:cs="Arial"/>
          <w:sz w:val="20"/>
          <w:szCs w:val="24"/>
        </w:rPr>
        <w:t>Panel Trough (1in. = 25.4 mm)</w:t>
      </w:r>
    </w:p>
    <w:p w:rsidR="00F74194" w:rsidRPr="00BE1F3C" w:rsidRDefault="00B66A74" w:rsidP="00B66A74">
      <w:pPr>
        <w:jc w:val="center"/>
        <w:rPr>
          <w:rFonts w:ascii="Arial" w:eastAsia="Century Gothic" w:hAnsi="Arial" w:cs="Arial"/>
        </w:rPr>
      </w:pPr>
      <w:r>
        <w:object w:dxaOrig="4320" w:dyaOrig="2031">
          <v:shape id="_x0000_i1028" type="#_x0000_t75" style="width:468pt;height:623.55pt" o:ole="">
            <v:imagedata r:id="rId23" o:title="" croptop="269f" cropleft="23773f" cropright="23722f"/>
          </v:shape>
          <o:OLEObject Type="Embed" ProgID="AutoCAD.Drawing.21" ShapeID="_x0000_i1028" DrawAspect="Content" ObjectID="_1588244280" r:id="rId24"/>
        </w:object>
      </w:r>
    </w:p>
    <w:p w:rsidR="003D0E6E" w:rsidRDefault="003D0E6E" w:rsidP="003D0E6E">
      <w:pPr>
        <w:spacing w:after="200" w:line="240" w:lineRule="auto"/>
        <w:jc w:val="center"/>
        <w:rPr>
          <w:rFonts w:ascii="Arial" w:eastAsia="Century Gothic" w:hAnsi="Arial" w:cs="Arial"/>
          <w:sz w:val="20"/>
          <w:szCs w:val="24"/>
        </w:rPr>
      </w:pPr>
      <w:bookmarkStart w:id="42" w:name="OLE_LINK32"/>
      <w:bookmarkStart w:id="43" w:name="OLE_LINK36"/>
      <w:bookmarkStart w:id="44" w:name="OLE_LINK39"/>
      <w:r w:rsidRPr="00AF16F9">
        <w:rPr>
          <w:rFonts w:ascii="Arial" w:eastAsia="Century Gothic" w:hAnsi="Arial" w:cs="Arial"/>
          <w:sz w:val="20"/>
          <w:szCs w:val="24"/>
        </w:rPr>
        <w:t>Figure 7: Alternatives for Panel Reinforcement and Pre-Tensioning</w:t>
      </w:r>
      <w:r>
        <w:rPr>
          <w:rFonts w:ascii="Arial" w:eastAsia="Century Gothic" w:hAnsi="Arial" w:cs="Arial"/>
          <w:sz w:val="20"/>
          <w:szCs w:val="24"/>
        </w:rPr>
        <w:t xml:space="preserve"> (1in. = 25.4 mm and 1 ft</w:t>
      </w:r>
      <w:r w:rsidRPr="00AF16F9">
        <w:rPr>
          <w:rFonts w:ascii="Arial" w:eastAsia="Century Gothic" w:hAnsi="Arial" w:cs="Arial"/>
          <w:sz w:val="20"/>
          <w:szCs w:val="24"/>
        </w:rPr>
        <w:t>.</w:t>
      </w:r>
      <w:r>
        <w:rPr>
          <w:rFonts w:ascii="Arial" w:eastAsia="Century Gothic" w:hAnsi="Arial" w:cs="Arial"/>
          <w:sz w:val="20"/>
          <w:szCs w:val="24"/>
        </w:rPr>
        <w:t xml:space="preserve"> = 0.305 m)</w:t>
      </w:r>
    </w:p>
    <w:bookmarkEnd w:id="42"/>
    <w:bookmarkEnd w:id="43"/>
    <w:bookmarkEnd w:id="44"/>
    <w:p w:rsidR="00F74194" w:rsidRPr="00AF16F9" w:rsidRDefault="00F74194" w:rsidP="00AF16F9">
      <w:pPr>
        <w:spacing w:before="200" w:after="0" w:line="240" w:lineRule="auto"/>
        <w:jc w:val="both"/>
        <w:rPr>
          <w:rFonts w:ascii="Arial" w:eastAsia="Century Gothic" w:hAnsi="Arial" w:cs="Arial"/>
          <w:sz w:val="20"/>
          <w:szCs w:val="20"/>
        </w:rPr>
      </w:pPr>
      <w:r w:rsidRPr="00AF16F9">
        <w:rPr>
          <w:rFonts w:ascii="Arial" w:eastAsia="Century Gothic" w:hAnsi="Arial" w:cs="Arial"/>
          <w:sz w:val="20"/>
          <w:szCs w:val="20"/>
        </w:rPr>
        <w:lastRenderedPageBreak/>
        <w:t>In addition, the interface shear resisting area between UHPC to UHPC increases as the wide trough covers most of the deck-to-girder connections shown in Figure 8. This area,</w:t>
      </w:r>
      <w:bookmarkStart w:id="45" w:name="OLE_LINK30"/>
      <w:bookmarkStart w:id="46" w:name="OLE_LINK31"/>
      <w:r w:rsidRPr="00AF16F9">
        <w:rPr>
          <w:rFonts w:ascii="Arial" w:eastAsia="Century Gothic" w:hAnsi="Arial" w:cs="Arial"/>
          <w:sz w:val="20"/>
          <w:szCs w:val="20"/>
        </w:rPr>
        <w:t xml:space="preserve"> as shown in Figure </w:t>
      </w:r>
      <w:bookmarkEnd w:id="45"/>
      <w:bookmarkEnd w:id="46"/>
      <w:r w:rsidRPr="00AF16F9">
        <w:rPr>
          <w:rFonts w:ascii="Arial" w:eastAsia="Century Gothic" w:hAnsi="Arial" w:cs="Arial"/>
          <w:sz w:val="20"/>
          <w:szCs w:val="20"/>
        </w:rPr>
        <w:t>9, will improve the shear resistance of the connections compared to existing connections.</w:t>
      </w:r>
      <w:r w:rsidR="00DD7826">
        <w:rPr>
          <w:rFonts w:ascii="Arial" w:eastAsia="Century Gothic" w:hAnsi="Arial" w:cs="Arial"/>
          <w:sz w:val="20"/>
          <w:szCs w:val="20"/>
        </w:rPr>
        <w:t xml:space="preserve"> </w:t>
      </w:r>
    </w:p>
    <w:p w:rsidR="00F74194" w:rsidRDefault="006B45F4" w:rsidP="00F74194">
      <w:pPr>
        <w:spacing w:before="200" w:after="200"/>
        <w:jc w:val="center"/>
        <w:rPr>
          <w:rFonts w:ascii="Arial" w:eastAsia="Century Gothic" w:hAnsi="Arial" w:cs="Arial"/>
        </w:rPr>
      </w:pPr>
      <w:r>
        <w:object w:dxaOrig="20370" w:dyaOrig="7890">
          <v:shape id="_x0000_i1064" type="#_x0000_t75" style="width:422.5pt;height:199pt" o:ole="">
            <v:imagedata r:id="rId25" o:title="" cropleft="5839f" cropright="5779f"/>
          </v:shape>
          <o:OLEObject Type="Embed" ProgID="AutoCAD.Drawing.21" ShapeID="_x0000_i1064" DrawAspect="Content" ObjectID="_1588244281" r:id="rId26"/>
        </w:object>
      </w:r>
    </w:p>
    <w:p w:rsidR="00F74194" w:rsidRPr="00AF16F9" w:rsidRDefault="00F74194" w:rsidP="00AF16F9">
      <w:pPr>
        <w:spacing w:before="200" w:after="200" w:line="240" w:lineRule="auto"/>
        <w:jc w:val="center"/>
        <w:rPr>
          <w:rFonts w:ascii="Arial" w:eastAsia="Century Gothic" w:hAnsi="Arial" w:cs="Arial"/>
          <w:sz w:val="20"/>
          <w:szCs w:val="24"/>
        </w:rPr>
      </w:pPr>
      <w:r w:rsidRPr="00AF16F9">
        <w:rPr>
          <w:rFonts w:ascii="Arial" w:eastAsia="Century Gothic" w:hAnsi="Arial" w:cs="Arial"/>
          <w:sz w:val="20"/>
          <w:szCs w:val="24"/>
        </w:rPr>
        <w:t xml:space="preserve">Figure 8: Interface Shear </w:t>
      </w:r>
      <w:r w:rsidR="000D4F04">
        <w:rPr>
          <w:rFonts w:ascii="Arial" w:eastAsia="Century Gothic" w:hAnsi="Arial" w:cs="Arial"/>
          <w:sz w:val="20"/>
          <w:szCs w:val="24"/>
        </w:rPr>
        <w:t>Planes</w:t>
      </w:r>
      <w:r w:rsidRPr="00AF16F9">
        <w:rPr>
          <w:rFonts w:ascii="Arial" w:eastAsia="Century Gothic" w:hAnsi="Arial" w:cs="Arial"/>
          <w:sz w:val="20"/>
          <w:szCs w:val="24"/>
        </w:rPr>
        <w:t xml:space="preserve"> </w:t>
      </w:r>
      <w:r w:rsidR="000D4F04">
        <w:rPr>
          <w:rFonts w:ascii="Arial" w:eastAsia="Century Gothic" w:hAnsi="Arial" w:cs="Arial"/>
          <w:sz w:val="20"/>
          <w:szCs w:val="24"/>
        </w:rPr>
        <w:t xml:space="preserve">in The Proposed Connection </w:t>
      </w:r>
      <w:r w:rsidR="00176FBF">
        <w:rPr>
          <w:rFonts w:ascii="Arial" w:eastAsia="Century Gothic" w:hAnsi="Arial" w:cs="Arial"/>
          <w:sz w:val="20"/>
          <w:szCs w:val="24"/>
        </w:rPr>
        <w:t>(1in. = 25.4 mm)</w:t>
      </w:r>
    </w:p>
    <w:p w:rsidR="00F74194" w:rsidRDefault="00514440" w:rsidP="00F74194">
      <w:pPr>
        <w:spacing w:before="200" w:after="200"/>
        <w:jc w:val="center"/>
        <w:rPr>
          <w:rFonts w:ascii="Arial" w:eastAsia="Century Gothic" w:hAnsi="Arial" w:cs="Arial"/>
        </w:rPr>
      </w:pPr>
      <w:r>
        <w:object w:dxaOrig="20370" w:dyaOrig="7890">
          <v:shape id="_x0000_i1067" type="#_x0000_t75" style="width:466.65pt;height:245.9pt" o:ole="">
            <v:imagedata r:id="rId27" o:title="" cropleft="8644f" cropright="8687f"/>
          </v:shape>
          <o:OLEObject Type="Embed" ProgID="AutoCAD.Drawing.21" ShapeID="_x0000_i1067" DrawAspect="Content" ObjectID="_1588244282" r:id="rId28"/>
        </w:object>
      </w:r>
    </w:p>
    <w:p w:rsidR="00F74194" w:rsidRPr="00AF16F9" w:rsidRDefault="00F74194" w:rsidP="00AF16F9">
      <w:pPr>
        <w:spacing w:before="200" w:after="200" w:line="240" w:lineRule="auto"/>
        <w:jc w:val="center"/>
        <w:rPr>
          <w:rFonts w:ascii="Arial" w:eastAsia="Century Gothic" w:hAnsi="Arial" w:cs="Arial"/>
          <w:sz w:val="20"/>
          <w:szCs w:val="24"/>
        </w:rPr>
      </w:pPr>
      <w:r w:rsidRPr="00AF16F9">
        <w:rPr>
          <w:rFonts w:ascii="Arial" w:eastAsia="Century Gothic" w:hAnsi="Arial" w:cs="Arial"/>
          <w:sz w:val="20"/>
          <w:szCs w:val="24"/>
        </w:rPr>
        <w:t>Figure 9: Proposed Interf</w:t>
      </w:r>
      <w:r w:rsidR="00FB154F">
        <w:rPr>
          <w:rFonts w:ascii="Arial" w:eastAsia="Century Gothic" w:hAnsi="Arial" w:cs="Arial"/>
          <w:sz w:val="20"/>
          <w:szCs w:val="24"/>
        </w:rPr>
        <w:t>ace Shear Resisting Area (1</w:t>
      </w:r>
      <w:r w:rsidR="00381154">
        <w:rPr>
          <w:rFonts w:ascii="Arial" w:eastAsia="Century Gothic" w:hAnsi="Arial" w:cs="Arial"/>
          <w:sz w:val="20"/>
          <w:szCs w:val="24"/>
        </w:rPr>
        <w:t xml:space="preserve"> </w:t>
      </w:r>
      <w:r w:rsidR="00FB154F">
        <w:rPr>
          <w:rFonts w:ascii="Arial" w:eastAsia="Century Gothic" w:hAnsi="Arial" w:cs="Arial"/>
          <w:sz w:val="20"/>
          <w:szCs w:val="24"/>
        </w:rPr>
        <w:t>in. = 25.4 mm and 1 ft</w:t>
      </w:r>
      <w:r w:rsidR="00FB154F" w:rsidRPr="00AF16F9">
        <w:rPr>
          <w:rFonts w:ascii="Arial" w:eastAsia="Century Gothic" w:hAnsi="Arial" w:cs="Arial"/>
          <w:sz w:val="20"/>
          <w:szCs w:val="24"/>
        </w:rPr>
        <w:t>.</w:t>
      </w:r>
      <w:r w:rsidR="00FB154F">
        <w:rPr>
          <w:rFonts w:ascii="Arial" w:eastAsia="Century Gothic" w:hAnsi="Arial" w:cs="Arial"/>
          <w:sz w:val="20"/>
          <w:szCs w:val="24"/>
        </w:rPr>
        <w:t xml:space="preserve"> = 0.3048 m)</w:t>
      </w:r>
    </w:p>
    <w:p w:rsidR="00F74194" w:rsidRPr="00AF16F9" w:rsidRDefault="00F74194" w:rsidP="00AF16F9">
      <w:pPr>
        <w:spacing w:before="200" w:after="0" w:line="240" w:lineRule="auto"/>
        <w:jc w:val="both"/>
        <w:rPr>
          <w:rFonts w:ascii="Arial" w:eastAsia="Century Gothic" w:hAnsi="Arial" w:cs="Arial"/>
          <w:sz w:val="20"/>
          <w:szCs w:val="20"/>
        </w:rPr>
      </w:pPr>
      <w:r w:rsidRPr="00AF16F9">
        <w:rPr>
          <w:rFonts w:ascii="Arial" w:eastAsia="Century Gothic" w:hAnsi="Arial" w:cs="Arial"/>
          <w:sz w:val="20"/>
          <w:szCs w:val="20"/>
        </w:rPr>
        <w:t>According to panel design shown above, at least six push-off specimens will be fabricated and tested: three connections for each of the two alternatives presented in Figure 7. Specimens will be tested using the setup shown in Figure 10. Additional specimens might be tested to evaluate the effect of other parameters, such as stirrup hook type and height, trough depth and width, and surface roughening.</w:t>
      </w:r>
    </w:p>
    <w:p w:rsidR="00F74194" w:rsidRPr="00DE7BFA" w:rsidRDefault="00104CEC" w:rsidP="00F74194">
      <w:pPr>
        <w:spacing w:before="240"/>
        <w:jc w:val="center"/>
        <w:rPr>
          <w:rFonts w:cs="Arial"/>
        </w:rPr>
      </w:pPr>
      <w:r>
        <w:object w:dxaOrig="20370" w:dyaOrig="7890">
          <v:shape id="_x0000_i1091" type="#_x0000_t75" style="width:460.55pt;height:155.55pt" o:ole="">
            <v:imagedata r:id="rId29" o:title="" cropbottom="8104f"/>
          </v:shape>
          <o:OLEObject Type="Embed" ProgID="AutoCAD.Drawing.21" ShapeID="_x0000_i1091" DrawAspect="Content" ObjectID="_1588244283" r:id="rId30"/>
        </w:object>
      </w:r>
    </w:p>
    <w:p w:rsidR="00F74194" w:rsidRPr="00AF16F9" w:rsidRDefault="00F74194" w:rsidP="00AF16F9">
      <w:pPr>
        <w:spacing w:before="200" w:after="200" w:line="240" w:lineRule="auto"/>
        <w:jc w:val="center"/>
        <w:rPr>
          <w:rFonts w:ascii="Arial" w:eastAsia="Century Gothic" w:hAnsi="Arial" w:cs="Arial"/>
          <w:sz w:val="20"/>
          <w:szCs w:val="24"/>
        </w:rPr>
      </w:pPr>
      <w:r w:rsidRPr="00AF16F9">
        <w:rPr>
          <w:rFonts w:ascii="Arial" w:eastAsia="Century Gothic" w:hAnsi="Arial" w:cs="Arial"/>
          <w:sz w:val="20"/>
          <w:szCs w:val="24"/>
        </w:rPr>
        <w:t xml:space="preserve">Figure 10: Proposed Push-off Test </w:t>
      </w:r>
      <w:bookmarkStart w:id="47" w:name="_GoBack"/>
      <w:bookmarkEnd w:id="47"/>
      <w:r w:rsidRPr="00AF16F9">
        <w:rPr>
          <w:rFonts w:ascii="Arial" w:eastAsia="Century Gothic" w:hAnsi="Arial" w:cs="Arial"/>
          <w:sz w:val="20"/>
          <w:szCs w:val="24"/>
        </w:rPr>
        <w:t>Setup</w:t>
      </w:r>
    </w:p>
    <w:p w:rsidR="00F74194" w:rsidRPr="00AF16F9" w:rsidRDefault="00F74194" w:rsidP="00AF16F9">
      <w:pPr>
        <w:spacing w:before="200" w:after="0" w:line="240" w:lineRule="auto"/>
        <w:jc w:val="both"/>
        <w:rPr>
          <w:rFonts w:ascii="Arial" w:eastAsia="Century Gothic" w:hAnsi="Arial" w:cs="Arial"/>
          <w:sz w:val="20"/>
          <w:szCs w:val="20"/>
        </w:rPr>
      </w:pPr>
      <w:r w:rsidRPr="00AF16F9">
        <w:rPr>
          <w:rFonts w:ascii="Arial" w:eastAsia="Century Gothic" w:hAnsi="Arial" w:cs="Arial"/>
          <w:sz w:val="20"/>
          <w:szCs w:val="20"/>
        </w:rPr>
        <w:t>The outcome of this study will be an economical concrete deck-to-concrete girder connection that simplifies girder design and production as well as panel erection. The new connection will provide full composite action while maintaining deck durability and speed of construction</w:t>
      </w:r>
    </w:p>
    <w:p w:rsidR="006A119D" w:rsidRPr="006A119D" w:rsidRDefault="006A119D" w:rsidP="006A119D">
      <w:pPr>
        <w:keepNext/>
        <w:keepLines/>
        <w:numPr>
          <w:ilvl w:val="0"/>
          <w:numId w:val="6"/>
        </w:numPr>
        <w:spacing w:before="240" w:after="120" w:line="240" w:lineRule="auto"/>
        <w:outlineLvl w:val="0"/>
        <w:rPr>
          <w:rFonts w:ascii="Arial" w:eastAsia="Meiryo" w:hAnsi="Arial" w:cs="Arial"/>
          <w:b/>
          <w:sz w:val="20"/>
          <w:szCs w:val="20"/>
        </w:rPr>
      </w:pPr>
      <w:r w:rsidRPr="006A119D">
        <w:rPr>
          <w:rFonts w:ascii="Arial" w:eastAsia="Meiryo" w:hAnsi="Arial" w:cs="Arial"/>
          <w:b/>
          <w:sz w:val="20"/>
          <w:szCs w:val="20"/>
        </w:rPr>
        <w:t>CONCLUSION</w:t>
      </w:r>
    </w:p>
    <w:p w:rsidR="00AF16F9" w:rsidRPr="00AF16F9" w:rsidRDefault="00AF16F9" w:rsidP="00AF16F9">
      <w:pPr>
        <w:spacing w:before="200" w:after="0" w:line="240" w:lineRule="auto"/>
        <w:jc w:val="both"/>
        <w:rPr>
          <w:rFonts w:ascii="Arial" w:eastAsia="Century Gothic" w:hAnsi="Arial" w:cs="Arial"/>
          <w:sz w:val="20"/>
          <w:szCs w:val="20"/>
        </w:rPr>
      </w:pPr>
      <w:r w:rsidRPr="00AF16F9">
        <w:rPr>
          <w:rFonts w:ascii="Arial" w:eastAsia="Century Gothic" w:hAnsi="Arial" w:cs="Arial"/>
          <w:sz w:val="20"/>
          <w:szCs w:val="20"/>
        </w:rPr>
        <w:t>Using UHPC provides an efficient solution for deck-to girder connections and recently used in constructions of several bridges. However, the existing connections using small interface shear area between UHPC and UHPC surfaces to resist the horizontal shear forces, the main aim of the proposed connection is developing the maximum interface shear area of resistance by changing the connection from pocket concept to wide trough. The proposed connection presents new simple UHPC connection with regular horizontal shear reinforcement without any changes to the girder design and possible conflicts during panel installation.</w:t>
      </w:r>
    </w:p>
    <w:p w:rsidR="00862B18" w:rsidRPr="00862B18" w:rsidRDefault="00862B18" w:rsidP="00862B18">
      <w:pPr>
        <w:keepNext/>
        <w:spacing w:before="400" w:after="200" w:line="240" w:lineRule="auto"/>
        <w:outlineLvl w:val="0"/>
        <w:rPr>
          <w:rFonts w:ascii="Arial" w:eastAsia="Century Gothic" w:hAnsi="Arial" w:cs="Arial"/>
          <w:b/>
          <w:bCs/>
          <w:kern w:val="32"/>
          <w:sz w:val="20"/>
          <w:szCs w:val="32"/>
        </w:rPr>
      </w:pPr>
      <w:bookmarkStart w:id="48" w:name="_Toc437604717"/>
      <w:bookmarkStart w:id="49" w:name="_Toc445711719"/>
      <w:r w:rsidRPr="00862B18">
        <w:rPr>
          <w:rFonts w:ascii="Arial" w:eastAsia="Century Gothic" w:hAnsi="Arial" w:cs="Arial"/>
          <w:b/>
          <w:bCs/>
          <w:kern w:val="32"/>
          <w:sz w:val="20"/>
          <w:szCs w:val="32"/>
        </w:rPr>
        <w:t>Acknowledgements</w:t>
      </w:r>
      <w:bookmarkEnd w:id="48"/>
      <w:bookmarkEnd w:id="49"/>
    </w:p>
    <w:p w:rsidR="00862B18" w:rsidRPr="00F74194" w:rsidRDefault="00F74194" w:rsidP="00F74194">
      <w:pPr>
        <w:spacing w:before="200" w:after="0" w:line="240" w:lineRule="auto"/>
        <w:jc w:val="both"/>
        <w:rPr>
          <w:rFonts w:ascii="Arial" w:eastAsia="Century Gothic" w:hAnsi="Arial" w:cs="Arial"/>
          <w:sz w:val="18"/>
          <w:szCs w:val="18"/>
        </w:rPr>
      </w:pPr>
      <w:r w:rsidRPr="00F74194">
        <w:rPr>
          <w:rFonts w:ascii="Arial" w:eastAsia="Century Gothic" w:hAnsi="Arial" w:cs="Arial"/>
          <w:sz w:val="20"/>
          <w:szCs w:val="18"/>
        </w:rPr>
        <w:t>This research is sponsored by</w:t>
      </w:r>
      <w:bookmarkStart w:id="50" w:name="OLE_LINK6"/>
      <w:r w:rsidRPr="00F74194">
        <w:rPr>
          <w:rFonts w:ascii="Arial" w:eastAsia="Century Gothic" w:hAnsi="Arial" w:cs="Arial"/>
          <w:sz w:val="20"/>
          <w:szCs w:val="18"/>
        </w:rPr>
        <w:t xml:space="preserve"> Nebraska Department of Transportation (NDOT)</w:t>
      </w:r>
      <w:bookmarkEnd w:id="50"/>
      <w:r w:rsidRPr="00F74194">
        <w:rPr>
          <w:rFonts w:ascii="Arial" w:eastAsia="Century Gothic" w:hAnsi="Arial" w:cs="Arial"/>
          <w:sz w:val="20"/>
          <w:szCs w:val="18"/>
        </w:rPr>
        <w:t>.</w:t>
      </w:r>
    </w:p>
    <w:p w:rsidR="00862B18" w:rsidRPr="00862B18" w:rsidRDefault="00862B18" w:rsidP="00862B18">
      <w:pPr>
        <w:keepNext/>
        <w:spacing w:before="400" w:after="200" w:line="240" w:lineRule="auto"/>
        <w:outlineLvl w:val="0"/>
        <w:rPr>
          <w:rFonts w:ascii="Arial" w:eastAsia="Century Gothic" w:hAnsi="Arial" w:cs="Arial"/>
          <w:b/>
          <w:bCs/>
          <w:kern w:val="32"/>
          <w:sz w:val="20"/>
          <w:szCs w:val="32"/>
        </w:rPr>
      </w:pPr>
      <w:bookmarkStart w:id="51" w:name="_Toc437604718"/>
      <w:bookmarkStart w:id="52" w:name="_Toc445711720"/>
      <w:r w:rsidRPr="00862B18">
        <w:rPr>
          <w:rFonts w:ascii="Arial" w:eastAsia="Century Gothic" w:hAnsi="Arial" w:cs="Arial"/>
          <w:b/>
          <w:bCs/>
          <w:kern w:val="32"/>
          <w:sz w:val="20"/>
          <w:szCs w:val="32"/>
        </w:rPr>
        <w:t>References</w:t>
      </w:r>
      <w:bookmarkEnd w:id="51"/>
      <w:bookmarkEnd w:id="52"/>
    </w:p>
    <w:p w:rsidR="006A119D" w:rsidRPr="006A119D" w:rsidRDefault="006A119D" w:rsidP="006A119D">
      <w:pPr>
        <w:spacing w:before="120" w:after="120"/>
        <w:ind w:left="202" w:hanging="202"/>
        <w:rPr>
          <w:rFonts w:ascii="Arial" w:eastAsia="Century Gothic" w:hAnsi="Arial" w:cs="Arial"/>
          <w:sz w:val="20"/>
          <w:szCs w:val="20"/>
        </w:rPr>
      </w:pPr>
      <w:proofErr w:type="spellStart"/>
      <w:r w:rsidRPr="006A119D">
        <w:rPr>
          <w:rFonts w:ascii="Arial" w:eastAsia="Century Gothic" w:hAnsi="Arial" w:cs="Arial"/>
          <w:sz w:val="20"/>
          <w:szCs w:val="20"/>
        </w:rPr>
        <w:t>Aaleti</w:t>
      </w:r>
      <w:proofErr w:type="spellEnd"/>
      <w:r w:rsidRPr="006A119D">
        <w:rPr>
          <w:rFonts w:ascii="Arial" w:eastAsia="Century Gothic" w:hAnsi="Arial" w:cs="Arial"/>
          <w:sz w:val="20"/>
          <w:szCs w:val="20"/>
        </w:rPr>
        <w:t xml:space="preserve">, S. R. and </w:t>
      </w:r>
      <w:proofErr w:type="spellStart"/>
      <w:r w:rsidRPr="006A119D">
        <w:rPr>
          <w:rFonts w:ascii="Arial" w:eastAsia="Century Gothic" w:hAnsi="Arial" w:cs="Arial"/>
          <w:sz w:val="20"/>
          <w:szCs w:val="20"/>
        </w:rPr>
        <w:t>Sritharan</w:t>
      </w:r>
      <w:proofErr w:type="spellEnd"/>
      <w:r w:rsidRPr="006A119D">
        <w:rPr>
          <w:rFonts w:ascii="Arial" w:eastAsia="Century Gothic" w:hAnsi="Arial" w:cs="Arial"/>
          <w:sz w:val="20"/>
          <w:szCs w:val="20"/>
        </w:rPr>
        <w:t xml:space="preserve">, S. 2014. Design of Ultrahigh-Performance Concrete Waffle Deck for Accelerated Bridge Construction. </w:t>
      </w:r>
      <w:r w:rsidRPr="00F74194">
        <w:rPr>
          <w:rFonts w:ascii="Arial" w:eastAsia="Century Gothic" w:hAnsi="Arial" w:cs="Arial"/>
          <w:i/>
          <w:iCs/>
          <w:sz w:val="20"/>
          <w:szCs w:val="20"/>
        </w:rPr>
        <w:t>Transportation Research Record</w:t>
      </w:r>
      <w:r w:rsidRPr="006A119D">
        <w:rPr>
          <w:rFonts w:ascii="Arial" w:eastAsia="Century Gothic" w:hAnsi="Arial" w:cs="Arial"/>
          <w:sz w:val="20"/>
          <w:szCs w:val="20"/>
        </w:rPr>
        <w:t xml:space="preserve">, </w:t>
      </w:r>
      <w:r w:rsidRPr="00F74194">
        <w:rPr>
          <w:rFonts w:ascii="Arial" w:eastAsia="Century Gothic" w:hAnsi="Arial" w:cs="Arial"/>
          <w:b/>
          <w:bCs/>
          <w:sz w:val="20"/>
          <w:szCs w:val="20"/>
        </w:rPr>
        <w:t>2406</w:t>
      </w:r>
      <w:r w:rsidRPr="006A119D">
        <w:rPr>
          <w:rFonts w:ascii="Arial" w:eastAsia="Century Gothic" w:hAnsi="Arial" w:cs="Arial"/>
          <w:sz w:val="20"/>
          <w:szCs w:val="20"/>
        </w:rPr>
        <w:t xml:space="preserve">:12-22. </w:t>
      </w:r>
    </w:p>
    <w:p w:rsidR="006A119D" w:rsidRPr="006A119D" w:rsidRDefault="006A119D" w:rsidP="006A119D">
      <w:pPr>
        <w:spacing w:before="120" w:after="120"/>
        <w:ind w:left="202" w:hanging="202"/>
        <w:rPr>
          <w:rFonts w:ascii="Arial" w:eastAsia="Century Gothic" w:hAnsi="Arial" w:cs="Arial"/>
          <w:sz w:val="20"/>
          <w:szCs w:val="20"/>
          <w:rtl/>
        </w:rPr>
      </w:pPr>
      <w:proofErr w:type="spellStart"/>
      <w:r w:rsidRPr="006A119D">
        <w:rPr>
          <w:rFonts w:ascii="Arial" w:eastAsia="Century Gothic" w:hAnsi="Arial" w:cs="Arial"/>
          <w:sz w:val="20"/>
          <w:szCs w:val="20"/>
        </w:rPr>
        <w:t>Aaleti</w:t>
      </w:r>
      <w:proofErr w:type="spellEnd"/>
      <w:r w:rsidRPr="006A119D">
        <w:rPr>
          <w:rFonts w:ascii="Arial" w:eastAsia="Century Gothic" w:hAnsi="Arial" w:cs="Arial"/>
          <w:sz w:val="20"/>
          <w:szCs w:val="20"/>
        </w:rPr>
        <w:t xml:space="preserve">, S. R., </w:t>
      </w:r>
      <w:proofErr w:type="spellStart"/>
      <w:r w:rsidRPr="006A119D">
        <w:rPr>
          <w:rFonts w:ascii="Arial" w:eastAsia="Century Gothic" w:hAnsi="Arial" w:cs="Arial"/>
          <w:sz w:val="20"/>
          <w:szCs w:val="20"/>
        </w:rPr>
        <w:t>Sritharan</w:t>
      </w:r>
      <w:proofErr w:type="spellEnd"/>
      <w:r w:rsidRPr="006A119D">
        <w:rPr>
          <w:rFonts w:ascii="Arial" w:eastAsia="Century Gothic" w:hAnsi="Arial" w:cs="Arial"/>
          <w:sz w:val="20"/>
          <w:szCs w:val="20"/>
        </w:rPr>
        <w:t xml:space="preserve">, S., </w:t>
      </w:r>
      <w:proofErr w:type="spellStart"/>
      <w:r w:rsidRPr="006A119D">
        <w:rPr>
          <w:rFonts w:ascii="Arial" w:eastAsia="Century Gothic" w:hAnsi="Arial" w:cs="Arial"/>
          <w:sz w:val="20"/>
          <w:szCs w:val="20"/>
        </w:rPr>
        <w:t>Bierwagen</w:t>
      </w:r>
      <w:proofErr w:type="spellEnd"/>
      <w:r w:rsidRPr="006A119D">
        <w:rPr>
          <w:rFonts w:ascii="Arial" w:eastAsia="Century Gothic" w:hAnsi="Arial" w:cs="Arial"/>
          <w:sz w:val="20"/>
          <w:szCs w:val="20"/>
        </w:rPr>
        <w:t xml:space="preserve">, D. and Wipf, T. J. 2011. </w:t>
      </w:r>
      <w:bookmarkStart w:id="53" w:name="OLE_LINK33"/>
      <w:bookmarkStart w:id="54" w:name="OLE_LINK34"/>
      <w:r w:rsidRPr="006A119D">
        <w:rPr>
          <w:rFonts w:ascii="Arial" w:eastAsia="Century Gothic" w:hAnsi="Arial" w:cs="Arial"/>
          <w:sz w:val="20"/>
          <w:szCs w:val="20"/>
        </w:rPr>
        <w:t>Structural Behavior of Waffle Bridge Deck Panels and Connections of Precast Ultra-High-Performance Concrete Experimental Evaluation</w:t>
      </w:r>
      <w:bookmarkEnd w:id="53"/>
      <w:bookmarkEnd w:id="54"/>
      <w:r w:rsidRPr="006A119D">
        <w:rPr>
          <w:rFonts w:ascii="Arial" w:eastAsia="Century Gothic" w:hAnsi="Arial" w:cs="Arial"/>
          <w:sz w:val="20"/>
          <w:szCs w:val="20"/>
        </w:rPr>
        <w:t xml:space="preserve">. </w:t>
      </w:r>
      <w:r w:rsidRPr="00F74194">
        <w:rPr>
          <w:rFonts w:ascii="Arial" w:eastAsia="Century Gothic" w:hAnsi="Arial" w:cs="Arial"/>
          <w:i/>
          <w:iCs/>
          <w:sz w:val="20"/>
          <w:szCs w:val="20"/>
        </w:rPr>
        <w:t>Transportation Research Record</w:t>
      </w:r>
      <w:r w:rsidRPr="006A119D">
        <w:rPr>
          <w:rFonts w:ascii="Arial" w:eastAsia="Century Gothic" w:hAnsi="Arial" w:cs="Arial"/>
          <w:sz w:val="20"/>
          <w:szCs w:val="20"/>
        </w:rPr>
        <w:t xml:space="preserve">, </w:t>
      </w:r>
      <w:r w:rsidRPr="00F74194">
        <w:rPr>
          <w:rFonts w:ascii="Arial" w:eastAsia="Century Gothic" w:hAnsi="Arial" w:cs="Arial"/>
          <w:b/>
          <w:bCs/>
          <w:sz w:val="20"/>
          <w:szCs w:val="20"/>
        </w:rPr>
        <w:t>2251</w:t>
      </w:r>
      <w:r w:rsidRPr="006A119D">
        <w:rPr>
          <w:rFonts w:ascii="Arial" w:eastAsia="Century Gothic" w:hAnsi="Arial" w:cs="Arial"/>
          <w:sz w:val="20"/>
          <w:szCs w:val="20"/>
        </w:rPr>
        <w:t xml:space="preserve">: 82-92. </w:t>
      </w:r>
    </w:p>
    <w:p w:rsidR="006A119D" w:rsidRPr="006A119D" w:rsidRDefault="006A119D" w:rsidP="006A119D">
      <w:pPr>
        <w:spacing w:before="120" w:after="120"/>
        <w:ind w:left="202" w:hanging="202"/>
        <w:rPr>
          <w:rFonts w:ascii="Arial" w:eastAsia="Century Gothic" w:hAnsi="Arial" w:cs="Arial"/>
          <w:sz w:val="20"/>
          <w:szCs w:val="20"/>
        </w:rPr>
      </w:pPr>
      <w:proofErr w:type="spellStart"/>
      <w:r w:rsidRPr="006A119D">
        <w:rPr>
          <w:rFonts w:ascii="Arial" w:eastAsia="Century Gothic" w:hAnsi="Arial" w:cs="Arial"/>
          <w:sz w:val="20"/>
          <w:szCs w:val="20"/>
        </w:rPr>
        <w:t>Graybeal</w:t>
      </w:r>
      <w:proofErr w:type="spellEnd"/>
      <w:r w:rsidRPr="006A119D">
        <w:rPr>
          <w:rFonts w:ascii="Arial" w:eastAsia="Century Gothic" w:hAnsi="Arial" w:cs="Arial"/>
          <w:sz w:val="20"/>
          <w:szCs w:val="20"/>
        </w:rPr>
        <w:t xml:space="preserve">, B. A. 2010. </w:t>
      </w:r>
      <w:bookmarkStart w:id="55" w:name="OLE_LINK37"/>
      <w:bookmarkStart w:id="56" w:name="OLE_LINK38"/>
      <w:r w:rsidRPr="006A119D">
        <w:rPr>
          <w:rFonts w:ascii="Arial" w:eastAsia="Century Gothic" w:hAnsi="Arial" w:cs="Arial"/>
          <w:sz w:val="20"/>
          <w:szCs w:val="20"/>
        </w:rPr>
        <w:t>Behavior of Field-Cast Ultra-High Performance Concrete Bridge Deck Connections under Cyclic and Static Structural Loading</w:t>
      </w:r>
      <w:bookmarkEnd w:id="55"/>
      <w:bookmarkEnd w:id="56"/>
      <w:r w:rsidRPr="006A119D">
        <w:rPr>
          <w:rFonts w:ascii="Arial" w:eastAsia="Century Gothic" w:hAnsi="Arial" w:cs="Arial"/>
          <w:sz w:val="20"/>
          <w:szCs w:val="20"/>
        </w:rPr>
        <w:t xml:space="preserve">. </w:t>
      </w:r>
      <w:r w:rsidRPr="00F74194">
        <w:rPr>
          <w:rFonts w:ascii="Arial" w:eastAsia="Century Gothic" w:hAnsi="Arial" w:cs="Arial"/>
          <w:i/>
          <w:iCs/>
          <w:sz w:val="20"/>
          <w:szCs w:val="20"/>
        </w:rPr>
        <w:t>U.S. Department of Transportation</w:t>
      </w:r>
      <w:r w:rsidRPr="006A119D">
        <w:rPr>
          <w:rFonts w:ascii="Arial" w:eastAsia="Century Gothic" w:hAnsi="Arial" w:cs="Arial"/>
          <w:sz w:val="20"/>
          <w:szCs w:val="20"/>
        </w:rPr>
        <w:t>, Federal Highway Administration, FHWA-HRT-11-023.</w:t>
      </w:r>
    </w:p>
    <w:p w:rsidR="006A119D" w:rsidRPr="006A119D" w:rsidRDefault="006A119D" w:rsidP="006A119D">
      <w:pPr>
        <w:spacing w:before="120" w:after="120"/>
        <w:ind w:left="202" w:hanging="202"/>
        <w:rPr>
          <w:rFonts w:ascii="Arial" w:eastAsia="Century Gothic" w:hAnsi="Arial" w:cs="Arial"/>
          <w:sz w:val="20"/>
          <w:szCs w:val="20"/>
        </w:rPr>
      </w:pPr>
      <w:r w:rsidRPr="006A119D">
        <w:rPr>
          <w:rFonts w:ascii="Arial" w:eastAsia="Century Gothic" w:hAnsi="Arial" w:cs="Arial"/>
          <w:sz w:val="20"/>
          <w:szCs w:val="20"/>
        </w:rPr>
        <w:t xml:space="preserve">Crane, C. K. 2010. </w:t>
      </w:r>
      <w:r w:rsidRPr="00F74194">
        <w:rPr>
          <w:rFonts w:ascii="Arial" w:eastAsia="Century Gothic" w:hAnsi="Arial" w:cs="Arial"/>
          <w:i/>
          <w:iCs/>
          <w:sz w:val="20"/>
          <w:szCs w:val="20"/>
        </w:rPr>
        <w:t>Shear and Shear Friction of Ultra-High Performance Concrete Bridge Girders</w:t>
      </w:r>
      <w:r w:rsidRPr="006A119D">
        <w:rPr>
          <w:rFonts w:ascii="Arial" w:eastAsia="Century Gothic" w:hAnsi="Arial" w:cs="Arial"/>
          <w:sz w:val="20"/>
          <w:szCs w:val="20"/>
        </w:rPr>
        <w:t>. Doctor of Philosophy in Civil Engineering Dissertation, Georgia Institute of Technology, USA.</w:t>
      </w:r>
    </w:p>
    <w:p w:rsidR="006A119D" w:rsidRPr="006A119D" w:rsidRDefault="006A119D" w:rsidP="006A119D">
      <w:pPr>
        <w:spacing w:before="120" w:after="120"/>
        <w:ind w:left="202" w:hanging="202"/>
        <w:rPr>
          <w:rFonts w:ascii="Arial" w:eastAsia="Century Gothic" w:hAnsi="Arial" w:cs="Arial"/>
          <w:sz w:val="20"/>
          <w:szCs w:val="20"/>
        </w:rPr>
      </w:pPr>
      <w:proofErr w:type="spellStart"/>
      <w:r w:rsidRPr="006A119D">
        <w:rPr>
          <w:rFonts w:ascii="Arial" w:eastAsia="Century Gothic" w:hAnsi="Arial" w:cs="Arial"/>
          <w:sz w:val="20"/>
          <w:szCs w:val="20"/>
        </w:rPr>
        <w:t>Graybeal</w:t>
      </w:r>
      <w:proofErr w:type="spellEnd"/>
      <w:r w:rsidRPr="006A119D">
        <w:rPr>
          <w:rFonts w:ascii="Arial" w:eastAsia="Century Gothic" w:hAnsi="Arial" w:cs="Arial"/>
          <w:sz w:val="20"/>
          <w:szCs w:val="20"/>
        </w:rPr>
        <w:t>, B. 2011. Ultra-</w:t>
      </w:r>
      <w:proofErr w:type="gramStart"/>
      <w:r w:rsidRPr="006A119D">
        <w:rPr>
          <w:rFonts w:ascii="Arial" w:eastAsia="Century Gothic" w:hAnsi="Arial" w:cs="Arial"/>
          <w:sz w:val="20"/>
          <w:szCs w:val="20"/>
        </w:rPr>
        <w:t>High Performance</w:t>
      </w:r>
      <w:proofErr w:type="gramEnd"/>
      <w:r w:rsidRPr="006A119D">
        <w:rPr>
          <w:rFonts w:ascii="Arial" w:eastAsia="Century Gothic" w:hAnsi="Arial" w:cs="Arial"/>
          <w:sz w:val="20"/>
          <w:szCs w:val="20"/>
        </w:rPr>
        <w:t xml:space="preserve"> Concrete. </w:t>
      </w:r>
      <w:bookmarkStart w:id="57" w:name="OLE_LINK51"/>
      <w:r w:rsidRPr="00F74194">
        <w:rPr>
          <w:rFonts w:ascii="Arial" w:eastAsia="Century Gothic" w:hAnsi="Arial" w:cs="Arial"/>
          <w:i/>
          <w:iCs/>
          <w:sz w:val="20"/>
          <w:szCs w:val="20"/>
        </w:rPr>
        <w:t>U.S. Department of Transportation</w:t>
      </w:r>
      <w:r w:rsidRPr="006A119D">
        <w:rPr>
          <w:rFonts w:ascii="Arial" w:eastAsia="Century Gothic" w:hAnsi="Arial" w:cs="Arial"/>
          <w:sz w:val="20"/>
          <w:szCs w:val="20"/>
        </w:rPr>
        <w:t>, Federal Highway Administration,</w:t>
      </w:r>
      <w:bookmarkEnd w:id="57"/>
      <w:r w:rsidRPr="006A119D">
        <w:rPr>
          <w:rFonts w:ascii="Arial" w:eastAsia="Century Gothic" w:hAnsi="Arial" w:cs="Arial"/>
          <w:sz w:val="20"/>
          <w:szCs w:val="20"/>
        </w:rPr>
        <w:t xml:space="preserve"> FHWA-HRT-11-038: 8.</w:t>
      </w:r>
    </w:p>
    <w:p w:rsidR="006A119D" w:rsidRPr="006A119D" w:rsidRDefault="006A119D" w:rsidP="006A119D">
      <w:pPr>
        <w:spacing w:before="120" w:after="120"/>
        <w:ind w:left="202" w:hanging="202"/>
        <w:rPr>
          <w:rFonts w:ascii="Arial" w:eastAsia="Century Gothic" w:hAnsi="Arial" w:cs="Arial"/>
          <w:sz w:val="20"/>
          <w:szCs w:val="20"/>
        </w:rPr>
      </w:pPr>
      <w:proofErr w:type="spellStart"/>
      <w:r w:rsidRPr="006A119D">
        <w:rPr>
          <w:rFonts w:ascii="Arial" w:eastAsia="Century Gothic" w:hAnsi="Arial" w:cs="Arial"/>
          <w:sz w:val="20"/>
          <w:szCs w:val="20"/>
        </w:rPr>
        <w:t>Graybeal</w:t>
      </w:r>
      <w:proofErr w:type="spellEnd"/>
      <w:r w:rsidRPr="006A119D">
        <w:rPr>
          <w:rFonts w:ascii="Arial" w:eastAsia="Century Gothic" w:hAnsi="Arial" w:cs="Arial"/>
          <w:sz w:val="20"/>
          <w:szCs w:val="20"/>
        </w:rPr>
        <w:t xml:space="preserve">, B. 2014. </w:t>
      </w:r>
      <w:bookmarkStart w:id="58" w:name="OLE_LINK40"/>
      <w:bookmarkStart w:id="59" w:name="OLE_LINK44"/>
      <w:bookmarkStart w:id="60" w:name="OLE_LINK21"/>
      <w:r w:rsidRPr="006A119D">
        <w:rPr>
          <w:rFonts w:ascii="Arial" w:eastAsia="Century Gothic" w:hAnsi="Arial" w:cs="Arial"/>
          <w:sz w:val="20"/>
          <w:szCs w:val="20"/>
        </w:rPr>
        <w:t>Design and Construction of Field-Cast UHPC Connections</w:t>
      </w:r>
      <w:bookmarkEnd w:id="58"/>
      <w:bookmarkEnd w:id="59"/>
      <w:r w:rsidRPr="006A119D">
        <w:rPr>
          <w:rFonts w:ascii="Arial" w:eastAsia="Century Gothic" w:hAnsi="Arial" w:cs="Arial"/>
          <w:sz w:val="20"/>
          <w:szCs w:val="20"/>
        </w:rPr>
        <w:t xml:space="preserve">. </w:t>
      </w:r>
      <w:r w:rsidRPr="00F74194">
        <w:rPr>
          <w:rFonts w:ascii="Arial" w:eastAsia="Century Gothic" w:hAnsi="Arial" w:cs="Arial"/>
          <w:i/>
          <w:iCs/>
          <w:sz w:val="20"/>
          <w:szCs w:val="20"/>
        </w:rPr>
        <w:t>U.S. Department of Transportation</w:t>
      </w:r>
      <w:r w:rsidRPr="006A119D">
        <w:rPr>
          <w:rFonts w:ascii="Arial" w:eastAsia="Century Gothic" w:hAnsi="Arial" w:cs="Arial"/>
          <w:sz w:val="20"/>
          <w:szCs w:val="20"/>
        </w:rPr>
        <w:t>, Federal Highway Administration, FHWA-HRT-14-084</w:t>
      </w:r>
      <w:bookmarkEnd w:id="60"/>
      <w:r w:rsidRPr="006A119D">
        <w:rPr>
          <w:rFonts w:ascii="Arial" w:eastAsia="Century Gothic" w:hAnsi="Arial" w:cs="Arial"/>
          <w:sz w:val="20"/>
          <w:szCs w:val="20"/>
        </w:rPr>
        <w:t>.</w:t>
      </w:r>
    </w:p>
    <w:p w:rsidR="006A119D" w:rsidRPr="006A119D" w:rsidRDefault="006A119D" w:rsidP="006A119D">
      <w:pPr>
        <w:spacing w:before="120" w:after="120"/>
        <w:ind w:left="202" w:hanging="202"/>
        <w:rPr>
          <w:rFonts w:ascii="Arial" w:eastAsia="Century Gothic" w:hAnsi="Arial" w:cs="Arial"/>
          <w:sz w:val="20"/>
          <w:szCs w:val="20"/>
        </w:rPr>
      </w:pPr>
      <w:r w:rsidRPr="006A119D">
        <w:rPr>
          <w:rFonts w:ascii="Arial" w:eastAsia="Century Gothic" w:hAnsi="Arial" w:cs="Arial"/>
          <w:sz w:val="20"/>
          <w:szCs w:val="20"/>
        </w:rPr>
        <w:lastRenderedPageBreak/>
        <w:t xml:space="preserve">Haber, Z. E., </w:t>
      </w:r>
      <w:proofErr w:type="spellStart"/>
      <w:r w:rsidRPr="006A119D">
        <w:rPr>
          <w:rFonts w:ascii="Arial" w:eastAsia="Century Gothic" w:hAnsi="Arial" w:cs="Arial"/>
          <w:sz w:val="20"/>
          <w:szCs w:val="20"/>
        </w:rPr>
        <w:t>Graybeal</w:t>
      </w:r>
      <w:proofErr w:type="spellEnd"/>
      <w:r w:rsidRPr="006A119D">
        <w:rPr>
          <w:rFonts w:ascii="Arial" w:eastAsia="Century Gothic" w:hAnsi="Arial" w:cs="Arial"/>
          <w:sz w:val="20"/>
          <w:szCs w:val="20"/>
        </w:rPr>
        <w:t xml:space="preserve">, B. A., </w:t>
      </w:r>
      <w:proofErr w:type="spellStart"/>
      <w:r w:rsidRPr="006A119D">
        <w:rPr>
          <w:rFonts w:ascii="Arial" w:eastAsia="Century Gothic" w:hAnsi="Arial" w:cs="Arial"/>
          <w:sz w:val="20"/>
          <w:szCs w:val="20"/>
        </w:rPr>
        <w:t>Nakashoji</w:t>
      </w:r>
      <w:proofErr w:type="spellEnd"/>
      <w:r w:rsidRPr="006A119D">
        <w:rPr>
          <w:rFonts w:ascii="Arial" w:eastAsia="Century Gothic" w:hAnsi="Arial" w:cs="Arial"/>
          <w:sz w:val="20"/>
          <w:szCs w:val="20"/>
        </w:rPr>
        <w:t xml:space="preserve">, B. and Fay, A. 2017. New, Simplified Deck-to-Girder Composite Connections Using UHPC. </w:t>
      </w:r>
      <w:r w:rsidRPr="00F74194">
        <w:rPr>
          <w:rFonts w:ascii="Arial" w:eastAsia="Century Gothic" w:hAnsi="Arial" w:cs="Arial"/>
          <w:i/>
          <w:iCs/>
          <w:sz w:val="20"/>
          <w:szCs w:val="20"/>
        </w:rPr>
        <w:t>National ABC Conference Proceedings</w:t>
      </w:r>
      <w:r w:rsidRPr="006A119D">
        <w:rPr>
          <w:rFonts w:ascii="Arial" w:eastAsia="Century Gothic" w:hAnsi="Arial" w:cs="Arial"/>
          <w:sz w:val="20"/>
          <w:szCs w:val="20"/>
        </w:rPr>
        <w:t xml:space="preserve">, Miami, Florida, USA. </w:t>
      </w:r>
    </w:p>
    <w:p w:rsidR="006A119D" w:rsidRDefault="006A119D" w:rsidP="006A119D">
      <w:pPr>
        <w:spacing w:before="120" w:after="120"/>
        <w:ind w:left="202" w:hanging="202"/>
        <w:rPr>
          <w:rFonts w:ascii="Arial" w:eastAsia="Century Gothic" w:hAnsi="Arial" w:cs="Arial"/>
          <w:sz w:val="20"/>
          <w:szCs w:val="20"/>
        </w:rPr>
      </w:pPr>
      <w:proofErr w:type="spellStart"/>
      <w:r w:rsidRPr="006A119D">
        <w:rPr>
          <w:rFonts w:ascii="Arial" w:eastAsia="Century Gothic" w:hAnsi="Arial" w:cs="Arial"/>
          <w:sz w:val="20"/>
          <w:szCs w:val="20"/>
        </w:rPr>
        <w:t>Honarvar</w:t>
      </w:r>
      <w:proofErr w:type="spellEnd"/>
      <w:r w:rsidRPr="006A119D">
        <w:rPr>
          <w:rFonts w:ascii="Arial" w:eastAsia="Century Gothic" w:hAnsi="Arial" w:cs="Arial"/>
          <w:sz w:val="20"/>
          <w:szCs w:val="20"/>
        </w:rPr>
        <w:t xml:space="preserve">, E., </w:t>
      </w:r>
      <w:proofErr w:type="spellStart"/>
      <w:r w:rsidRPr="006A119D">
        <w:rPr>
          <w:rFonts w:ascii="Arial" w:eastAsia="Century Gothic" w:hAnsi="Arial" w:cs="Arial"/>
          <w:sz w:val="20"/>
          <w:szCs w:val="20"/>
        </w:rPr>
        <w:t>Sritharan</w:t>
      </w:r>
      <w:proofErr w:type="spellEnd"/>
      <w:r w:rsidRPr="006A119D">
        <w:rPr>
          <w:rFonts w:ascii="Arial" w:eastAsia="Century Gothic" w:hAnsi="Arial" w:cs="Arial"/>
          <w:sz w:val="20"/>
          <w:szCs w:val="20"/>
        </w:rPr>
        <w:t xml:space="preserve">, S., Rouse, J. M. and </w:t>
      </w:r>
      <w:proofErr w:type="spellStart"/>
      <w:r w:rsidRPr="006A119D">
        <w:rPr>
          <w:rFonts w:ascii="Arial" w:eastAsia="Century Gothic" w:hAnsi="Arial" w:cs="Arial"/>
          <w:sz w:val="20"/>
          <w:szCs w:val="20"/>
        </w:rPr>
        <w:t>Aaleti</w:t>
      </w:r>
      <w:proofErr w:type="spellEnd"/>
      <w:r w:rsidRPr="006A119D">
        <w:rPr>
          <w:rFonts w:ascii="Arial" w:eastAsia="Century Gothic" w:hAnsi="Arial" w:cs="Arial"/>
          <w:sz w:val="20"/>
          <w:szCs w:val="20"/>
        </w:rPr>
        <w:t xml:space="preserve">, S. 2016. Bridge Decks with Precast UHPC Waffle Panels: A Field Evaluation and Design Optimization. </w:t>
      </w:r>
      <w:r w:rsidRPr="00F74194">
        <w:rPr>
          <w:rFonts w:ascii="Arial" w:eastAsia="Century Gothic" w:hAnsi="Arial" w:cs="Arial"/>
          <w:i/>
          <w:iCs/>
          <w:sz w:val="20"/>
          <w:szCs w:val="20"/>
        </w:rPr>
        <w:t>Journal of Bridge Engineering</w:t>
      </w:r>
      <w:r w:rsidRPr="006A119D">
        <w:rPr>
          <w:rFonts w:ascii="Arial" w:eastAsia="Century Gothic" w:hAnsi="Arial" w:cs="Arial"/>
          <w:sz w:val="20"/>
          <w:szCs w:val="20"/>
        </w:rPr>
        <w:t xml:space="preserve">, </w:t>
      </w:r>
      <w:r w:rsidRPr="00F74194">
        <w:rPr>
          <w:rFonts w:ascii="Arial" w:eastAsia="Century Gothic" w:hAnsi="Arial" w:cs="Arial"/>
          <w:b/>
          <w:bCs/>
          <w:sz w:val="20"/>
          <w:szCs w:val="20"/>
        </w:rPr>
        <w:t>21</w:t>
      </w:r>
      <w:r w:rsidRPr="006A119D">
        <w:rPr>
          <w:rFonts w:ascii="Arial" w:eastAsia="Century Gothic" w:hAnsi="Arial" w:cs="Arial"/>
          <w:sz w:val="20"/>
          <w:szCs w:val="20"/>
        </w:rPr>
        <w:t>(1).</w:t>
      </w:r>
    </w:p>
    <w:p w:rsidR="00F74194" w:rsidRPr="00F74194" w:rsidRDefault="00F74194" w:rsidP="00F74194">
      <w:pPr>
        <w:spacing w:before="120" w:after="120"/>
        <w:ind w:left="202" w:hanging="202"/>
        <w:rPr>
          <w:rFonts w:ascii="Arial" w:eastAsia="Century Gothic" w:hAnsi="Arial" w:cs="Arial"/>
          <w:sz w:val="20"/>
          <w:szCs w:val="20"/>
        </w:rPr>
      </w:pPr>
      <w:r w:rsidRPr="00F74194">
        <w:rPr>
          <w:rFonts w:ascii="Arial" w:eastAsia="Century Gothic" w:hAnsi="Arial" w:cs="Arial"/>
          <w:sz w:val="20"/>
          <w:szCs w:val="20"/>
        </w:rPr>
        <w:t>Jang, H., Lee, H., Cho, K. and Kim, J. 2017. Experimental Study on Shear Performance of Plain Construction Joints Integrated with Ultra-</w:t>
      </w:r>
      <w:proofErr w:type="gramStart"/>
      <w:r w:rsidRPr="00F74194">
        <w:rPr>
          <w:rFonts w:ascii="Arial" w:eastAsia="Century Gothic" w:hAnsi="Arial" w:cs="Arial"/>
          <w:sz w:val="20"/>
          <w:szCs w:val="20"/>
        </w:rPr>
        <w:t>High Performance</w:t>
      </w:r>
      <w:proofErr w:type="gramEnd"/>
      <w:r w:rsidRPr="00F74194">
        <w:rPr>
          <w:rFonts w:ascii="Arial" w:eastAsia="Century Gothic" w:hAnsi="Arial" w:cs="Arial"/>
          <w:sz w:val="20"/>
          <w:szCs w:val="20"/>
        </w:rPr>
        <w:t xml:space="preserve"> Concrete (UHPC). </w:t>
      </w:r>
      <w:r w:rsidRPr="00F74194">
        <w:rPr>
          <w:rFonts w:ascii="Arial" w:eastAsia="Century Gothic" w:hAnsi="Arial" w:cs="Arial"/>
          <w:i/>
          <w:iCs/>
          <w:sz w:val="20"/>
          <w:szCs w:val="20"/>
        </w:rPr>
        <w:t>Construction and Building Materials</w:t>
      </w:r>
      <w:r w:rsidRPr="00F74194">
        <w:rPr>
          <w:rFonts w:ascii="Arial" w:eastAsia="Century Gothic" w:hAnsi="Arial" w:cs="Arial"/>
          <w:sz w:val="20"/>
          <w:szCs w:val="20"/>
        </w:rPr>
        <w:t xml:space="preserve">, </w:t>
      </w:r>
      <w:r w:rsidRPr="00F74194">
        <w:rPr>
          <w:rFonts w:ascii="Arial" w:eastAsia="Century Gothic" w:hAnsi="Arial" w:cs="Arial"/>
          <w:b/>
          <w:bCs/>
          <w:sz w:val="20"/>
          <w:szCs w:val="20"/>
        </w:rPr>
        <w:t>152</w:t>
      </w:r>
      <w:r w:rsidRPr="00F74194">
        <w:rPr>
          <w:rFonts w:ascii="Arial" w:eastAsia="Century Gothic" w:hAnsi="Arial" w:cs="Arial"/>
          <w:sz w:val="20"/>
          <w:szCs w:val="20"/>
        </w:rPr>
        <w:t>.</w:t>
      </w:r>
    </w:p>
    <w:p w:rsidR="00F74194" w:rsidRPr="00F74194" w:rsidRDefault="00F74194" w:rsidP="00F74194">
      <w:pPr>
        <w:spacing w:before="120" w:after="120"/>
        <w:ind w:left="202" w:hanging="202"/>
        <w:rPr>
          <w:rFonts w:ascii="Arial" w:eastAsia="Century Gothic" w:hAnsi="Arial" w:cs="Arial"/>
          <w:sz w:val="20"/>
          <w:szCs w:val="20"/>
        </w:rPr>
      </w:pPr>
      <w:r w:rsidRPr="00F74194">
        <w:rPr>
          <w:rFonts w:ascii="Arial" w:eastAsia="Century Gothic" w:hAnsi="Arial" w:cs="Arial"/>
          <w:sz w:val="20"/>
          <w:szCs w:val="20"/>
        </w:rPr>
        <w:t xml:space="preserve">Lee, G. C., Huang, C., Song, J. and O'Connor, J. S. 2014. </w:t>
      </w:r>
      <w:bookmarkStart w:id="61" w:name="OLE_LINK22"/>
      <w:bookmarkStart w:id="62" w:name="OLE_LINK27"/>
      <w:r w:rsidRPr="00F74194">
        <w:rPr>
          <w:rFonts w:ascii="Arial" w:eastAsia="Century Gothic" w:hAnsi="Arial" w:cs="Arial"/>
          <w:sz w:val="20"/>
          <w:szCs w:val="20"/>
        </w:rPr>
        <w:t xml:space="preserve">Seismic Performance Evaluation of Precast Girders with Field-Cast Ultra </w:t>
      </w:r>
      <w:proofErr w:type="gramStart"/>
      <w:r w:rsidRPr="00F74194">
        <w:rPr>
          <w:rFonts w:ascii="Arial" w:eastAsia="Century Gothic" w:hAnsi="Arial" w:cs="Arial"/>
          <w:sz w:val="20"/>
          <w:szCs w:val="20"/>
        </w:rPr>
        <w:t>High Performance</w:t>
      </w:r>
      <w:proofErr w:type="gramEnd"/>
      <w:r w:rsidRPr="00F74194">
        <w:rPr>
          <w:rFonts w:ascii="Arial" w:eastAsia="Century Gothic" w:hAnsi="Arial" w:cs="Arial"/>
          <w:sz w:val="20"/>
          <w:szCs w:val="20"/>
        </w:rPr>
        <w:t xml:space="preserve"> Concrete (UHPC) Connections</w:t>
      </w:r>
      <w:bookmarkEnd w:id="61"/>
      <w:bookmarkEnd w:id="62"/>
      <w:r w:rsidRPr="00F74194">
        <w:rPr>
          <w:rFonts w:ascii="Arial" w:eastAsia="Century Gothic" w:hAnsi="Arial" w:cs="Arial"/>
          <w:sz w:val="20"/>
          <w:szCs w:val="20"/>
        </w:rPr>
        <w:t xml:space="preserve">. </w:t>
      </w:r>
      <w:r w:rsidRPr="00F74194">
        <w:rPr>
          <w:rFonts w:ascii="Arial" w:eastAsia="Century Gothic" w:hAnsi="Arial" w:cs="Arial"/>
          <w:i/>
          <w:iCs/>
          <w:sz w:val="20"/>
          <w:szCs w:val="20"/>
        </w:rPr>
        <w:t>Technical Report MCEER-14-0007</w:t>
      </w:r>
      <w:r w:rsidRPr="00F74194">
        <w:rPr>
          <w:rFonts w:ascii="Arial" w:eastAsia="Century Gothic" w:hAnsi="Arial" w:cs="Arial"/>
          <w:sz w:val="20"/>
          <w:szCs w:val="20"/>
        </w:rPr>
        <w:t>, USA.</w:t>
      </w:r>
    </w:p>
    <w:p w:rsidR="00F74194" w:rsidRPr="00F74194" w:rsidRDefault="00F74194" w:rsidP="00F74194">
      <w:pPr>
        <w:spacing w:before="120" w:after="120"/>
        <w:ind w:left="202" w:hanging="202"/>
        <w:rPr>
          <w:rFonts w:ascii="Arial" w:eastAsia="Century Gothic" w:hAnsi="Arial" w:cs="Arial"/>
          <w:sz w:val="20"/>
          <w:szCs w:val="20"/>
        </w:rPr>
      </w:pPr>
      <w:proofErr w:type="spellStart"/>
      <w:r w:rsidRPr="00F74194">
        <w:rPr>
          <w:rFonts w:ascii="Arial" w:eastAsia="Century Gothic" w:hAnsi="Arial" w:cs="Arial"/>
          <w:sz w:val="20"/>
          <w:szCs w:val="20"/>
        </w:rPr>
        <w:t>Maroliya</w:t>
      </w:r>
      <w:proofErr w:type="spellEnd"/>
      <w:r w:rsidRPr="00F74194">
        <w:rPr>
          <w:rFonts w:ascii="Arial" w:eastAsia="Century Gothic" w:hAnsi="Arial" w:cs="Arial"/>
          <w:sz w:val="20"/>
          <w:szCs w:val="20"/>
        </w:rPr>
        <w:t xml:space="preserve">, M. K. 2012. Behaviour of Reactive Powder Concrete in Direct Shear. </w:t>
      </w:r>
      <w:r w:rsidRPr="00F74194">
        <w:rPr>
          <w:rFonts w:ascii="Arial" w:eastAsia="Century Gothic" w:hAnsi="Arial" w:cs="Arial"/>
          <w:i/>
          <w:iCs/>
          <w:sz w:val="20"/>
          <w:szCs w:val="20"/>
        </w:rPr>
        <w:t>IOSR Journal of Engineering</w:t>
      </w:r>
      <w:r w:rsidRPr="00F74194">
        <w:rPr>
          <w:rFonts w:ascii="Arial" w:eastAsia="Century Gothic" w:hAnsi="Arial" w:cs="Arial"/>
          <w:sz w:val="20"/>
          <w:szCs w:val="20"/>
        </w:rPr>
        <w:t xml:space="preserve">, </w:t>
      </w:r>
      <w:r w:rsidRPr="00F74194">
        <w:rPr>
          <w:rFonts w:ascii="Arial" w:eastAsia="Century Gothic" w:hAnsi="Arial" w:cs="Arial"/>
          <w:b/>
          <w:bCs/>
          <w:sz w:val="20"/>
          <w:szCs w:val="20"/>
        </w:rPr>
        <w:t>2</w:t>
      </w:r>
      <w:r w:rsidRPr="00F74194">
        <w:rPr>
          <w:rFonts w:ascii="Arial" w:eastAsia="Century Gothic" w:hAnsi="Arial" w:cs="Arial"/>
          <w:sz w:val="20"/>
          <w:szCs w:val="20"/>
        </w:rPr>
        <w:t>(9).</w:t>
      </w:r>
    </w:p>
    <w:p w:rsidR="00F74194" w:rsidRPr="00F74194" w:rsidRDefault="00F74194" w:rsidP="00F74194">
      <w:pPr>
        <w:spacing w:before="120" w:after="120"/>
        <w:ind w:left="202" w:hanging="202"/>
        <w:rPr>
          <w:rFonts w:ascii="Arial" w:eastAsia="Century Gothic" w:hAnsi="Arial" w:cs="Arial"/>
          <w:sz w:val="20"/>
          <w:szCs w:val="20"/>
        </w:rPr>
      </w:pPr>
      <w:r w:rsidRPr="00F74194">
        <w:rPr>
          <w:rFonts w:ascii="Arial" w:eastAsia="Century Gothic" w:hAnsi="Arial" w:cs="Arial"/>
          <w:sz w:val="20"/>
          <w:szCs w:val="20"/>
        </w:rPr>
        <w:t xml:space="preserve">Maya, L. F. and </w:t>
      </w:r>
      <w:proofErr w:type="spellStart"/>
      <w:r w:rsidRPr="00F74194">
        <w:rPr>
          <w:rFonts w:ascii="Arial" w:eastAsia="Century Gothic" w:hAnsi="Arial" w:cs="Arial"/>
          <w:sz w:val="20"/>
          <w:szCs w:val="20"/>
        </w:rPr>
        <w:t>Graybeal</w:t>
      </w:r>
      <w:proofErr w:type="spellEnd"/>
      <w:r w:rsidRPr="00F74194">
        <w:rPr>
          <w:rFonts w:ascii="Arial" w:eastAsia="Century Gothic" w:hAnsi="Arial" w:cs="Arial"/>
          <w:sz w:val="20"/>
          <w:szCs w:val="20"/>
        </w:rPr>
        <w:t xml:space="preserve">, B. 2017. Experimental Study of Strand Splice Connections in UHPC for Continuous Precast Prestressed Concrete Bridges. </w:t>
      </w:r>
      <w:r w:rsidRPr="00F74194">
        <w:rPr>
          <w:rFonts w:ascii="Arial" w:eastAsia="Century Gothic" w:hAnsi="Arial" w:cs="Arial"/>
          <w:i/>
          <w:iCs/>
          <w:sz w:val="20"/>
          <w:szCs w:val="20"/>
        </w:rPr>
        <w:t>Engineering Structures</w:t>
      </w:r>
      <w:r w:rsidRPr="00F74194">
        <w:rPr>
          <w:rFonts w:ascii="Arial" w:eastAsia="Century Gothic" w:hAnsi="Arial" w:cs="Arial"/>
          <w:sz w:val="20"/>
          <w:szCs w:val="20"/>
        </w:rPr>
        <w:t>, 133: 81-90.</w:t>
      </w:r>
    </w:p>
    <w:p w:rsidR="00F74194" w:rsidRPr="00F74194" w:rsidRDefault="00F74194" w:rsidP="00F74194">
      <w:pPr>
        <w:spacing w:before="120" w:after="120"/>
        <w:ind w:left="202" w:hanging="202"/>
        <w:rPr>
          <w:rFonts w:ascii="Arial" w:eastAsia="Century Gothic" w:hAnsi="Arial" w:cs="Arial"/>
          <w:sz w:val="20"/>
          <w:szCs w:val="20"/>
        </w:rPr>
      </w:pPr>
      <w:r w:rsidRPr="00F74194">
        <w:rPr>
          <w:rFonts w:ascii="Arial" w:eastAsia="Century Gothic" w:hAnsi="Arial" w:cs="Arial"/>
          <w:sz w:val="20"/>
          <w:szCs w:val="20"/>
        </w:rPr>
        <w:t xml:space="preserve">Ng, K. W., </w:t>
      </w:r>
      <w:proofErr w:type="spellStart"/>
      <w:r w:rsidRPr="00F74194">
        <w:rPr>
          <w:rFonts w:ascii="Arial" w:eastAsia="Century Gothic" w:hAnsi="Arial" w:cs="Arial"/>
          <w:sz w:val="20"/>
          <w:szCs w:val="20"/>
        </w:rPr>
        <w:t>Garder</w:t>
      </w:r>
      <w:proofErr w:type="spellEnd"/>
      <w:r w:rsidRPr="00F74194">
        <w:rPr>
          <w:rFonts w:ascii="Arial" w:eastAsia="Century Gothic" w:hAnsi="Arial" w:cs="Arial"/>
          <w:sz w:val="20"/>
          <w:szCs w:val="20"/>
        </w:rPr>
        <w:t xml:space="preserve">, J. and </w:t>
      </w:r>
      <w:proofErr w:type="spellStart"/>
      <w:r w:rsidRPr="00F74194">
        <w:rPr>
          <w:rFonts w:ascii="Arial" w:eastAsia="Century Gothic" w:hAnsi="Arial" w:cs="Arial"/>
          <w:sz w:val="20"/>
          <w:szCs w:val="20"/>
        </w:rPr>
        <w:t>Sritharan</w:t>
      </w:r>
      <w:proofErr w:type="spellEnd"/>
      <w:r w:rsidRPr="00F74194">
        <w:rPr>
          <w:rFonts w:ascii="Arial" w:eastAsia="Century Gothic" w:hAnsi="Arial" w:cs="Arial"/>
          <w:sz w:val="20"/>
          <w:szCs w:val="20"/>
        </w:rPr>
        <w:t xml:space="preserve">, S. 2015. </w:t>
      </w:r>
      <w:bookmarkStart w:id="63" w:name="OLE_LINK35"/>
      <w:r w:rsidRPr="00F74194">
        <w:rPr>
          <w:rFonts w:ascii="Arial" w:eastAsia="Century Gothic" w:hAnsi="Arial" w:cs="Arial"/>
          <w:sz w:val="20"/>
          <w:szCs w:val="20"/>
        </w:rPr>
        <w:t>Investigation of Ultra-High Performance Concrete Piles for Integral Abutment Bridges</w:t>
      </w:r>
      <w:bookmarkEnd w:id="63"/>
      <w:r w:rsidRPr="00F74194">
        <w:rPr>
          <w:rFonts w:ascii="Arial" w:eastAsia="Century Gothic" w:hAnsi="Arial" w:cs="Arial"/>
          <w:sz w:val="20"/>
          <w:szCs w:val="20"/>
        </w:rPr>
        <w:t xml:space="preserve">. </w:t>
      </w:r>
      <w:r w:rsidRPr="00F74194">
        <w:rPr>
          <w:rFonts w:ascii="Arial" w:eastAsia="Century Gothic" w:hAnsi="Arial" w:cs="Arial"/>
          <w:i/>
          <w:iCs/>
          <w:sz w:val="20"/>
          <w:szCs w:val="20"/>
        </w:rPr>
        <w:t>Engineering Structures</w:t>
      </w:r>
      <w:r w:rsidRPr="00F74194">
        <w:rPr>
          <w:rFonts w:ascii="Arial" w:eastAsia="Century Gothic" w:hAnsi="Arial" w:cs="Arial"/>
          <w:sz w:val="20"/>
          <w:szCs w:val="20"/>
        </w:rPr>
        <w:t xml:space="preserve">, </w:t>
      </w:r>
      <w:r w:rsidRPr="00F74194">
        <w:rPr>
          <w:rFonts w:ascii="Arial" w:eastAsia="Century Gothic" w:hAnsi="Arial" w:cs="Arial"/>
          <w:b/>
          <w:bCs/>
          <w:sz w:val="20"/>
          <w:szCs w:val="20"/>
        </w:rPr>
        <w:t>105</w:t>
      </w:r>
      <w:r w:rsidRPr="00F74194">
        <w:rPr>
          <w:rFonts w:ascii="Arial" w:eastAsia="Century Gothic" w:hAnsi="Arial" w:cs="Arial"/>
          <w:sz w:val="20"/>
          <w:szCs w:val="20"/>
        </w:rPr>
        <w:t>: 220-230.</w:t>
      </w:r>
    </w:p>
    <w:p w:rsidR="00F74194" w:rsidRPr="00F74194" w:rsidRDefault="00F74194" w:rsidP="00F74194">
      <w:pPr>
        <w:spacing w:before="120" w:after="120"/>
        <w:ind w:left="202" w:hanging="202"/>
        <w:rPr>
          <w:rFonts w:ascii="Arial" w:eastAsia="Century Gothic" w:hAnsi="Arial" w:cs="Arial"/>
          <w:sz w:val="20"/>
          <w:szCs w:val="20"/>
        </w:rPr>
      </w:pPr>
      <w:r w:rsidRPr="00F74194">
        <w:rPr>
          <w:rFonts w:ascii="Arial" w:eastAsia="Century Gothic" w:hAnsi="Arial" w:cs="Arial"/>
          <w:sz w:val="20"/>
          <w:szCs w:val="20"/>
        </w:rPr>
        <w:t xml:space="preserve">Rouse, J. M., Wipf, T. J., </w:t>
      </w:r>
      <w:proofErr w:type="spellStart"/>
      <w:r w:rsidRPr="00F74194">
        <w:rPr>
          <w:rFonts w:ascii="Arial" w:eastAsia="Century Gothic" w:hAnsi="Arial" w:cs="Arial"/>
          <w:sz w:val="20"/>
          <w:szCs w:val="20"/>
        </w:rPr>
        <w:t>Phares</w:t>
      </w:r>
      <w:proofErr w:type="spellEnd"/>
      <w:r w:rsidRPr="00F74194">
        <w:rPr>
          <w:rFonts w:ascii="Arial" w:eastAsia="Century Gothic" w:hAnsi="Arial" w:cs="Arial"/>
          <w:sz w:val="20"/>
          <w:szCs w:val="20"/>
        </w:rPr>
        <w:t xml:space="preserve">, B., </w:t>
      </w:r>
      <w:proofErr w:type="spellStart"/>
      <w:r w:rsidRPr="00F74194">
        <w:rPr>
          <w:rFonts w:ascii="Arial" w:eastAsia="Century Gothic" w:hAnsi="Arial" w:cs="Arial"/>
          <w:sz w:val="20"/>
          <w:szCs w:val="20"/>
        </w:rPr>
        <w:t>Fanous</w:t>
      </w:r>
      <w:proofErr w:type="spellEnd"/>
      <w:r w:rsidRPr="00F74194">
        <w:rPr>
          <w:rFonts w:ascii="Arial" w:eastAsia="Century Gothic" w:hAnsi="Arial" w:cs="Arial"/>
          <w:sz w:val="20"/>
          <w:szCs w:val="20"/>
        </w:rPr>
        <w:t xml:space="preserve">, F. and Berg, O. 2011. Design, Construction, and Field Testing of an Ultra-High Performance Concrete Pi-Girder Bridge, </w:t>
      </w:r>
      <w:r w:rsidRPr="00F74194">
        <w:rPr>
          <w:rFonts w:ascii="Arial" w:eastAsia="Century Gothic" w:hAnsi="Arial" w:cs="Arial"/>
          <w:i/>
          <w:iCs/>
          <w:sz w:val="20"/>
          <w:szCs w:val="20"/>
        </w:rPr>
        <w:t>IHRB Project TR-57</w:t>
      </w:r>
      <w:r w:rsidRPr="00F74194">
        <w:rPr>
          <w:rFonts w:ascii="Arial" w:eastAsia="Century Gothic" w:hAnsi="Arial" w:cs="Arial"/>
          <w:sz w:val="20"/>
          <w:szCs w:val="20"/>
        </w:rPr>
        <w:t>4.</w:t>
      </w:r>
    </w:p>
    <w:p w:rsidR="00F74194" w:rsidRPr="00F74194" w:rsidRDefault="00F74194" w:rsidP="00F74194">
      <w:pPr>
        <w:spacing w:before="120" w:after="120"/>
        <w:ind w:left="202" w:hanging="202"/>
        <w:rPr>
          <w:rFonts w:ascii="Arial" w:eastAsia="Century Gothic" w:hAnsi="Arial" w:cs="Arial"/>
          <w:sz w:val="20"/>
          <w:szCs w:val="20"/>
        </w:rPr>
      </w:pPr>
      <w:r w:rsidRPr="00F74194">
        <w:rPr>
          <w:rFonts w:ascii="Arial" w:eastAsia="Century Gothic" w:hAnsi="Arial" w:cs="Arial"/>
          <w:sz w:val="20"/>
          <w:szCs w:val="20"/>
        </w:rPr>
        <w:t>Ultra-</w:t>
      </w:r>
      <w:proofErr w:type="gramStart"/>
      <w:r w:rsidRPr="00F74194">
        <w:rPr>
          <w:rFonts w:ascii="Arial" w:eastAsia="Century Gothic" w:hAnsi="Arial" w:cs="Arial"/>
          <w:sz w:val="20"/>
          <w:szCs w:val="20"/>
        </w:rPr>
        <w:t>High Performance</w:t>
      </w:r>
      <w:proofErr w:type="gramEnd"/>
      <w:r w:rsidRPr="00F74194">
        <w:rPr>
          <w:rFonts w:ascii="Arial" w:eastAsia="Century Gothic" w:hAnsi="Arial" w:cs="Arial"/>
          <w:sz w:val="20"/>
          <w:szCs w:val="20"/>
        </w:rPr>
        <w:t xml:space="preserve"> Concrete, </w:t>
      </w:r>
      <w:r w:rsidRPr="00F74194">
        <w:rPr>
          <w:rFonts w:ascii="Arial" w:eastAsia="Century Gothic" w:hAnsi="Arial" w:cs="Arial"/>
          <w:i/>
          <w:iCs/>
          <w:sz w:val="20"/>
          <w:szCs w:val="20"/>
        </w:rPr>
        <w:t>U.S. Department of Transportation</w:t>
      </w:r>
      <w:r w:rsidRPr="00F74194">
        <w:rPr>
          <w:rFonts w:ascii="Arial" w:eastAsia="Century Gothic" w:hAnsi="Arial" w:cs="Arial"/>
          <w:sz w:val="20"/>
          <w:szCs w:val="20"/>
        </w:rPr>
        <w:t xml:space="preserve">, Federal Highway Administration. </w:t>
      </w:r>
    </w:p>
    <w:p w:rsidR="00F74194" w:rsidRPr="00F74194" w:rsidRDefault="00F74194" w:rsidP="00F74194">
      <w:pPr>
        <w:spacing w:before="120" w:after="120"/>
        <w:ind w:left="202" w:hanging="202"/>
        <w:rPr>
          <w:rFonts w:ascii="Arial" w:eastAsia="Century Gothic" w:hAnsi="Arial" w:cs="Arial"/>
          <w:sz w:val="20"/>
          <w:szCs w:val="20"/>
        </w:rPr>
      </w:pPr>
      <w:r w:rsidRPr="00F74194">
        <w:rPr>
          <w:rFonts w:ascii="Arial" w:eastAsia="Century Gothic" w:hAnsi="Arial" w:cs="Arial"/>
          <w:sz w:val="20"/>
          <w:szCs w:val="20"/>
        </w:rPr>
        <w:t xml:space="preserve">Wipf, T., </w:t>
      </w:r>
      <w:proofErr w:type="spellStart"/>
      <w:r w:rsidRPr="00F74194">
        <w:rPr>
          <w:rFonts w:ascii="Arial" w:eastAsia="Century Gothic" w:hAnsi="Arial" w:cs="Arial"/>
          <w:sz w:val="20"/>
          <w:szCs w:val="20"/>
        </w:rPr>
        <w:t>Sritharan</w:t>
      </w:r>
      <w:proofErr w:type="spellEnd"/>
      <w:r w:rsidRPr="00F74194">
        <w:rPr>
          <w:rFonts w:ascii="Arial" w:eastAsia="Century Gothic" w:hAnsi="Arial" w:cs="Arial"/>
          <w:sz w:val="20"/>
          <w:szCs w:val="20"/>
        </w:rPr>
        <w:t xml:space="preserve">, S., Abu-Hawash, A., </w:t>
      </w:r>
      <w:proofErr w:type="spellStart"/>
      <w:r w:rsidRPr="00F74194">
        <w:rPr>
          <w:rFonts w:ascii="Arial" w:eastAsia="Century Gothic" w:hAnsi="Arial" w:cs="Arial"/>
          <w:sz w:val="20"/>
          <w:szCs w:val="20"/>
        </w:rPr>
        <w:t>Phares</w:t>
      </w:r>
      <w:proofErr w:type="spellEnd"/>
      <w:r w:rsidRPr="00F74194">
        <w:rPr>
          <w:rFonts w:ascii="Arial" w:eastAsia="Century Gothic" w:hAnsi="Arial" w:cs="Arial"/>
          <w:sz w:val="20"/>
          <w:szCs w:val="20"/>
        </w:rPr>
        <w:t xml:space="preserve">, B. and </w:t>
      </w:r>
      <w:proofErr w:type="spellStart"/>
      <w:r w:rsidRPr="00F74194">
        <w:rPr>
          <w:rFonts w:ascii="Arial" w:eastAsia="Century Gothic" w:hAnsi="Arial" w:cs="Arial"/>
          <w:sz w:val="20"/>
          <w:szCs w:val="20"/>
        </w:rPr>
        <w:t>Bierwagen</w:t>
      </w:r>
      <w:proofErr w:type="spellEnd"/>
      <w:r w:rsidRPr="00F74194">
        <w:rPr>
          <w:rFonts w:ascii="Arial" w:eastAsia="Century Gothic" w:hAnsi="Arial" w:cs="Arial"/>
          <w:sz w:val="20"/>
          <w:szCs w:val="20"/>
        </w:rPr>
        <w:t xml:space="preserve">, D. 2011. Iowa’s Ultra-High Performance Concrete Implementation. </w:t>
      </w:r>
      <w:r w:rsidRPr="00F74194">
        <w:rPr>
          <w:rFonts w:ascii="Arial" w:eastAsia="Century Gothic" w:hAnsi="Arial" w:cs="Arial"/>
          <w:i/>
          <w:iCs/>
          <w:sz w:val="20"/>
          <w:szCs w:val="20"/>
        </w:rPr>
        <w:t>Iowa Department of Transportation News</w:t>
      </w:r>
      <w:r w:rsidRPr="00F74194">
        <w:rPr>
          <w:rFonts w:ascii="Arial" w:eastAsia="Century Gothic" w:hAnsi="Arial" w:cs="Arial"/>
          <w:sz w:val="20"/>
          <w:szCs w:val="20"/>
        </w:rPr>
        <w:t xml:space="preserve">. </w:t>
      </w:r>
    </w:p>
    <w:p w:rsidR="00F74194" w:rsidRPr="00F74194" w:rsidRDefault="00F74194" w:rsidP="00F74194">
      <w:pPr>
        <w:spacing w:before="120" w:after="120"/>
        <w:ind w:left="202" w:hanging="202"/>
        <w:rPr>
          <w:rFonts w:ascii="Arial" w:eastAsia="Century Gothic" w:hAnsi="Arial" w:cs="Arial"/>
          <w:sz w:val="20"/>
          <w:szCs w:val="20"/>
        </w:rPr>
      </w:pPr>
      <w:proofErr w:type="spellStart"/>
      <w:r w:rsidRPr="00F74194">
        <w:rPr>
          <w:rFonts w:ascii="Arial" w:eastAsia="Century Gothic" w:hAnsi="Arial" w:cs="Arial"/>
          <w:sz w:val="20"/>
          <w:szCs w:val="20"/>
        </w:rPr>
        <w:t>Zohrevand</w:t>
      </w:r>
      <w:proofErr w:type="spellEnd"/>
      <w:r w:rsidRPr="00F74194">
        <w:rPr>
          <w:rFonts w:ascii="Arial" w:eastAsia="Century Gothic" w:hAnsi="Arial" w:cs="Arial"/>
          <w:sz w:val="20"/>
          <w:szCs w:val="20"/>
        </w:rPr>
        <w:t xml:space="preserve">, P. and </w:t>
      </w:r>
      <w:proofErr w:type="spellStart"/>
      <w:r w:rsidRPr="00F74194">
        <w:rPr>
          <w:rFonts w:ascii="Arial" w:eastAsia="Century Gothic" w:hAnsi="Arial" w:cs="Arial"/>
          <w:sz w:val="20"/>
          <w:szCs w:val="20"/>
        </w:rPr>
        <w:t>Mirmiran</w:t>
      </w:r>
      <w:proofErr w:type="spellEnd"/>
      <w:r w:rsidRPr="00F74194">
        <w:rPr>
          <w:rFonts w:ascii="Arial" w:eastAsia="Century Gothic" w:hAnsi="Arial" w:cs="Arial"/>
          <w:sz w:val="20"/>
          <w:szCs w:val="20"/>
        </w:rPr>
        <w:t>, A. 2013. Seismic Response of Ultra-</w:t>
      </w:r>
      <w:proofErr w:type="gramStart"/>
      <w:r w:rsidRPr="00F74194">
        <w:rPr>
          <w:rFonts w:ascii="Arial" w:eastAsia="Century Gothic" w:hAnsi="Arial" w:cs="Arial"/>
          <w:sz w:val="20"/>
          <w:szCs w:val="20"/>
        </w:rPr>
        <w:t>High Performance</w:t>
      </w:r>
      <w:proofErr w:type="gramEnd"/>
      <w:r w:rsidRPr="00F74194">
        <w:rPr>
          <w:rFonts w:ascii="Arial" w:eastAsia="Century Gothic" w:hAnsi="Arial" w:cs="Arial"/>
          <w:sz w:val="20"/>
          <w:szCs w:val="20"/>
        </w:rPr>
        <w:t xml:space="preserve"> Concrete-Filled FRP Tube Columns. </w:t>
      </w:r>
      <w:r w:rsidRPr="00F74194">
        <w:rPr>
          <w:rFonts w:ascii="Arial" w:eastAsia="Century Gothic" w:hAnsi="Arial" w:cs="Arial"/>
          <w:i/>
          <w:iCs/>
          <w:sz w:val="20"/>
          <w:szCs w:val="20"/>
        </w:rPr>
        <w:t>Journal of Earthquake Engine</w:t>
      </w:r>
      <w:r w:rsidRPr="00F74194">
        <w:rPr>
          <w:rFonts w:ascii="Arial" w:eastAsia="Century Gothic" w:hAnsi="Arial" w:cs="Arial"/>
          <w:sz w:val="20"/>
          <w:szCs w:val="20"/>
        </w:rPr>
        <w:t xml:space="preserve">ering, </w:t>
      </w:r>
      <w:r w:rsidRPr="00F74194">
        <w:rPr>
          <w:rFonts w:ascii="Arial" w:eastAsia="Century Gothic" w:hAnsi="Arial" w:cs="Arial"/>
          <w:b/>
          <w:bCs/>
          <w:sz w:val="20"/>
          <w:szCs w:val="20"/>
        </w:rPr>
        <w:t>17</w:t>
      </w:r>
      <w:r w:rsidRPr="00F74194">
        <w:rPr>
          <w:rFonts w:ascii="Arial" w:eastAsia="Century Gothic" w:hAnsi="Arial" w:cs="Arial"/>
          <w:sz w:val="20"/>
          <w:szCs w:val="20"/>
        </w:rPr>
        <w:t>(1): 155-170.</w:t>
      </w:r>
    </w:p>
    <w:sectPr w:rsidR="00F74194" w:rsidRPr="00F74194" w:rsidSect="007372E4">
      <w:footerReference w:type="even" r:id="rId31"/>
      <w:footerReference w:type="default" r:id="rId32"/>
      <w:headerReference w:type="first" r:id="rId33"/>
      <w:footerReference w:type="first" r:id="rId34"/>
      <w:pgSz w:w="12240" w:h="15840" w:code="1"/>
      <w:pgMar w:top="1440" w:right="1440" w:bottom="1440" w:left="1440" w:header="144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373" w:rsidRDefault="00906373">
      <w:pPr>
        <w:spacing w:after="0" w:line="240" w:lineRule="auto"/>
      </w:pPr>
      <w:r>
        <w:separator/>
      </w:r>
    </w:p>
  </w:endnote>
  <w:endnote w:type="continuationSeparator" w:id="0">
    <w:p w:rsidR="00906373" w:rsidRDefault="00906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eiryo">
    <w:panose1 w:val="020B0604030504040204"/>
    <w:charset w:val="80"/>
    <w:family w:val="swiss"/>
    <w:pitch w:val="variable"/>
    <w:sig w:usb0="E10102FF" w:usb1="EAC7FFFF" w:usb2="0001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5E1" w:rsidRDefault="00862B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65E1" w:rsidRDefault="00104CEC">
    <w:pPr>
      <w:pStyle w:val="Footer"/>
    </w:pPr>
  </w:p>
  <w:p w:rsidR="007865E1" w:rsidRDefault="00104C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5E1" w:rsidRDefault="008E5E2B">
    <w:pPr>
      <w:pStyle w:val="Footer"/>
      <w:framePr w:wrap="around" w:vAnchor="text" w:hAnchor="margin" w:xAlign="center" w:y="1"/>
      <w:rPr>
        <w:rStyle w:val="PageNumber"/>
      </w:rPr>
    </w:pPr>
    <w:r>
      <w:rPr>
        <w:rStyle w:val="PageNumber"/>
      </w:rPr>
      <w:t>285</w:t>
    </w:r>
    <w:r w:rsidR="00862B18">
      <w:rPr>
        <w:rStyle w:val="PageNumber"/>
      </w:rPr>
      <w:t>-</w:t>
    </w:r>
    <w:r w:rsidR="00862B18">
      <w:rPr>
        <w:rStyle w:val="PageNumber"/>
      </w:rPr>
      <w:fldChar w:fldCharType="begin"/>
    </w:r>
    <w:r w:rsidR="00862B18">
      <w:rPr>
        <w:rStyle w:val="PageNumber"/>
      </w:rPr>
      <w:instrText xml:space="preserve">PAGE  </w:instrText>
    </w:r>
    <w:r w:rsidR="00862B18">
      <w:rPr>
        <w:rStyle w:val="PageNumber"/>
      </w:rPr>
      <w:fldChar w:fldCharType="separate"/>
    </w:r>
    <w:r w:rsidR="00A8037A">
      <w:rPr>
        <w:rStyle w:val="PageNumber"/>
        <w:noProof/>
      </w:rPr>
      <w:t>9</w:t>
    </w:r>
    <w:r w:rsidR="00862B18">
      <w:rPr>
        <w:rStyle w:val="PageNumber"/>
      </w:rPr>
      <w:fldChar w:fldCharType="end"/>
    </w:r>
  </w:p>
  <w:p w:rsidR="007865E1" w:rsidRDefault="00104CEC">
    <w:pPr>
      <w:pStyle w:val="Footer"/>
    </w:pPr>
  </w:p>
  <w:p w:rsidR="007865E1" w:rsidRDefault="00104CE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5E1" w:rsidRPr="00E23EBC" w:rsidRDefault="0050234E" w:rsidP="00DE01C4">
    <w:pPr>
      <w:pStyle w:val="Footer"/>
      <w:framePr w:wrap="around" w:vAnchor="text" w:hAnchor="margin" w:xAlign="center" w:y="1"/>
      <w:jc w:val="center"/>
      <w:rPr>
        <w:rStyle w:val="PageNumber"/>
        <w:rFonts w:ascii="Arial" w:hAnsi="Arial" w:cs="Arial"/>
      </w:rPr>
    </w:pPr>
    <w:r>
      <w:rPr>
        <w:rStyle w:val="PageNumber"/>
        <w:rFonts w:ascii="Arial" w:hAnsi="Arial" w:cs="Arial"/>
        <w:lang w:val="en-US"/>
      </w:rPr>
      <w:t>285</w:t>
    </w:r>
    <w:r w:rsidR="00862B18">
      <w:rPr>
        <w:rStyle w:val="PageNumber"/>
        <w:rFonts w:ascii="Arial" w:hAnsi="Arial" w:cs="Arial"/>
      </w:rPr>
      <w:t>-</w:t>
    </w:r>
    <w:r w:rsidR="00862B18" w:rsidRPr="00E23EBC">
      <w:rPr>
        <w:rStyle w:val="PageNumber"/>
        <w:rFonts w:ascii="Arial" w:hAnsi="Arial" w:cs="Arial"/>
      </w:rPr>
      <w:fldChar w:fldCharType="begin"/>
    </w:r>
    <w:r w:rsidR="00862B18" w:rsidRPr="00E23EBC">
      <w:rPr>
        <w:rStyle w:val="PageNumber"/>
        <w:rFonts w:ascii="Arial" w:hAnsi="Arial" w:cs="Arial"/>
      </w:rPr>
      <w:instrText xml:space="preserve"> PAGE </w:instrText>
    </w:r>
    <w:r w:rsidR="00862B18" w:rsidRPr="00E23EBC">
      <w:rPr>
        <w:rStyle w:val="PageNumber"/>
        <w:rFonts w:ascii="Arial" w:hAnsi="Arial" w:cs="Arial"/>
      </w:rPr>
      <w:fldChar w:fldCharType="separate"/>
    </w:r>
    <w:r w:rsidR="007C4524">
      <w:rPr>
        <w:rStyle w:val="PageNumber"/>
        <w:rFonts w:ascii="Arial" w:hAnsi="Arial" w:cs="Arial"/>
        <w:noProof/>
      </w:rPr>
      <w:t>1</w:t>
    </w:r>
    <w:r w:rsidR="00862B18" w:rsidRPr="00E23EBC">
      <w:rPr>
        <w:rStyle w:val="PageNumber"/>
        <w:rFonts w:ascii="Arial" w:hAnsi="Arial" w:cs="Arial"/>
      </w:rPr>
      <w:fldChar w:fldCharType="end"/>
    </w:r>
  </w:p>
  <w:p w:rsidR="007865E1" w:rsidRDefault="00104CEC">
    <w:pPr>
      <w:pStyle w:val="Footer"/>
    </w:pPr>
  </w:p>
  <w:p w:rsidR="007865E1" w:rsidRDefault="00104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373" w:rsidRDefault="00906373">
      <w:pPr>
        <w:spacing w:after="0" w:line="240" w:lineRule="auto"/>
      </w:pPr>
      <w:r>
        <w:separator/>
      </w:r>
    </w:p>
  </w:footnote>
  <w:footnote w:type="continuationSeparator" w:id="0">
    <w:p w:rsidR="00906373" w:rsidRDefault="00906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1C1" w:rsidRDefault="00104CEC" w:rsidP="000E11C1">
    <w:pPr>
      <w:pStyle w:val="Header"/>
    </w:pPr>
  </w:p>
  <w:p w:rsidR="007865E1" w:rsidRDefault="00104C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8E6D824"/>
    <w:lvl w:ilvl="0">
      <w:start w:val="1"/>
      <w:numFmt w:val="decimal"/>
      <w:pStyle w:val="ListNumber3"/>
      <w:lvlText w:val="%1."/>
      <w:lvlJc w:val="left"/>
      <w:pPr>
        <w:tabs>
          <w:tab w:val="num" w:pos="926"/>
        </w:tabs>
        <w:ind w:left="926" w:hanging="360"/>
      </w:pPr>
      <w:rPr>
        <w:rFonts w:cs="Times New Roman"/>
      </w:rPr>
    </w:lvl>
  </w:abstractNum>
  <w:abstractNum w:abstractNumId="1" w15:restartNumberingAfterBreak="0">
    <w:nsid w:val="FFFFFF7F"/>
    <w:multiLevelType w:val="singleLevel"/>
    <w:tmpl w:val="C524857C"/>
    <w:lvl w:ilvl="0">
      <w:start w:val="1"/>
      <w:numFmt w:val="decimal"/>
      <w:pStyle w:val="ListNumber2"/>
      <w:lvlText w:val="%1."/>
      <w:lvlJc w:val="left"/>
      <w:pPr>
        <w:tabs>
          <w:tab w:val="num" w:pos="643"/>
        </w:tabs>
        <w:ind w:left="643" w:hanging="360"/>
      </w:pPr>
      <w:rPr>
        <w:rFonts w:cs="Times New Roman"/>
      </w:rPr>
    </w:lvl>
  </w:abstractNum>
  <w:abstractNum w:abstractNumId="2" w15:restartNumberingAfterBreak="0">
    <w:nsid w:val="FFFFFF82"/>
    <w:multiLevelType w:val="singleLevel"/>
    <w:tmpl w:val="DE20FB2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C506D6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312A9806"/>
    <w:lvl w:ilvl="0">
      <w:start w:val="1"/>
      <w:numFmt w:val="decimal"/>
      <w:pStyle w:val="ListNumber"/>
      <w:lvlText w:val="%1."/>
      <w:lvlJc w:val="left"/>
      <w:pPr>
        <w:tabs>
          <w:tab w:val="num" w:pos="360"/>
        </w:tabs>
        <w:ind w:left="360" w:hanging="360"/>
      </w:pPr>
      <w:rPr>
        <w:rFonts w:cs="Times New Roman"/>
      </w:rPr>
    </w:lvl>
  </w:abstractNum>
  <w:abstractNum w:abstractNumId="5" w15:restartNumberingAfterBreak="0">
    <w:nsid w:val="1AB13D88"/>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255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15:restartNumberingAfterBreak="0">
    <w:nsid w:val="374C2610"/>
    <w:multiLevelType w:val="hybridMultilevel"/>
    <w:tmpl w:val="EBDE208E"/>
    <w:lvl w:ilvl="0" w:tplc="F06632F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97A20A8"/>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860"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4FA117A8"/>
    <w:multiLevelType w:val="hybridMultilevel"/>
    <w:tmpl w:val="EBDE208E"/>
    <w:lvl w:ilvl="0" w:tplc="F06632F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 w:numId="3">
    <w:abstractNumId w:val="2"/>
  </w:num>
  <w:num w:numId="4">
    <w:abstractNumId w:val="4"/>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B18"/>
    <w:rsid w:val="00004308"/>
    <w:rsid w:val="00012583"/>
    <w:rsid w:val="000177BC"/>
    <w:rsid w:val="0002027E"/>
    <w:rsid w:val="00020403"/>
    <w:rsid w:val="00022980"/>
    <w:rsid w:val="00025916"/>
    <w:rsid w:val="00042384"/>
    <w:rsid w:val="00043294"/>
    <w:rsid w:val="00044C3E"/>
    <w:rsid w:val="00046FF6"/>
    <w:rsid w:val="00063E3E"/>
    <w:rsid w:val="00066D12"/>
    <w:rsid w:val="000803DE"/>
    <w:rsid w:val="00081006"/>
    <w:rsid w:val="00084A7F"/>
    <w:rsid w:val="00085E3C"/>
    <w:rsid w:val="000A3E2C"/>
    <w:rsid w:val="000A4638"/>
    <w:rsid w:val="000A5E84"/>
    <w:rsid w:val="000B322F"/>
    <w:rsid w:val="000B505C"/>
    <w:rsid w:val="000C128C"/>
    <w:rsid w:val="000C5907"/>
    <w:rsid w:val="000D22FE"/>
    <w:rsid w:val="000D4F04"/>
    <w:rsid w:val="000E646A"/>
    <w:rsid w:val="000F0E87"/>
    <w:rsid w:val="000F1D92"/>
    <w:rsid w:val="000F457D"/>
    <w:rsid w:val="00104CEC"/>
    <w:rsid w:val="00113D34"/>
    <w:rsid w:val="00116017"/>
    <w:rsid w:val="00116E36"/>
    <w:rsid w:val="00116FBC"/>
    <w:rsid w:val="00122040"/>
    <w:rsid w:val="001234C8"/>
    <w:rsid w:val="001234FD"/>
    <w:rsid w:val="00126D81"/>
    <w:rsid w:val="0013012F"/>
    <w:rsid w:val="00130273"/>
    <w:rsid w:val="00130EB3"/>
    <w:rsid w:val="001377A5"/>
    <w:rsid w:val="001459DC"/>
    <w:rsid w:val="0015133A"/>
    <w:rsid w:val="001631B6"/>
    <w:rsid w:val="00163ABD"/>
    <w:rsid w:val="0017118C"/>
    <w:rsid w:val="001718B9"/>
    <w:rsid w:val="00176FBF"/>
    <w:rsid w:val="00182A98"/>
    <w:rsid w:val="001931EC"/>
    <w:rsid w:val="001956D2"/>
    <w:rsid w:val="001A115A"/>
    <w:rsid w:val="001A1F7E"/>
    <w:rsid w:val="001A6DE2"/>
    <w:rsid w:val="001C15E1"/>
    <w:rsid w:val="001D205E"/>
    <w:rsid w:val="001D316D"/>
    <w:rsid w:val="001D74A6"/>
    <w:rsid w:val="001E18E5"/>
    <w:rsid w:val="001E3AE1"/>
    <w:rsid w:val="001E5282"/>
    <w:rsid w:val="001F0293"/>
    <w:rsid w:val="001F0BE3"/>
    <w:rsid w:val="001F485F"/>
    <w:rsid w:val="001F687A"/>
    <w:rsid w:val="00201B73"/>
    <w:rsid w:val="00206DE5"/>
    <w:rsid w:val="00207D9F"/>
    <w:rsid w:val="00210021"/>
    <w:rsid w:val="002117F0"/>
    <w:rsid w:val="00225E3A"/>
    <w:rsid w:val="00233F0C"/>
    <w:rsid w:val="00234FF2"/>
    <w:rsid w:val="00241C3A"/>
    <w:rsid w:val="00246839"/>
    <w:rsid w:val="00246F80"/>
    <w:rsid w:val="0025104F"/>
    <w:rsid w:val="00252951"/>
    <w:rsid w:val="00260D80"/>
    <w:rsid w:val="002618F9"/>
    <w:rsid w:val="00262145"/>
    <w:rsid w:val="00265F1C"/>
    <w:rsid w:val="00270248"/>
    <w:rsid w:val="00270EC6"/>
    <w:rsid w:val="00276B85"/>
    <w:rsid w:val="002817E6"/>
    <w:rsid w:val="00282440"/>
    <w:rsid w:val="002861E7"/>
    <w:rsid w:val="00291F70"/>
    <w:rsid w:val="00294239"/>
    <w:rsid w:val="00296E9B"/>
    <w:rsid w:val="002A06A8"/>
    <w:rsid w:val="002A1D9D"/>
    <w:rsid w:val="002A2C32"/>
    <w:rsid w:val="002A6812"/>
    <w:rsid w:val="002B0711"/>
    <w:rsid w:val="002C3F84"/>
    <w:rsid w:val="002D2A77"/>
    <w:rsid w:val="002D3D99"/>
    <w:rsid w:val="002D58C6"/>
    <w:rsid w:val="002D6B10"/>
    <w:rsid w:val="002E24D4"/>
    <w:rsid w:val="0030753C"/>
    <w:rsid w:val="00311080"/>
    <w:rsid w:val="003221DA"/>
    <w:rsid w:val="00324B6B"/>
    <w:rsid w:val="0032710C"/>
    <w:rsid w:val="00330A9A"/>
    <w:rsid w:val="00332413"/>
    <w:rsid w:val="003375A6"/>
    <w:rsid w:val="003415E6"/>
    <w:rsid w:val="00344E98"/>
    <w:rsid w:val="003452D2"/>
    <w:rsid w:val="0034625C"/>
    <w:rsid w:val="00355703"/>
    <w:rsid w:val="00360D4A"/>
    <w:rsid w:val="00363545"/>
    <w:rsid w:val="0036643B"/>
    <w:rsid w:val="00381154"/>
    <w:rsid w:val="003812D6"/>
    <w:rsid w:val="003825A3"/>
    <w:rsid w:val="003837E7"/>
    <w:rsid w:val="00391D4E"/>
    <w:rsid w:val="00393D79"/>
    <w:rsid w:val="003959F6"/>
    <w:rsid w:val="003A1A6A"/>
    <w:rsid w:val="003A4977"/>
    <w:rsid w:val="003B0B6C"/>
    <w:rsid w:val="003B3FEA"/>
    <w:rsid w:val="003C127A"/>
    <w:rsid w:val="003C7499"/>
    <w:rsid w:val="003C7C34"/>
    <w:rsid w:val="003D06DF"/>
    <w:rsid w:val="003D0E6E"/>
    <w:rsid w:val="003D2573"/>
    <w:rsid w:val="003D4E13"/>
    <w:rsid w:val="003D721A"/>
    <w:rsid w:val="003E3059"/>
    <w:rsid w:val="0040166B"/>
    <w:rsid w:val="00401AD0"/>
    <w:rsid w:val="0040541E"/>
    <w:rsid w:val="0041083E"/>
    <w:rsid w:val="004115A8"/>
    <w:rsid w:val="00411D57"/>
    <w:rsid w:val="00412325"/>
    <w:rsid w:val="00414934"/>
    <w:rsid w:val="00426357"/>
    <w:rsid w:val="004264AE"/>
    <w:rsid w:val="0043365A"/>
    <w:rsid w:val="00436521"/>
    <w:rsid w:val="0044154A"/>
    <w:rsid w:val="00444C7E"/>
    <w:rsid w:val="00447182"/>
    <w:rsid w:val="00454F5B"/>
    <w:rsid w:val="0046069D"/>
    <w:rsid w:val="00464F78"/>
    <w:rsid w:val="004661E7"/>
    <w:rsid w:val="00467EEC"/>
    <w:rsid w:val="0047289E"/>
    <w:rsid w:val="00472DB6"/>
    <w:rsid w:val="00474FCF"/>
    <w:rsid w:val="00476819"/>
    <w:rsid w:val="004806C6"/>
    <w:rsid w:val="00480B9E"/>
    <w:rsid w:val="00484178"/>
    <w:rsid w:val="00487C5F"/>
    <w:rsid w:val="004962D0"/>
    <w:rsid w:val="004A1E13"/>
    <w:rsid w:val="004B0CBF"/>
    <w:rsid w:val="004C04D2"/>
    <w:rsid w:val="004C3A03"/>
    <w:rsid w:val="004C7FBB"/>
    <w:rsid w:val="004D14A9"/>
    <w:rsid w:val="004D324E"/>
    <w:rsid w:val="004D39CB"/>
    <w:rsid w:val="004D7724"/>
    <w:rsid w:val="004E49F1"/>
    <w:rsid w:val="004E731E"/>
    <w:rsid w:val="004F057B"/>
    <w:rsid w:val="004F0C77"/>
    <w:rsid w:val="004F198D"/>
    <w:rsid w:val="004F5857"/>
    <w:rsid w:val="0050234E"/>
    <w:rsid w:val="00502408"/>
    <w:rsid w:val="00503755"/>
    <w:rsid w:val="00506AF0"/>
    <w:rsid w:val="00507AEB"/>
    <w:rsid w:val="00512008"/>
    <w:rsid w:val="00512794"/>
    <w:rsid w:val="00514440"/>
    <w:rsid w:val="00520FD5"/>
    <w:rsid w:val="00521708"/>
    <w:rsid w:val="0052652E"/>
    <w:rsid w:val="005271D0"/>
    <w:rsid w:val="00534B5C"/>
    <w:rsid w:val="00535AE1"/>
    <w:rsid w:val="00536CB8"/>
    <w:rsid w:val="00556893"/>
    <w:rsid w:val="0056134B"/>
    <w:rsid w:val="00563906"/>
    <w:rsid w:val="00576F34"/>
    <w:rsid w:val="00585720"/>
    <w:rsid w:val="00586CCD"/>
    <w:rsid w:val="00596CFE"/>
    <w:rsid w:val="005B1EF2"/>
    <w:rsid w:val="005B36C8"/>
    <w:rsid w:val="005B7A78"/>
    <w:rsid w:val="005C0BC2"/>
    <w:rsid w:val="005D2DC5"/>
    <w:rsid w:val="005D4F4E"/>
    <w:rsid w:val="005D5EB9"/>
    <w:rsid w:val="005D7BBE"/>
    <w:rsid w:val="005E5D35"/>
    <w:rsid w:val="005F05AC"/>
    <w:rsid w:val="006047E1"/>
    <w:rsid w:val="00607175"/>
    <w:rsid w:val="00607DF1"/>
    <w:rsid w:val="006143B9"/>
    <w:rsid w:val="006304D1"/>
    <w:rsid w:val="00636AFE"/>
    <w:rsid w:val="00646C6F"/>
    <w:rsid w:val="00651871"/>
    <w:rsid w:val="00651C0E"/>
    <w:rsid w:val="006538CE"/>
    <w:rsid w:val="006545B3"/>
    <w:rsid w:val="00664085"/>
    <w:rsid w:val="006701FD"/>
    <w:rsid w:val="00670F68"/>
    <w:rsid w:val="00676C04"/>
    <w:rsid w:val="00677FEC"/>
    <w:rsid w:val="00683E89"/>
    <w:rsid w:val="00684373"/>
    <w:rsid w:val="00694A0C"/>
    <w:rsid w:val="006A119D"/>
    <w:rsid w:val="006A6A07"/>
    <w:rsid w:val="006B1572"/>
    <w:rsid w:val="006B2393"/>
    <w:rsid w:val="006B45F4"/>
    <w:rsid w:val="006C0323"/>
    <w:rsid w:val="006C27CA"/>
    <w:rsid w:val="006C442A"/>
    <w:rsid w:val="006C5976"/>
    <w:rsid w:val="006C6802"/>
    <w:rsid w:val="006E1140"/>
    <w:rsid w:val="006E2110"/>
    <w:rsid w:val="006E3BB8"/>
    <w:rsid w:val="006F67FC"/>
    <w:rsid w:val="007069C3"/>
    <w:rsid w:val="00712AD5"/>
    <w:rsid w:val="00713FF2"/>
    <w:rsid w:val="00716B21"/>
    <w:rsid w:val="00720689"/>
    <w:rsid w:val="00724866"/>
    <w:rsid w:val="0074694C"/>
    <w:rsid w:val="00747073"/>
    <w:rsid w:val="00755DD6"/>
    <w:rsid w:val="0076020B"/>
    <w:rsid w:val="007640D2"/>
    <w:rsid w:val="007711FB"/>
    <w:rsid w:val="00772459"/>
    <w:rsid w:val="007736AF"/>
    <w:rsid w:val="00775E5F"/>
    <w:rsid w:val="00787100"/>
    <w:rsid w:val="007A069A"/>
    <w:rsid w:val="007A1624"/>
    <w:rsid w:val="007B054E"/>
    <w:rsid w:val="007C3219"/>
    <w:rsid w:val="007C39EF"/>
    <w:rsid w:val="007C3BBC"/>
    <w:rsid w:val="007C4524"/>
    <w:rsid w:val="007C74C9"/>
    <w:rsid w:val="007D6736"/>
    <w:rsid w:val="007D75F1"/>
    <w:rsid w:val="007E1ECE"/>
    <w:rsid w:val="007E2358"/>
    <w:rsid w:val="007E615A"/>
    <w:rsid w:val="007F0275"/>
    <w:rsid w:val="007F2A79"/>
    <w:rsid w:val="007F64E2"/>
    <w:rsid w:val="00801C10"/>
    <w:rsid w:val="0080289B"/>
    <w:rsid w:val="00803F3A"/>
    <w:rsid w:val="00806A7F"/>
    <w:rsid w:val="008271E8"/>
    <w:rsid w:val="00832AA5"/>
    <w:rsid w:val="00840257"/>
    <w:rsid w:val="008477BA"/>
    <w:rsid w:val="00851E97"/>
    <w:rsid w:val="00857513"/>
    <w:rsid w:val="00861B86"/>
    <w:rsid w:val="00862B18"/>
    <w:rsid w:val="00872445"/>
    <w:rsid w:val="0089441F"/>
    <w:rsid w:val="00896338"/>
    <w:rsid w:val="0089739F"/>
    <w:rsid w:val="00897AF5"/>
    <w:rsid w:val="008B4792"/>
    <w:rsid w:val="008C1C0C"/>
    <w:rsid w:val="008C417C"/>
    <w:rsid w:val="008C64AC"/>
    <w:rsid w:val="008C7F1F"/>
    <w:rsid w:val="008C7FF7"/>
    <w:rsid w:val="008D63E6"/>
    <w:rsid w:val="008E5E2B"/>
    <w:rsid w:val="008E7554"/>
    <w:rsid w:val="008F2076"/>
    <w:rsid w:val="008F34EE"/>
    <w:rsid w:val="009002B1"/>
    <w:rsid w:val="00901AE4"/>
    <w:rsid w:val="00903D06"/>
    <w:rsid w:val="00906373"/>
    <w:rsid w:val="0090750C"/>
    <w:rsid w:val="00914D71"/>
    <w:rsid w:val="00916978"/>
    <w:rsid w:val="0093355F"/>
    <w:rsid w:val="00946273"/>
    <w:rsid w:val="00947B56"/>
    <w:rsid w:val="00952A20"/>
    <w:rsid w:val="00955700"/>
    <w:rsid w:val="009567AC"/>
    <w:rsid w:val="00957A0D"/>
    <w:rsid w:val="0096260E"/>
    <w:rsid w:val="009628AE"/>
    <w:rsid w:val="009646C2"/>
    <w:rsid w:val="00965851"/>
    <w:rsid w:val="009709A3"/>
    <w:rsid w:val="00973814"/>
    <w:rsid w:val="009750A1"/>
    <w:rsid w:val="009875C1"/>
    <w:rsid w:val="00991585"/>
    <w:rsid w:val="00991F46"/>
    <w:rsid w:val="00997D11"/>
    <w:rsid w:val="009A4C45"/>
    <w:rsid w:val="009A7F86"/>
    <w:rsid w:val="009B0382"/>
    <w:rsid w:val="009B0AE3"/>
    <w:rsid w:val="009B41C7"/>
    <w:rsid w:val="009B5AC2"/>
    <w:rsid w:val="009C7F14"/>
    <w:rsid w:val="009D4638"/>
    <w:rsid w:val="009D7EA6"/>
    <w:rsid w:val="009D7F58"/>
    <w:rsid w:val="009E21A7"/>
    <w:rsid w:val="009E2B54"/>
    <w:rsid w:val="009F3534"/>
    <w:rsid w:val="009F4BDE"/>
    <w:rsid w:val="009F52C1"/>
    <w:rsid w:val="00A037C1"/>
    <w:rsid w:val="00A21837"/>
    <w:rsid w:val="00A23046"/>
    <w:rsid w:val="00A24269"/>
    <w:rsid w:val="00A31213"/>
    <w:rsid w:val="00A375B9"/>
    <w:rsid w:val="00A37F4F"/>
    <w:rsid w:val="00A4191A"/>
    <w:rsid w:val="00A45D1B"/>
    <w:rsid w:val="00A47E65"/>
    <w:rsid w:val="00A52ED0"/>
    <w:rsid w:val="00A535C6"/>
    <w:rsid w:val="00A53D64"/>
    <w:rsid w:val="00A5514F"/>
    <w:rsid w:val="00A572A2"/>
    <w:rsid w:val="00A60412"/>
    <w:rsid w:val="00A672EF"/>
    <w:rsid w:val="00A67E91"/>
    <w:rsid w:val="00A74784"/>
    <w:rsid w:val="00A8037A"/>
    <w:rsid w:val="00A93854"/>
    <w:rsid w:val="00A957B8"/>
    <w:rsid w:val="00AA2DD6"/>
    <w:rsid w:val="00AB1EB0"/>
    <w:rsid w:val="00AB32C4"/>
    <w:rsid w:val="00AB4DEF"/>
    <w:rsid w:val="00AC05FD"/>
    <w:rsid w:val="00AC339B"/>
    <w:rsid w:val="00AD0651"/>
    <w:rsid w:val="00AD2B7F"/>
    <w:rsid w:val="00AD3C4E"/>
    <w:rsid w:val="00AD58D5"/>
    <w:rsid w:val="00AE61E7"/>
    <w:rsid w:val="00AE742A"/>
    <w:rsid w:val="00AE7C48"/>
    <w:rsid w:val="00AF16F9"/>
    <w:rsid w:val="00AF652C"/>
    <w:rsid w:val="00AF785B"/>
    <w:rsid w:val="00B00037"/>
    <w:rsid w:val="00B04F60"/>
    <w:rsid w:val="00B0524A"/>
    <w:rsid w:val="00B07407"/>
    <w:rsid w:val="00B13CC0"/>
    <w:rsid w:val="00B15C01"/>
    <w:rsid w:val="00B172DD"/>
    <w:rsid w:val="00B3423C"/>
    <w:rsid w:val="00B3539A"/>
    <w:rsid w:val="00B378D4"/>
    <w:rsid w:val="00B45DB0"/>
    <w:rsid w:val="00B474A7"/>
    <w:rsid w:val="00B508F7"/>
    <w:rsid w:val="00B50D3A"/>
    <w:rsid w:val="00B51F7B"/>
    <w:rsid w:val="00B53012"/>
    <w:rsid w:val="00B55191"/>
    <w:rsid w:val="00B567D7"/>
    <w:rsid w:val="00B63313"/>
    <w:rsid w:val="00B66A74"/>
    <w:rsid w:val="00B67E10"/>
    <w:rsid w:val="00B71994"/>
    <w:rsid w:val="00B73E81"/>
    <w:rsid w:val="00B758E0"/>
    <w:rsid w:val="00B770BE"/>
    <w:rsid w:val="00B7755F"/>
    <w:rsid w:val="00B806F3"/>
    <w:rsid w:val="00B83404"/>
    <w:rsid w:val="00B852C1"/>
    <w:rsid w:val="00B875C9"/>
    <w:rsid w:val="00B90972"/>
    <w:rsid w:val="00B928DD"/>
    <w:rsid w:val="00B94DA0"/>
    <w:rsid w:val="00BA084D"/>
    <w:rsid w:val="00BA262A"/>
    <w:rsid w:val="00BA307D"/>
    <w:rsid w:val="00BA653A"/>
    <w:rsid w:val="00BB5F62"/>
    <w:rsid w:val="00BC047D"/>
    <w:rsid w:val="00BC75B4"/>
    <w:rsid w:val="00BD30C1"/>
    <w:rsid w:val="00BD43EE"/>
    <w:rsid w:val="00BD5396"/>
    <w:rsid w:val="00BD5620"/>
    <w:rsid w:val="00BD7FE9"/>
    <w:rsid w:val="00BF08EA"/>
    <w:rsid w:val="00BF09D2"/>
    <w:rsid w:val="00BF0F24"/>
    <w:rsid w:val="00BF3356"/>
    <w:rsid w:val="00C011F8"/>
    <w:rsid w:val="00C04054"/>
    <w:rsid w:val="00C062A3"/>
    <w:rsid w:val="00C1186A"/>
    <w:rsid w:val="00C152E7"/>
    <w:rsid w:val="00C22A22"/>
    <w:rsid w:val="00C23C1E"/>
    <w:rsid w:val="00C30565"/>
    <w:rsid w:val="00C31E10"/>
    <w:rsid w:val="00C35E96"/>
    <w:rsid w:val="00C420F5"/>
    <w:rsid w:val="00C47360"/>
    <w:rsid w:val="00C50284"/>
    <w:rsid w:val="00C507E0"/>
    <w:rsid w:val="00C522BB"/>
    <w:rsid w:val="00C567A7"/>
    <w:rsid w:val="00C612AD"/>
    <w:rsid w:val="00C62E57"/>
    <w:rsid w:val="00C63402"/>
    <w:rsid w:val="00C63835"/>
    <w:rsid w:val="00C6523F"/>
    <w:rsid w:val="00C723D1"/>
    <w:rsid w:val="00C73016"/>
    <w:rsid w:val="00C7384A"/>
    <w:rsid w:val="00C73EE9"/>
    <w:rsid w:val="00C805DE"/>
    <w:rsid w:val="00C80F6D"/>
    <w:rsid w:val="00C81516"/>
    <w:rsid w:val="00C830A1"/>
    <w:rsid w:val="00CA56A5"/>
    <w:rsid w:val="00CD0860"/>
    <w:rsid w:val="00CD2F0C"/>
    <w:rsid w:val="00CD7672"/>
    <w:rsid w:val="00CE353F"/>
    <w:rsid w:val="00CE3D79"/>
    <w:rsid w:val="00CE5DF1"/>
    <w:rsid w:val="00CE6511"/>
    <w:rsid w:val="00CF27EF"/>
    <w:rsid w:val="00D0043D"/>
    <w:rsid w:val="00D07417"/>
    <w:rsid w:val="00D15B5E"/>
    <w:rsid w:val="00D16F5B"/>
    <w:rsid w:val="00D21504"/>
    <w:rsid w:val="00D22F6A"/>
    <w:rsid w:val="00D2419C"/>
    <w:rsid w:val="00D330DD"/>
    <w:rsid w:val="00D406C2"/>
    <w:rsid w:val="00D47332"/>
    <w:rsid w:val="00D5302E"/>
    <w:rsid w:val="00D6025B"/>
    <w:rsid w:val="00D62791"/>
    <w:rsid w:val="00D66A90"/>
    <w:rsid w:val="00D71684"/>
    <w:rsid w:val="00D82279"/>
    <w:rsid w:val="00D82B31"/>
    <w:rsid w:val="00D92D38"/>
    <w:rsid w:val="00D94EC0"/>
    <w:rsid w:val="00DA2B1B"/>
    <w:rsid w:val="00DA31BA"/>
    <w:rsid w:val="00DC08D7"/>
    <w:rsid w:val="00DD0F7D"/>
    <w:rsid w:val="00DD3225"/>
    <w:rsid w:val="00DD3B4F"/>
    <w:rsid w:val="00DD6E35"/>
    <w:rsid w:val="00DD7826"/>
    <w:rsid w:val="00DE72BA"/>
    <w:rsid w:val="00DF5669"/>
    <w:rsid w:val="00DF5C3E"/>
    <w:rsid w:val="00E014C5"/>
    <w:rsid w:val="00E055B7"/>
    <w:rsid w:val="00E1499D"/>
    <w:rsid w:val="00E26CAF"/>
    <w:rsid w:val="00E309F0"/>
    <w:rsid w:val="00E31C37"/>
    <w:rsid w:val="00E32594"/>
    <w:rsid w:val="00E35CFD"/>
    <w:rsid w:val="00E45BD3"/>
    <w:rsid w:val="00E5030C"/>
    <w:rsid w:val="00E513AA"/>
    <w:rsid w:val="00E60318"/>
    <w:rsid w:val="00E64969"/>
    <w:rsid w:val="00E702E9"/>
    <w:rsid w:val="00E73B9C"/>
    <w:rsid w:val="00E86FE6"/>
    <w:rsid w:val="00E94D4E"/>
    <w:rsid w:val="00EA44F1"/>
    <w:rsid w:val="00EB1D71"/>
    <w:rsid w:val="00EB3191"/>
    <w:rsid w:val="00EB4186"/>
    <w:rsid w:val="00EB544D"/>
    <w:rsid w:val="00EC1AEB"/>
    <w:rsid w:val="00EC202F"/>
    <w:rsid w:val="00EC2C80"/>
    <w:rsid w:val="00EC34CA"/>
    <w:rsid w:val="00EC5813"/>
    <w:rsid w:val="00EC5C9D"/>
    <w:rsid w:val="00ED05FC"/>
    <w:rsid w:val="00ED0960"/>
    <w:rsid w:val="00ED4D95"/>
    <w:rsid w:val="00ED4F2F"/>
    <w:rsid w:val="00ED5F72"/>
    <w:rsid w:val="00EF0799"/>
    <w:rsid w:val="00F00E3C"/>
    <w:rsid w:val="00F02D20"/>
    <w:rsid w:val="00F05F47"/>
    <w:rsid w:val="00F05FD1"/>
    <w:rsid w:val="00F266C4"/>
    <w:rsid w:val="00F27194"/>
    <w:rsid w:val="00F3554F"/>
    <w:rsid w:val="00F47F17"/>
    <w:rsid w:val="00F56608"/>
    <w:rsid w:val="00F5794D"/>
    <w:rsid w:val="00F60079"/>
    <w:rsid w:val="00F6014E"/>
    <w:rsid w:val="00F63340"/>
    <w:rsid w:val="00F63BFE"/>
    <w:rsid w:val="00F63EBF"/>
    <w:rsid w:val="00F74194"/>
    <w:rsid w:val="00F74C4F"/>
    <w:rsid w:val="00F92826"/>
    <w:rsid w:val="00F92F17"/>
    <w:rsid w:val="00F93239"/>
    <w:rsid w:val="00F93FCF"/>
    <w:rsid w:val="00FA0802"/>
    <w:rsid w:val="00FB154F"/>
    <w:rsid w:val="00FB207B"/>
    <w:rsid w:val="00FB3CDD"/>
    <w:rsid w:val="00FC030A"/>
    <w:rsid w:val="00FC05ED"/>
    <w:rsid w:val="00FC1506"/>
    <w:rsid w:val="00FC2593"/>
    <w:rsid w:val="00FC5AF7"/>
    <w:rsid w:val="00FC6460"/>
    <w:rsid w:val="00FE2F9E"/>
    <w:rsid w:val="00FE5072"/>
    <w:rsid w:val="00FE568F"/>
    <w:rsid w:val="00FE6627"/>
    <w:rsid w:val="00FE71E1"/>
    <w:rsid w:val="00FE7EE7"/>
    <w:rsid w:val="00FF5AB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0C014C65-4B67-475E-826D-0EF6CE9B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B18"/>
  </w:style>
  <w:style w:type="paragraph" w:styleId="Footer">
    <w:name w:val="footer"/>
    <w:basedOn w:val="Normal"/>
    <w:link w:val="FooterChar"/>
    <w:uiPriority w:val="99"/>
    <w:semiHidden/>
    <w:unhideWhenUsed/>
    <w:rsid w:val="00862B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2B18"/>
  </w:style>
  <w:style w:type="character" w:styleId="PageNumber">
    <w:name w:val="page number"/>
    <w:basedOn w:val="DefaultParagraphFont"/>
    <w:rsid w:val="00862B18"/>
  </w:style>
  <w:style w:type="paragraph" w:styleId="ListBullet2">
    <w:name w:val="List Bullet 2"/>
    <w:basedOn w:val="Normal"/>
    <w:uiPriority w:val="99"/>
    <w:rsid w:val="00862B18"/>
    <w:pPr>
      <w:numPr>
        <w:numId w:val="5"/>
      </w:numPr>
      <w:spacing w:before="60" w:after="60"/>
      <w:ind w:left="641" w:hanging="357"/>
    </w:pPr>
    <w:rPr>
      <w:rFonts w:ascii="Arial" w:eastAsia="Century Gothic" w:hAnsi="Arial" w:cs="Times New Roman"/>
    </w:rPr>
  </w:style>
  <w:style w:type="paragraph" w:styleId="ListBullet3">
    <w:name w:val="List Bullet 3"/>
    <w:basedOn w:val="Normal"/>
    <w:uiPriority w:val="99"/>
    <w:rsid w:val="00862B18"/>
    <w:pPr>
      <w:numPr>
        <w:numId w:val="3"/>
      </w:numPr>
      <w:spacing w:before="120" w:after="120"/>
    </w:pPr>
    <w:rPr>
      <w:rFonts w:ascii="Arial" w:eastAsia="Century Gothic" w:hAnsi="Arial" w:cs="Times New Roman"/>
    </w:rPr>
  </w:style>
  <w:style w:type="paragraph" w:styleId="ListNumber">
    <w:name w:val="List Number"/>
    <w:basedOn w:val="Normal"/>
    <w:uiPriority w:val="99"/>
    <w:rsid w:val="00862B18"/>
    <w:pPr>
      <w:numPr>
        <w:numId w:val="4"/>
      </w:numPr>
      <w:spacing w:before="120" w:after="120"/>
    </w:pPr>
    <w:rPr>
      <w:rFonts w:ascii="Arial" w:eastAsia="Century Gothic" w:hAnsi="Arial" w:cs="Times New Roman"/>
    </w:rPr>
  </w:style>
  <w:style w:type="paragraph" w:styleId="ListNumber2">
    <w:name w:val="List Number 2"/>
    <w:basedOn w:val="Normal"/>
    <w:uiPriority w:val="99"/>
    <w:rsid w:val="00862B18"/>
    <w:pPr>
      <w:numPr>
        <w:numId w:val="1"/>
      </w:numPr>
      <w:spacing w:before="120" w:after="120"/>
    </w:pPr>
    <w:rPr>
      <w:rFonts w:ascii="Arial" w:eastAsia="Century Gothic" w:hAnsi="Arial" w:cs="Times New Roman"/>
    </w:rPr>
  </w:style>
  <w:style w:type="paragraph" w:styleId="ListNumber3">
    <w:name w:val="List Number 3"/>
    <w:basedOn w:val="Normal"/>
    <w:uiPriority w:val="99"/>
    <w:rsid w:val="00862B18"/>
    <w:pPr>
      <w:numPr>
        <w:numId w:val="2"/>
      </w:numPr>
      <w:spacing w:before="120" w:after="120"/>
    </w:pPr>
    <w:rPr>
      <w:rFonts w:ascii="Arial" w:eastAsia="Century Gothic" w:hAnsi="Arial" w:cs="Times New Roman"/>
    </w:rPr>
  </w:style>
  <w:style w:type="character" w:styleId="Hyperlink">
    <w:name w:val="Hyperlink"/>
    <w:rsid w:val="006A119D"/>
    <w:rPr>
      <w:color w:val="0000FF"/>
      <w:u w:val="single"/>
    </w:rPr>
  </w:style>
  <w:style w:type="paragraph" w:styleId="ListParagraph">
    <w:name w:val="List Paragraph"/>
    <w:basedOn w:val="Normal"/>
    <w:uiPriority w:val="34"/>
    <w:qFormat/>
    <w:rsid w:val="00F74194"/>
    <w:pPr>
      <w:spacing w:after="0" w:line="240" w:lineRule="auto"/>
      <w:ind w:left="720"/>
      <w:contextualSpacing/>
    </w:pPr>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FB1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5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jpeg"/><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boelkhier@unomaha.edu" TargetMode="External"/><Relationship Id="rId14" Type="http://schemas.openxmlformats.org/officeDocument/2006/relationships/image" Target="media/image5.wmf"/><Relationship Id="rId22" Type="http://schemas.microsoft.com/office/2007/relationships/hdphoto" Target="media/hdphoto1.wdp"/><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9</Pages>
  <Words>2937</Words>
  <Characters>16744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SENNAH</dc:creator>
  <cp:keywords/>
  <dc:description/>
  <cp:lastModifiedBy>Mostafa Abo El-Khier</cp:lastModifiedBy>
  <cp:revision>8</cp:revision>
  <cp:lastPrinted>2018-05-16T18:17:00Z</cp:lastPrinted>
  <dcterms:created xsi:type="dcterms:W3CDTF">2018-05-17T02:17:00Z</dcterms:created>
  <dcterms:modified xsi:type="dcterms:W3CDTF">2018-05-19T19:11:00Z</dcterms:modified>
</cp:coreProperties>
</file>