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H w:val="single" w:sz="4" w:space="0" w:color="auto"/>
        </w:tblBorders>
        <w:tblCellMar>
          <w:left w:w="115" w:type="dxa"/>
          <w:right w:w="115" w:type="dxa"/>
        </w:tblCellMar>
        <w:tblLook w:val="04A0" w:firstRow="1" w:lastRow="0" w:firstColumn="1" w:lastColumn="0" w:noHBand="0" w:noVBand="1"/>
      </w:tblPr>
      <w:tblGrid>
        <w:gridCol w:w="1880"/>
        <w:gridCol w:w="5270"/>
        <w:gridCol w:w="2270"/>
      </w:tblGrid>
      <w:tr w:rsidR="00FC0D95" w:rsidRPr="00FC0D95" w:rsidTr="00D064F5">
        <w:trPr>
          <w:jc w:val="center"/>
        </w:trPr>
        <w:tc>
          <w:tcPr>
            <w:tcW w:w="1850" w:type="dxa"/>
            <w:shd w:val="clear" w:color="auto" w:fill="auto"/>
          </w:tcPr>
          <w:p w:rsidR="00FC0D95" w:rsidRPr="00FC0D95" w:rsidRDefault="00F76BC0" w:rsidP="00D064F5">
            <w:pPr>
              <w:keepNext/>
              <w:keepLines/>
              <w:rPr>
                <w:b/>
                <w:caps/>
                <w:sz w:val="28"/>
              </w:rPr>
            </w:pPr>
            <w:r>
              <w:rPr>
                <w:b/>
                <w:caps/>
                <w:noProof/>
                <w:sz w:val="28"/>
                <w:lang w:val="en-US"/>
              </w:rPr>
              <w:drawing>
                <wp:inline distT="0" distB="0" distL="0" distR="0">
                  <wp:extent cx="10191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952500"/>
                          </a:xfrm>
                          <a:prstGeom prst="rect">
                            <a:avLst/>
                          </a:prstGeom>
                          <a:noFill/>
                          <a:ln w="9525">
                            <a:noFill/>
                            <a:miter lim="800000"/>
                            <a:headEnd/>
                            <a:tailEnd/>
                          </a:ln>
                        </pic:spPr>
                      </pic:pic>
                    </a:graphicData>
                  </a:graphic>
                </wp:inline>
              </w:drawing>
            </w:r>
          </w:p>
        </w:tc>
        <w:tc>
          <w:tcPr>
            <w:tcW w:w="5270" w:type="dxa"/>
            <w:shd w:val="clear" w:color="auto" w:fill="auto"/>
          </w:tcPr>
          <w:p w:rsidR="00FC0D95" w:rsidRPr="00FC0D95" w:rsidRDefault="00FC0D95" w:rsidP="00D064F5">
            <w:pPr>
              <w:pBdr>
                <w:bottom w:val="single" w:sz="6" w:space="1" w:color="auto"/>
              </w:pBdr>
              <w:jc w:val="center"/>
              <w:rPr>
                <w:rFonts w:ascii="Cambria" w:hAnsi="Cambria" w:cs="Arial"/>
                <w:b/>
                <w:sz w:val="24"/>
                <w:lang w:val="en-US"/>
              </w:rPr>
            </w:pPr>
            <w:r w:rsidRPr="00FC0D95">
              <w:rPr>
                <w:rFonts w:ascii="Cambria" w:hAnsi="Cambria" w:cs="Arial"/>
                <w:b/>
                <w:sz w:val="24"/>
                <w:lang w:val="en-US"/>
              </w:rPr>
              <w:t>10</w:t>
            </w:r>
            <w:r w:rsidRPr="00FC0D95">
              <w:rPr>
                <w:rFonts w:ascii="Cambria" w:hAnsi="Cambria" w:cs="Arial"/>
                <w:b/>
                <w:sz w:val="24"/>
                <w:vertAlign w:val="superscript"/>
                <w:lang w:val="en-US"/>
              </w:rPr>
              <w:t>th</w:t>
            </w:r>
            <w:r w:rsidRPr="00FC0D95">
              <w:rPr>
                <w:rFonts w:ascii="Cambria" w:hAnsi="Cambria" w:cs="Arial"/>
                <w:b/>
                <w:sz w:val="24"/>
                <w:lang w:val="en-US"/>
              </w:rPr>
              <w:t xml:space="preserve"> International Conference on Short and Medium Span Bridges</w:t>
            </w:r>
          </w:p>
          <w:p w:rsidR="00FC0D95" w:rsidRPr="00FC0D95" w:rsidRDefault="00FC0D95" w:rsidP="00D064F5">
            <w:pPr>
              <w:pBdr>
                <w:bottom w:val="single" w:sz="6" w:space="1" w:color="auto"/>
              </w:pBdr>
              <w:jc w:val="center"/>
              <w:rPr>
                <w:rFonts w:ascii="Cambria" w:hAnsi="Cambria" w:cs="Arial"/>
                <w:b/>
                <w:sz w:val="24"/>
                <w:lang w:val="en-US"/>
              </w:rPr>
            </w:pPr>
            <w:r w:rsidRPr="00FC0D95">
              <w:rPr>
                <w:rFonts w:ascii="Cambria" w:hAnsi="Cambria" w:cs="Arial"/>
                <w:b/>
                <w:sz w:val="24"/>
                <w:lang w:val="en-US"/>
              </w:rPr>
              <w:t>Quebec City, Quebec, Canada,</w:t>
            </w:r>
          </w:p>
          <w:p w:rsidR="00FC0D95" w:rsidRPr="00FC0D95" w:rsidRDefault="00FC0D95" w:rsidP="00D064F5">
            <w:pPr>
              <w:pBdr>
                <w:bottom w:val="single" w:sz="6" w:space="1" w:color="auto"/>
              </w:pBdr>
              <w:jc w:val="center"/>
              <w:rPr>
                <w:rFonts w:ascii="Arial Narrow" w:hAnsi="Arial Narrow" w:cs="Arial"/>
                <w:b/>
                <w:sz w:val="24"/>
                <w:lang w:val="en-US"/>
              </w:rPr>
            </w:pPr>
            <w:r w:rsidRPr="00FC0D95">
              <w:rPr>
                <w:rFonts w:ascii="Cambria" w:hAnsi="Cambria" w:cs="Arial"/>
                <w:b/>
                <w:sz w:val="24"/>
                <w:lang w:val="en-US"/>
              </w:rPr>
              <w:t xml:space="preserve"> July 31 – August 3, 2018</w:t>
            </w:r>
          </w:p>
          <w:p w:rsidR="00FC0D95" w:rsidRPr="00FC0D95" w:rsidRDefault="00FC0D95" w:rsidP="00D064F5">
            <w:pPr>
              <w:keepNext/>
              <w:keepLines/>
              <w:rPr>
                <w:b/>
                <w:caps/>
                <w:sz w:val="28"/>
                <w:lang w:val="en-US"/>
              </w:rPr>
            </w:pPr>
          </w:p>
        </w:tc>
        <w:tc>
          <w:tcPr>
            <w:tcW w:w="2240" w:type="dxa"/>
            <w:shd w:val="clear" w:color="auto" w:fill="auto"/>
          </w:tcPr>
          <w:p w:rsidR="00FC0D95" w:rsidRPr="00FC0D95" w:rsidRDefault="00FC0D95" w:rsidP="00D064F5">
            <w:pPr>
              <w:keepNext/>
              <w:keepLines/>
              <w:rPr>
                <w:b/>
                <w:caps/>
                <w:sz w:val="28"/>
              </w:rPr>
            </w:pPr>
          </w:p>
          <w:p w:rsidR="00FC0D95" w:rsidRPr="00FC0D95" w:rsidRDefault="00F76BC0" w:rsidP="00D064F5">
            <w:pPr>
              <w:keepNext/>
              <w:keepLines/>
              <w:rPr>
                <w:b/>
                <w:caps/>
                <w:sz w:val="28"/>
              </w:rPr>
            </w:pPr>
            <w:r>
              <w:rPr>
                <w:b/>
                <w:caps/>
                <w:noProof/>
                <w:sz w:val="28"/>
                <w:lang w:val="en-US"/>
              </w:rPr>
              <w:drawing>
                <wp:inline distT="0" distB="0" distL="0" distR="0">
                  <wp:extent cx="1266825" cy="438150"/>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66825" cy="438150"/>
                          </a:xfrm>
                          <a:prstGeom prst="rect">
                            <a:avLst/>
                          </a:prstGeom>
                          <a:noFill/>
                          <a:ln w="9525">
                            <a:noFill/>
                            <a:miter lim="800000"/>
                            <a:headEnd/>
                            <a:tailEnd/>
                          </a:ln>
                        </pic:spPr>
                      </pic:pic>
                    </a:graphicData>
                  </a:graphic>
                </wp:inline>
              </w:drawing>
            </w:r>
          </w:p>
        </w:tc>
      </w:tr>
    </w:tbl>
    <w:p w:rsidR="00FC0D95" w:rsidRPr="00FC0D95" w:rsidRDefault="00FC0D95" w:rsidP="00FC0D95">
      <w:pPr>
        <w:spacing w:before="120" w:after="120" w:line="259" w:lineRule="auto"/>
        <w:rPr>
          <w:rFonts w:ascii="Arial" w:eastAsia="Century Gothic" w:hAnsi="Arial"/>
          <w:sz w:val="22"/>
          <w:szCs w:val="22"/>
        </w:rPr>
      </w:pPr>
    </w:p>
    <w:p w:rsidR="00FC0D95" w:rsidRPr="00FC0D95" w:rsidRDefault="00FC0D95" w:rsidP="00FC0D95">
      <w:pPr>
        <w:spacing w:before="120" w:after="120" w:line="259" w:lineRule="auto"/>
        <w:rPr>
          <w:rFonts w:ascii="Arial" w:eastAsia="Century Gothic" w:hAnsi="Arial"/>
          <w:sz w:val="22"/>
          <w:szCs w:val="22"/>
        </w:rPr>
      </w:pPr>
    </w:p>
    <w:p w:rsidR="00FC0D95" w:rsidRPr="00FC0D95" w:rsidRDefault="00731124" w:rsidP="00762888">
      <w:pPr>
        <w:spacing w:before="120" w:after="120" w:line="259" w:lineRule="auto"/>
        <w:contextualSpacing/>
        <w:rPr>
          <w:rFonts w:ascii="Arial" w:eastAsia="Meiryo" w:hAnsi="Arial" w:cs="Arial"/>
          <w:b/>
          <w:spacing w:val="-10"/>
          <w:kern w:val="28"/>
          <w:sz w:val="28"/>
          <w:szCs w:val="28"/>
        </w:rPr>
      </w:pPr>
      <w:r>
        <w:rPr>
          <w:rFonts w:ascii="Arial" w:eastAsia="Meiryo" w:hAnsi="Arial" w:cs="Arial"/>
          <w:b/>
          <w:spacing w:val="-10"/>
          <w:kern w:val="28"/>
          <w:sz w:val="28"/>
          <w:szCs w:val="28"/>
        </w:rPr>
        <w:t>DEVELOPMENT OF EMPIRICAL EQUATIONS FOR THE DESIGN OF BRIDGE CANTILEVER DECK SLABS UNDER CHBDC TRUCK LOADING</w:t>
      </w:r>
    </w:p>
    <w:p w:rsidR="00FC0D95" w:rsidRPr="00FC0D95" w:rsidRDefault="00731124" w:rsidP="00FC0D95">
      <w:pPr>
        <w:spacing w:before="400"/>
        <w:rPr>
          <w:rFonts w:ascii="Arial" w:eastAsia="Century Gothic" w:hAnsi="Arial" w:cs="Arial"/>
          <w:sz w:val="24"/>
        </w:rPr>
      </w:pPr>
      <w:r>
        <w:rPr>
          <w:rFonts w:ascii="Arial" w:eastAsia="Century Gothic" w:hAnsi="Arial" w:cs="Arial"/>
          <w:sz w:val="24"/>
        </w:rPr>
        <w:t>Micovic</w:t>
      </w:r>
      <w:r w:rsidR="00FC0D95" w:rsidRPr="00FC0D95">
        <w:rPr>
          <w:rFonts w:ascii="Arial" w:eastAsia="Century Gothic" w:hAnsi="Arial" w:cs="Arial"/>
          <w:sz w:val="24"/>
        </w:rPr>
        <w:t xml:space="preserve">, </w:t>
      </w:r>
      <w:r>
        <w:rPr>
          <w:rFonts w:ascii="Arial" w:eastAsia="Century Gothic" w:hAnsi="Arial" w:cs="Arial"/>
          <w:sz w:val="24"/>
        </w:rPr>
        <w:t>Ivan</w:t>
      </w:r>
      <w:r w:rsidR="00762888">
        <w:rPr>
          <w:rFonts w:ascii="Arial" w:eastAsia="Century Gothic" w:hAnsi="Arial" w:cs="Arial"/>
          <w:sz w:val="24"/>
          <w:vertAlign w:val="superscript"/>
        </w:rPr>
        <w:t>1</w:t>
      </w:r>
      <w:proofErr w:type="gramStart"/>
      <w:r w:rsidR="00762888">
        <w:rPr>
          <w:rFonts w:ascii="Arial" w:eastAsia="Century Gothic" w:hAnsi="Arial" w:cs="Arial"/>
          <w:sz w:val="24"/>
          <w:vertAlign w:val="superscript"/>
        </w:rPr>
        <w:t>,</w:t>
      </w:r>
      <w:r w:rsidR="009B712F">
        <w:rPr>
          <w:rFonts w:ascii="Arial" w:eastAsia="Century Gothic" w:hAnsi="Arial" w:cs="Arial"/>
          <w:sz w:val="24"/>
          <w:vertAlign w:val="superscript"/>
        </w:rPr>
        <w:t>2</w:t>
      </w:r>
      <w:proofErr w:type="gramEnd"/>
      <w:r w:rsidR="008F2C70">
        <w:rPr>
          <w:rFonts w:ascii="Arial" w:eastAsia="Century Gothic" w:hAnsi="Arial" w:cs="Arial"/>
          <w:sz w:val="24"/>
        </w:rPr>
        <w:t xml:space="preserve"> and</w:t>
      </w:r>
      <w:r w:rsidR="00FC0D95" w:rsidRPr="00FC0D95">
        <w:rPr>
          <w:rFonts w:ascii="Arial" w:eastAsia="Century Gothic" w:hAnsi="Arial" w:cs="Arial"/>
          <w:sz w:val="24"/>
        </w:rPr>
        <w:t xml:space="preserve"> </w:t>
      </w:r>
      <w:proofErr w:type="spellStart"/>
      <w:r>
        <w:rPr>
          <w:rFonts w:ascii="Arial" w:eastAsia="Century Gothic" w:hAnsi="Arial" w:cs="Arial"/>
          <w:sz w:val="24"/>
        </w:rPr>
        <w:t>Sennah</w:t>
      </w:r>
      <w:proofErr w:type="spellEnd"/>
      <w:r w:rsidR="00FC0D95" w:rsidRPr="00FC0D95">
        <w:rPr>
          <w:rFonts w:ascii="Arial" w:eastAsia="Century Gothic" w:hAnsi="Arial" w:cs="Arial"/>
          <w:sz w:val="24"/>
        </w:rPr>
        <w:t xml:space="preserve">, </w:t>
      </w:r>
      <w:r>
        <w:rPr>
          <w:rFonts w:ascii="Arial" w:eastAsia="Century Gothic" w:hAnsi="Arial" w:cs="Arial"/>
          <w:sz w:val="24"/>
        </w:rPr>
        <w:t>Khaled</w:t>
      </w:r>
      <w:r w:rsidR="009B712F">
        <w:rPr>
          <w:rFonts w:ascii="Arial" w:eastAsia="Century Gothic" w:hAnsi="Arial" w:cs="Arial"/>
          <w:sz w:val="24"/>
          <w:vertAlign w:val="superscript"/>
        </w:rPr>
        <w:t>1</w:t>
      </w:r>
    </w:p>
    <w:p w:rsidR="00FC0D95" w:rsidRPr="00FC0D95" w:rsidRDefault="00FC0D95" w:rsidP="00FC0D95">
      <w:pPr>
        <w:rPr>
          <w:rFonts w:ascii="Arial" w:eastAsia="Century Gothic" w:hAnsi="Arial" w:cs="Arial"/>
          <w:szCs w:val="20"/>
        </w:rPr>
      </w:pPr>
      <w:r w:rsidRPr="00FC0D95">
        <w:rPr>
          <w:rFonts w:ascii="Arial" w:eastAsia="Century Gothic" w:hAnsi="Arial" w:cs="Arial"/>
          <w:szCs w:val="20"/>
          <w:vertAlign w:val="superscript"/>
        </w:rPr>
        <w:t>1</w:t>
      </w:r>
      <w:r w:rsidRPr="00FC0D95">
        <w:rPr>
          <w:rFonts w:ascii="Arial" w:eastAsia="Century Gothic" w:hAnsi="Arial" w:cs="Arial"/>
          <w:szCs w:val="20"/>
        </w:rPr>
        <w:t xml:space="preserve"> </w:t>
      </w:r>
      <w:r w:rsidR="008F2C70">
        <w:rPr>
          <w:rFonts w:ascii="Arial" w:eastAsia="Century Gothic" w:hAnsi="Arial" w:cs="Arial"/>
          <w:szCs w:val="20"/>
        </w:rPr>
        <w:t>Ryerson University</w:t>
      </w:r>
      <w:r w:rsidRPr="00FC0D95">
        <w:rPr>
          <w:rFonts w:ascii="Arial" w:eastAsia="Century Gothic" w:hAnsi="Arial" w:cs="Arial"/>
          <w:szCs w:val="20"/>
        </w:rPr>
        <w:t xml:space="preserve">, </w:t>
      </w:r>
      <w:r w:rsidR="00385747">
        <w:rPr>
          <w:rFonts w:ascii="Arial" w:eastAsia="Century Gothic" w:hAnsi="Arial" w:cs="Arial"/>
          <w:szCs w:val="20"/>
        </w:rPr>
        <w:t>Canada</w:t>
      </w:r>
    </w:p>
    <w:p w:rsidR="00FC0D95" w:rsidRPr="00FC0D95" w:rsidRDefault="004831D1" w:rsidP="00FC0D95">
      <w:pPr>
        <w:rPr>
          <w:rFonts w:ascii="Arial" w:eastAsia="Century Gothic" w:hAnsi="Arial" w:cs="Arial"/>
          <w:szCs w:val="20"/>
        </w:rPr>
      </w:pPr>
      <w:r>
        <w:rPr>
          <w:rFonts w:ascii="Arial" w:eastAsia="Century Gothic" w:hAnsi="Arial" w:cs="Arial"/>
          <w:szCs w:val="20"/>
          <w:vertAlign w:val="superscript"/>
        </w:rPr>
        <w:t>2</w:t>
      </w:r>
      <w:r w:rsidR="00FC0D95" w:rsidRPr="00FC0D95">
        <w:rPr>
          <w:rFonts w:ascii="Arial" w:eastAsia="Century Gothic" w:hAnsi="Arial" w:cs="Arial"/>
          <w:szCs w:val="20"/>
        </w:rPr>
        <w:t xml:space="preserve"> </w:t>
      </w:r>
      <w:hyperlink r:id="rId11" w:history="1">
        <w:r w:rsidR="008F2C70">
          <w:rPr>
            <w:rFonts w:ascii="Arial" w:eastAsia="Century Gothic" w:hAnsi="Arial" w:cs="Arial"/>
            <w:color w:val="0000FF"/>
            <w:szCs w:val="20"/>
            <w:u w:val="single"/>
          </w:rPr>
          <w:t>ivan.micovic@ryerson.ca</w:t>
        </w:r>
      </w:hyperlink>
    </w:p>
    <w:p w:rsidR="00FC0D95" w:rsidRPr="00FC0D95" w:rsidRDefault="00FC0D95" w:rsidP="00FC0D95">
      <w:pPr>
        <w:spacing w:before="400"/>
        <w:jc w:val="both"/>
        <w:rPr>
          <w:rFonts w:ascii="Arial" w:eastAsia="Century Gothic" w:hAnsi="Arial" w:cs="Arial"/>
          <w:szCs w:val="20"/>
        </w:rPr>
      </w:pPr>
      <w:r w:rsidRPr="00FC0D95">
        <w:rPr>
          <w:rFonts w:ascii="Arial" w:eastAsia="Century Gothic" w:hAnsi="Arial" w:cs="Arial"/>
          <w:b/>
          <w:szCs w:val="20"/>
        </w:rPr>
        <w:t xml:space="preserve">Abstract: </w:t>
      </w:r>
      <w:r w:rsidR="00731124" w:rsidRPr="00731124">
        <w:rPr>
          <w:rFonts w:ascii="Arial" w:eastAsia="Century Gothic" w:hAnsi="Arial" w:cs="Arial"/>
          <w:szCs w:val="20"/>
        </w:rPr>
        <w:t xml:space="preserve">This study recommends new simplified equations to calculate the transverse moment intensity at the base of the cantilever overhang due to applied vertical truck loading. A parametric study was carried out that utilized finite-element modelling on bridge deck cantilevers with variable lengths and slab thicknesses. Different end stiffening arrangements that are commonly encountered in practice were considered and included, </w:t>
      </w:r>
      <w:r w:rsidR="000B243A">
        <w:rPr>
          <w:rFonts w:ascii="Arial" w:eastAsia="Century Gothic" w:hAnsi="Arial" w:cs="Arial"/>
          <w:szCs w:val="20"/>
        </w:rPr>
        <w:t>namely a</w:t>
      </w:r>
      <w:r w:rsidR="00731124" w:rsidRPr="00731124">
        <w:rPr>
          <w:rFonts w:ascii="Arial" w:eastAsia="Century Gothic" w:hAnsi="Arial" w:cs="Arial"/>
          <w:szCs w:val="20"/>
        </w:rPr>
        <w:t xml:space="preserve"> </w:t>
      </w:r>
      <w:r w:rsidR="000B243A">
        <w:rPr>
          <w:rFonts w:ascii="Arial" w:eastAsia="Century Gothic" w:hAnsi="Arial" w:cs="Arial"/>
          <w:szCs w:val="20"/>
        </w:rPr>
        <w:t xml:space="preserve">PL-3 </w:t>
      </w:r>
      <w:r w:rsidR="00731124" w:rsidRPr="00731124">
        <w:rPr>
          <w:rFonts w:ascii="Arial" w:eastAsia="Century Gothic" w:hAnsi="Arial" w:cs="Arial"/>
          <w:szCs w:val="20"/>
        </w:rPr>
        <w:t>New Jersey-type barrier walls</w:t>
      </w:r>
      <w:r w:rsidR="000B243A">
        <w:rPr>
          <w:rFonts w:ascii="Arial" w:eastAsia="Century Gothic" w:hAnsi="Arial" w:cs="Arial"/>
          <w:szCs w:val="20"/>
        </w:rPr>
        <w:t xml:space="preserve"> (recently renamed to TL-5), a cantilever stiffened with a concrete curb, and</w:t>
      </w:r>
      <w:r w:rsidR="00731124" w:rsidRPr="00731124">
        <w:rPr>
          <w:rFonts w:ascii="Arial" w:eastAsia="Century Gothic" w:hAnsi="Arial" w:cs="Arial"/>
          <w:szCs w:val="20"/>
        </w:rPr>
        <w:t xml:space="preserve"> an unstiffened edge. The </w:t>
      </w:r>
      <w:r w:rsidR="000B243A">
        <w:rPr>
          <w:rFonts w:ascii="Arial" w:eastAsia="Century Gothic" w:hAnsi="Arial" w:cs="Arial"/>
          <w:szCs w:val="20"/>
        </w:rPr>
        <w:t>bridge</w:t>
      </w:r>
      <w:r w:rsidR="00731124" w:rsidRPr="00731124">
        <w:rPr>
          <w:rFonts w:ascii="Arial" w:eastAsia="Century Gothic" w:hAnsi="Arial" w:cs="Arial"/>
          <w:szCs w:val="20"/>
        </w:rPr>
        <w:t xml:space="preserve"> length changed from 6 to 12 m and the cantilever length ranged from 1.0 to 3.75 m. The results of this study complement the </w:t>
      </w:r>
      <w:proofErr w:type="gramStart"/>
      <w:r w:rsidR="00731124" w:rsidRPr="00731124">
        <w:rPr>
          <w:rFonts w:ascii="Arial" w:eastAsia="Century Gothic" w:hAnsi="Arial" w:cs="Arial"/>
          <w:szCs w:val="20"/>
        </w:rPr>
        <w:t>empirical</w:t>
      </w:r>
      <w:proofErr w:type="gramEnd"/>
      <w:r w:rsidR="00731124" w:rsidRPr="00731124">
        <w:rPr>
          <w:rFonts w:ascii="Arial" w:eastAsia="Century Gothic" w:hAnsi="Arial" w:cs="Arial"/>
          <w:szCs w:val="20"/>
        </w:rPr>
        <w:t xml:space="preserve"> expressions developed by others to determine the minimum required moment and tensile force resistance at the deck-barrier junction, induced by horizontal railing loads. Further to presenting empirical equations and charts based on a series of cantilever-barrier configurations, this study gives way to the development of a suitable procedure for designing the bridge deck slab and supports the engine</w:t>
      </w:r>
      <w:bookmarkStart w:id="0" w:name="_GoBack"/>
      <w:bookmarkEnd w:id="0"/>
      <w:r w:rsidR="00731124" w:rsidRPr="00731124">
        <w:rPr>
          <w:rFonts w:ascii="Arial" w:eastAsia="Century Gothic" w:hAnsi="Arial" w:cs="Arial"/>
          <w:szCs w:val="20"/>
        </w:rPr>
        <w:t>er during preliminary design.</w:t>
      </w:r>
    </w:p>
    <w:p w:rsidR="00433E20" w:rsidRDefault="004831D1" w:rsidP="00433E20">
      <w:pPr>
        <w:keepNext/>
        <w:keepLines/>
        <w:numPr>
          <w:ilvl w:val="0"/>
          <w:numId w:val="15"/>
        </w:numPr>
        <w:spacing w:before="240" w:after="120" w:line="259" w:lineRule="auto"/>
        <w:outlineLvl w:val="0"/>
        <w:rPr>
          <w:rFonts w:ascii="Arial" w:eastAsia="Meiryo" w:hAnsi="Arial" w:cs="Arial"/>
          <w:b/>
          <w:szCs w:val="20"/>
        </w:rPr>
      </w:pPr>
      <w:r>
        <w:rPr>
          <w:rFonts w:ascii="Arial" w:eastAsia="Meiryo" w:hAnsi="Arial" w:cs="Arial"/>
          <w:b/>
          <w:szCs w:val="20"/>
        </w:rPr>
        <w:t>INTRODUCTION</w:t>
      </w:r>
    </w:p>
    <w:p w:rsidR="00433E20" w:rsidRPr="00433E20" w:rsidRDefault="00433E20" w:rsidP="00433E20">
      <w:pPr>
        <w:pStyle w:val="Paragraph"/>
        <w:rPr>
          <w:rFonts w:ascii="Arial" w:hAnsi="Arial"/>
        </w:rPr>
      </w:pPr>
      <w:r w:rsidRPr="00433E20">
        <w:rPr>
          <w:rFonts w:ascii="Arial" w:hAnsi="Arial"/>
        </w:rPr>
        <w:t xml:space="preserve">The deck slab cantilever extends in the bridge’s transverse direction from the exterior girder, perpendicular to the direction of traffic. While the overhang adds aesthetical value, it also proves to be an economical solution, namely due to reducing the number of girders required. The cantilever overhang is typically designed to vary in height, with its cross-section tapering to a smaller thickness at its free end. Extensive research has been conducted over the years to analyze cantilever slabs in simplified form without an appreciable loss in accuracy. </w:t>
      </w:r>
      <w:proofErr w:type="spellStart"/>
      <w:r w:rsidRPr="00433E20">
        <w:rPr>
          <w:rFonts w:ascii="Arial" w:hAnsi="Arial"/>
        </w:rPr>
        <w:t>Bakht</w:t>
      </w:r>
      <w:proofErr w:type="spellEnd"/>
      <w:r w:rsidRPr="00433E20">
        <w:rPr>
          <w:rFonts w:ascii="Arial" w:hAnsi="Arial"/>
        </w:rPr>
        <w:t xml:space="preserve"> and Holland (1976) presented a simplified expression for the transverse moment per unit length for unstiffened cantilever slabs of infinite length:</w:t>
      </w:r>
    </w:p>
    <w:p w:rsidR="00433E20" w:rsidRPr="00433E20" w:rsidRDefault="00433E20" w:rsidP="00433E20">
      <w:pPr>
        <w:pStyle w:val="Paragraph"/>
        <w:rPr>
          <w:rFonts w:ascii="Arial" w:hAnsi="Arial"/>
        </w:rPr>
      </w:pPr>
    </w:p>
    <w:tbl>
      <w:tblPr>
        <w:tblW w:w="0" w:type="auto"/>
        <w:jc w:val="center"/>
        <w:tblCellMar>
          <w:left w:w="115" w:type="dxa"/>
          <w:right w:w="115" w:type="dxa"/>
        </w:tblCellMar>
        <w:tblLook w:val="04A0" w:firstRow="1" w:lastRow="0" w:firstColumn="1" w:lastColumn="0" w:noHBand="0" w:noVBand="1"/>
      </w:tblPr>
      <w:tblGrid>
        <w:gridCol w:w="468"/>
        <w:gridCol w:w="9108"/>
      </w:tblGrid>
      <w:tr w:rsidR="00433E20" w:rsidRPr="00433E20" w:rsidTr="002165EE">
        <w:trPr>
          <w:jc w:val="center"/>
        </w:trPr>
        <w:tc>
          <w:tcPr>
            <w:tcW w:w="468" w:type="dxa"/>
            <w:shd w:val="clear" w:color="auto" w:fill="auto"/>
          </w:tcPr>
          <w:p w:rsidR="00433E20" w:rsidRPr="00433E20" w:rsidRDefault="00433E20" w:rsidP="002165EE">
            <w:pPr>
              <w:rPr>
                <w:rFonts w:ascii="Arial" w:hAnsi="Arial" w:cs="Arial"/>
                <w:szCs w:val="20"/>
              </w:rPr>
            </w:pPr>
            <w:r w:rsidRPr="00433E20">
              <w:rPr>
                <w:rFonts w:ascii="Arial" w:hAnsi="Arial" w:cs="Arial"/>
                <w:szCs w:val="20"/>
              </w:rPr>
              <w:t>[1]</w:t>
            </w:r>
          </w:p>
        </w:tc>
        <w:tc>
          <w:tcPr>
            <w:tcW w:w="9108" w:type="dxa"/>
            <w:shd w:val="clear" w:color="auto" w:fill="auto"/>
            <w:vAlign w:val="center"/>
          </w:tcPr>
          <w:p w:rsidR="00433E20" w:rsidRPr="00433E20" w:rsidRDefault="00564CA3" w:rsidP="002165EE">
            <w:pPr>
              <w:jc w:val="center"/>
              <w:rPr>
                <w:rFonts w:ascii="Arial" w:hAnsi="Arial" w:cs="Arial"/>
                <w:b/>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P</m:t>
                    </m:r>
                    <m:sSup>
                      <m:sSupPr>
                        <m:ctrlPr>
                          <w:rPr>
                            <w:rFonts w:ascii="Cambria Math" w:hAnsi="Arial" w:cs="Arial"/>
                            <w:szCs w:val="20"/>
                          </w:rPr>
                        </m:ctrlPr>
                      </m:sSupPr>
                      <m:e>
                        <m:r>
                          <m:rPr>
                            <m:sty m:val="p"/>
                          </m:rPr>
                          <w:rPr>
                            <w:rFonts w:ascii="Cambria Math" w:hAnsi="Arial" w:cs="Arial"/>
                            <w:szCs w:val="20"/>
                          </w:rPr>
                          <m:t>A</m:t>
                        </m:r>
                      </m:e>
                      <m:sup>
                        <m:r>
                          <m:rPr>
                            <m:sty m:val="p"/>
                          </m:rPr>
                          <w:rPr>
                            <w:rFonts w:ascii="Arial" w:hAnsi="Arial" w:cs="Arial"/>
                            <w:szCs w:val="20"/>
                          </w:rPr>
                          <m:t>'</m:t>
                        </m:r>
                      </m:sup>
                    </m:sSup>
                  </m:num>
                  <m:den>
                    <m:r>
                      <m:rPr>
                        <m:sty m:val="p"/>
                      </m:rPr>
                      <w:rPr>
                        <w:rFonts w:ascii="Arial" w:hAnsi="Arial" w:cs="Arial"/>
                        <w:szCs w:val="20"/>
                      </w:rPr>
                      <m:t>π</m:t>
                    </m:r>
                  </m:den>
                </m:f>
                <m:f>
                  <m:fPr>
                    <m:ctrlPr>
                      <w:rPr>
                        <w:rFonts w:ascii="Cambria Math" w:eastAsia="Calibri" w:hAnsi="Arial" w:cs="Arial"/>
                        <w:szCs w:val="20"/>
                      </w:rPr>
                    </m:ctrlPr>
                  </m:fPr>
                  <m:num>
                    <m:r>
                      <m:rPr>
                        <m:sty m:val="p"/>
                      </m:rPr>
                      <w:rPr>
                        <w:rFonts w:ascii="Cambria Math" w:hAnsi="Arial" w:cs="Arial"/>
                        <w:szCs w:val="20"/>
                      </w:rPr>
                      <m:t>1</m:t>
                    </m:r>
                  </m:num>
                  <m:den>
                    <m:func>
                      <m:funcPr>
                        <m:ctrlPr>
                          <w:rPr>
                            <w:rFonts w:ascii="Cambria Math" w:hAnsi="Arial" w:cs="Arial"/>
                            <w:szCs w:val="20"/>
                          </w:rPr>
                        </m:ctrlPr>
                      </m:funcPr>
                      <m:fName>
                        <m:r>
                          <m:rPr>
                            <m:sty m:val="p"/>
                          </m:rPr>
                          <w:rPr>
                            <w:rFonts w:ascii="Cambria Math" w:hAnsi="Arial" w:cs="Arial"/>
                            <w:szCs w:val="20"/>
                          </w:rPr>
                          <m:t>cosh</m:t>
                        </m:r>
                      </m:fName>
                      <m:e>
                        <m:d>
                          <m:dPr>
                            <m:ctrlPr>
                              <w:rPr>
                                <w:rFonts w:ascii="Cambria Math" w:hAnsi="Arial" w:cs="Arial"/>
                                <w:szCs w:val="20"/>
                              </w:rPr>
                            </m:ctrlPr>
                          </m:dPr>
                          <m:e>
                            <m:f>
                              <m:fPr>
                                <m:ctrlPr>
                                  <w:rPr>
                                    <w:rFonts w:ascii="Cambria Math" w:hAnsi="Arial" w:cs="Arial"/>
                                    <w:szCs w:val="20"/>
                                  </w:rPr>
                                </m:ctrlPr>
                              </m:fPr>
                              <m:num>
                                <m:sSup>
                                  <m:sSupPr>
                                    <m:ctrlPr>
                                      <w:rPr>
                                        <w:rFonts w:ascii="Cambria Math" w:hAnsi="Arial" w:cs="Arial"/>
                                        <w:szCs w:val="20"/>
                                      </w:rPr>
                                    </m:ctrlPr>
                                  </m:sSupPr>
                                  <m:e>
                                    <m:r>
                                      <m:rPr>
                                        <m:sty m:val="p"/>
                                      </m:rPr>
                                      <w:rPr>
                                        <w:rFonts w:ascii="Cambria Math" w:hAnsi="Arial" w:cs="Arial"/>
                                        <w:szCs w:val="20"/>
                                      </w:rPr>
                                      <m:t>A</m:t>
                                    </m:r>
                                  </m:e>
                                  <m:sup>
                                    <m:r>
                                      <m:rPr>
                                        <m:sty m:val="p"/>
                                      </m:rPr>
                                      <w:rPr>
                                        <w:rFonts w:ascii="Arial" w:hAnsi="Arial" w:cs="Arial"/>
                                        <w:szCs w:val="20"/>
                                      </w:rPr>
                                      <m:t>'</m:t>
                                    </m:r>
                                  </m:sup>
                                </m:sSup>
                                <m:r>
                                  <m:rPr>
                                    <m:sty m:val="p"/>
                                  </m:rPr>
                                  <w:rPr>
                                    <w:rFonts w:ascii="Cambria Math" w:hAnsi="Arial" w:cs="Arial"/>
                                    <w:szCs w:val="20"/>
                                  </w:rPr>
                                  <m:t>x</m:t>
                                </m:r>
                              </m:num>
                              <m:den>
                                <m:r>
                                  <m:rPr>
                                    <m:sty m:val="p"/>
                                  </m:rPr>
                                  <w:rPr>
                                    <w:rFonts w:ascii="Cambria Math" w:hAnsi="Arial" w:cs="Arial"/>
                                    <w:szCs w:val="20"/>
                                  </w:rPr>
                                  <m:t>c</m:t>
                                </m:r>
                                <m:r>
                                  <m:rPr>
                                    <m:sty m:val="p"/>
                                  </m:rPr>
                                  <w:rPr>
                                    <w:rFonts w:ascii="Arial" w:hAnsi="Arial" w:cs="Arial"/>
                                    <w:szCs w:val="20"/>
                                  </w:rPr>
                                  <m:t>-</m:t>
                                </m:r>
                                <m:r>
                                  <m:rPr>
                                    <m:sty m:val="p"/>
                                  </m:rPr>
                                  <w:rPr>
                                    <w:rFonts w:ascii="Cambria Math" w:hAnsi="Arial" w:cs="Arial"/>
                                    <w:szCs w:val="20"/>
                                  </w:rPr>
                                  <m:t>y</m:t>
                                </m:r>
                              </m:den>
                            </m:f>
                          </m:e>
                        </m:d>
                      </m:e>
                    </m:func>
                  </m:den>
                </m:f>
              </m:oMath>
            </m:oMathPara>
          </w:p>
        </w:tc>
      </w:tr>
    </w:tbl>
    <w:p w:rsidR="00433E20" w:rsidRPr="00433E20" w:rsidRDefault="00433E20" w:rsidP="00433E20">
      <w:pPr>
        <w:pStyle w:val="Paragraph"/>
        <w:rPr>
          <w:rFonts w:ascii="Arial" w:hAnsi="Arial"/>
        </w:rPr>
      </w:pPr>
    </w:p>
    <w:p w:rsidR="00433E20" w:rsidRDefault="00433E20" w:rsidP="00433E20">
      <w:pPr>
        <w:pStyle w:val="Paragraph"/>
        <w:rPr>
          <w:rFonts w:ascii="Arial" w:hAnsi="Arial"/>
        </w:rPr>
      </w:pPr>
      <w:r w:rsidRPr="00433E20">
        <w:rPr>
          <w:rFonts w:ascii="Arial" w:hAnsi="Arial"/>
        </w:rPr>
        <w:t xml:space="preserve">The equation allows for the engineer to determine the transverse negative moment at any reference point </w:t>
      </w:r>
      <w:r w:rsidRPr="00666C5D">
        <w:rPr>
          <w:rFonts w:ascii="Arial" w:hAnsi="Arial"/>
          <w:i/>
        </w:rPr>
        <w:t>x</w:t>
      </w:r>
      <w:r w:rsidRPr="00433E20">
        <w:rPr>
          <w:rFonts w:ascii="Arial" w:hAnsi="Arial"/>
        </w:rPr>
        <w:t xml:space="preserve"> an</w:t>
      </w:r>
      <w:r w:rsidR="00666C5D">
        <w:rPr>
          <w:rFonts w:ascii="Arial" w:hAnsi="Arial"/>
        </w:rPr>
        <w:t xml:space="preserve">d </w:t>
      </w:r>
      <w:r w:rsidR="00666C5D" w:rsidRPr="00666C5D">
        <w:rPr>
          <w:rFonts w:ascii="Arial" w:hAnsi="Arial"/>
          <w:i/>
        </w:rPr>
        <w:t>y</w:t>
      </w:r>
      <w:r w:rsidR="00666C5D">
        <w:rPr>
          <w:rFonts w:ascii="Arial" w:hAnsi="Arial"/>
        </w:rPr>
        <w:t xml:space="preserve"> due to a concentrated load </w:t>
      </w:r>
      <w:r w:rsidR="00666C5D" w:rsidRPr="00666C5D">
        <w:rPr>
          <w:rFonts w:ascii="Arial" w:hAnsi="Arial"/>
          <w:i/>
        </w:rPr>
        <w:t>P</w:t>
      </w:r>
      <w:r w:rsidR="00666C5D">
        <w:rPr>
          <w:rFonts w:ascii="Arial" w:hAnsi="Arial"/>
        </w:rPr>
        <w:t xml:space="preserve"> </w:t>
      </w:r>
      <w:r w:rsidR="00ED7C7C">
        <w:rPr>
          <w:rFonts w:ascii="Arial" w:hAnsi="Arial"/>
        </w:rPr>
        <w:t>(Mufti et al.</w:t>
      </w:r>
      <w:r w:rsidRPr="00433E20">
        <w:rPr>
          <w:rFonts w:ascii="Arial" w:hAnsi="Arial"/>
        </w:rPr>
        <w:t xml:space="preserve"> 1993). Graphical charts were also presented for the value of </w:t>
      </w:r>
      <w:r w:rsidRPr="00666C5D">
        <w:rPr>
          <w:rFonts w:ascii="Arial" w:hAnsi="Arial"/>
          <w:i/>
        </w:rPr>
        <w:t>A’</w:t>
      </w:r>
      <w:r w:rsidRPr="00433E20">
        <w:rPr>
          <w:rFonts w:ascii="Arial" w:hAnsi="Arial"/>
        </w:rPr>
        <w:t xml:space="preserve"> for </w:t>
      </w:r>
      <w:r w:rsidR="00666C5D">
        <w:rPr>
          <w:rFonts w:ascii="Arial" w:hAnsi="Arial"/>
        </w:rPr>
        <w:t>different load-reference points</w:t>
      </w:r>
      <w:r w:rsidRPr="00433E20">
        <w:rPr>
          <w:rFonts w:ascii="Arial" w:hAnsi="Arial"/>
        </w:rPr>
        <w:t xml:space="preserve"> of various cantilever slabs of varying thickness having ratios of </w:t>
      </w:r>
      <w:r w:rsidRPr="00666C5D">
        <w:rPr>
          <w:rFonts w:ascii="Arial" w:hAnsi="Arial"/>
          <w:i/>
        </w:rPr>
        <w:t>t</w:t>
      </w:r>
      <w:r w:rsidRPr="00666C5D">
        <w:rPr>
          <w:rFonts w:ascii="Arial" w:hAnsi="Arial"/>
          <w:i/>
          <w:vertAlign w:val="subscript"/>
        </w:rPr>
        <w:t>2</w:t>
      </w:r>
      <w:r w:rsidRPr="00666C5D">
        <w:rPr>
          <w:rFonts w:ascii="Arial" w:hAnsi="Arial"/>
          <w:i/>
        </w:rPr>
        <w:t>/t</w:t>
      </w:r>
      <w:r w:rsidRPr="00666C5D">
        <w:rPr>
          <w:rFonts w:ascii="Arial" w:hAnsi="Arial"/>
          <w:i/>
          <w:vertAlign w:val="subscript"/>
        </w:rPr>
        <w:t>1</w:t>
      </w:r>
      <w:r w:rsidRPr="00433E20">
        <w:rPr>
          <w:rFonts w:ascii="Arial" w:hAnsi="Arial"/>
        </w:rPr>
        <w:t xml:space="preserve"> of 1.0, 2.0, and 3.0. </w:t>
      </w:r>
      <w:proofErr w:type="spellStart"/>
      <w:r w:rsidRPr="00433E20">
        <w:rPr>
          <w:rFonts w:ascii="Arial" w:hAnsi="Arial"/>
        </w:rPr>
        <w:t>Jaegar</w:t>
      </w:r>
      <w:proofErr w:type="spellEnd"/>
      <w:r w:rsidRPr="00433E20">
        <w:rPr>
          <w:rFonts w:ascii="Arial" w:hAnsi="Arial"/>
        </w:rPr>
        <w:t xml:space="preserve"> and </w:t>
      </w:r>
      <w:proofErr w:type="spellStart"/>
      <w:r w:rsidRPr="00433E20">
        <w:rPr>
          <w:rFonts w:ascii="Arial" w:hAnsi="Arial"/>
        </w:rPr>
        <w:t>Bakht</w:t>
      </w:r>
      <w:proofErr w:type="spellEnd"/>
      <w:r w:rsidRPr="00433E20">
        <w:rPr>
          <w:rFonts w:ascii="Arial" w:hAnsi="Arial"/>
        </w:rPr>
        <w:t xml:space="preserve"> (1990) suggested the hyperbolic function in algebraic form:</w:t>
      </w:r>
    </w:p>
    <w:p w:rsidR="009B712F" w:rsidRPr="00433E20" w:rsidRDefault="009B712F" w:rsidP="00433E20">
      <w:pPr>
        <w:pStyle w:val="Paragraph"/>
        <w:rPr>
          <w:rFonts w:ascii="Arial" w:hAnsi="Arial"/>
        </w:rPr>
      </w:pPr>
    </w:p>
    <w:p w:rsidR="00433E20" w:rsidRPr="00433E20" w:rsidRDefault="00433E20" w:rsidP="00433E20">
      <w:pPr>
        <w:pStyle w:val="Paragraph"/>
        <w:rPr>
          <w:rFonts w:ascii="Arial" w:hAnsi="Arial"/>
        </w:rPr>
      </w:pPr>
    </w:p>
    <w:tbl>
      <w:tblPr>
        <w:tblW w:w="0" w:type="auto"/>
        <w:jc w:val="center"/>
        <w:tblCellMar>
          <w:left w:w="115" w:type="dxa"/>
          <w:right w:w="115" w:type="dxa"/>
        </w:tblCellMar>
        <w:tblLook w:val="04A0" w:firstRow="1" w:lastRow="0" w:firstColumn="1" w:lastColumn="0" w:noHBand="0" w:noVBand="1"/>
      </w:tblPr>
      <w:tblGrid>
        <w:gridCol w:w="468"/>
        <w:gridCol w:w="9108"/>
      </w:tblGrid>
      <w:tr w:rsidR="00433E20" w:rsidRPr="00433E20" w:rsidTr="002165EE">
        <w:trPr>
          <w:jc w:val="center"/>
        </w:trPr>
        <w:tc>
          <w:tcPr>
            <w:tcW w:w="468" w:type="dxa"/>
            <w:shd w:val="clear" w:color="auto" w:fill="auto"/>
          </w:tcPr>
          <w:p w:rsidR="00433E20" w:rsidRPr="00433E20" w:rsidRDefault="00433E20" w:rsidP="002165EE">
            <w:pPr>
              <w:rPr>
                <w:rFonts w:ascii="Arial" w:hAnsi="Arial" w:cs="Arial"/>
                <w:szCs w:val="20"/>
              </w:rPr>
            </w:pPr>
            <w:r w:rsidRPr="00433E20">
              <w:rPr>
                <w:rFonts w:ascii="Arial" w:hAnsi="Arial" w:cs="Arial"/>
                <w:szCs w:val="20"/>
              </w:rPr>
              <w:lastRenderedPageBreak/>
              <w:t>[2]</w:t>
            </w:r>
          </w:p>
        </w:tc>
        <w:tc>
          <w:tcPr>
            <w:tcW w:w="9108" w:type="dxa"/>
            <w:shd w:val="clear" w:color="auto" w:fill="auto"/>
          </w:tcPr>
          <w:p w:rsidR="00433E20" w:rsidRPr="00433E20" w:rsidRDefault="00564CA3" w:rsidP="002165EE">
            <w:pPr>
              <w:jc w:val="center"/>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2PB</m:t>
                    </m:r>
                  </m:num>
                  <m:den>
                    <m:r>
                      <m:rPr>
                        <m:sty m:val="p"/>
                      </m:rPr>
                      <w:rPr>
                        <w:rFonts w:ascii="Arial" w:hAnsi="Arial" w:cs="Arial"/>
                        <w:szCs w:val="20"/>
                      </w:rPr>
                      <m:t>π</m:t>
                    </m:r>
                  </m:den>
                </m:f>
                <m:f>
                  <m:fPr>
                    <m:ctrlPr>
                      <w:rPr>
                        <w:rFonts w:ascii="Cambria Math" w:eastAsia="Calibri" w:hAnsi="Arial" w:cs="Arial"/>
                        <w:szCs w:val="20"/>
                      </w:rPr>
                    </m:ctrlPr>
                  </m:fPr>
                  <m:num>
                    <m:sSup>
                      <m:sSupPr>
                        <m:ctrlPr>
                          <w:rPr>
                            <w:rFonts w:ascii="Cambria Math" w:hAnsi="Arial" w:cs="Arial"/>
                            <w:szCs w:val="20"/>
                          </w:rPr>
                        </m:ctrlPr>
                      </m:sSupPr>
                      <m:e>
                        <m:d>
                          <m:dPr>
                            <m:ctrlPr>
                              <w:rPr>
                                <w:rFonts w:ascii="Cambria Math" w:hAnsi="Arial" w:cs="Arial"/>
                                <w:szCs w:val="20"/>
                              </w:rPr>
                            </m:ctrlPr>
                          </m:dPr>
                          <m:e>
                            <m:r>
                              <m:rPr>
                                <m:sty m:val="p"/>
                              </m:rPr>
                              <w:rPr>
                                <w:rFonts w:ascii="Cambria Math" w:hAnsi="Arial" w:cs="Arial"/>
                                <w:szCs w:val="20"/>
                              </w:rPr>
                              <m:t>c</m:t>
                            </m:r>
                            <m:r>
                              <m:rPr>
                                <m:sty m:val="p"/>
                              </m:rPr>
                              <w:rPr>
                                <w:rFonts w:ascii="Arial" w:hAnsi="Arial" w:cs="Arial"/>
                                <w:szCs w:val="20"/>
                              </w:rPr>
                              <m:t>-</m:t>
                            </m:r>
                            <m:r>
                              <m:rPr>
                                <m:sty m:val="p"/>
                              </m:rPr>
                              <w:rPr>
                                <w:rFonts w:ascii="Cambria Math" w:hAnsi="Arial" w:cs="Arial"/>
                                <w:szCs w:val="20"/>
                              </w:rPr>
                              <m:t>y</m:t>
                            </m:r>
                          </m:e>
                        </m:d>
                      </m:e>
                      <m:sup>
                        <m:r>
                          <m:rPr>
                            <m:sty m:val="p"/>
                          </m:rPr>
                          <w:rPr>
                            <w:rFonts w:ascii="Cambria Math" w:hAnsi="Arial" w:cs="Arial"/>
                            <w:szCs w:val="20"/>
                          </w:rPr>
                          <m:t>4</m:t>
                        </m:r>
                      </m:sup>
                    </m:sSup>
                  </m:num>
                  <m:den>
                    <m:sSup>
                      <m:sSupPr>
                        <m:ctrlPr>
                          <w:rPr>
                            <w:rFonts w:ascii="Cambria Math" w:hAnsi="Arial" w:cs="Arial"/>
                            <w:szCs w:val="20"/>
                          </w:rPr>
                        </m:ctrlPr>
                      </m:sSupPr>
                      <m:e>
                        <m:d>
                          <m:dPr>
                            <m:begChr m:val="["/>
                            <m:endChr m:val="]"/>
                            <m:ctrlPr>
                              <w:rPr>
                                <w:rFonts w:ascii="Cambria Math" w:hAnsi="Arial" w:cs="Arial"/>
                                <w:szCs w:val="20"/>
                              </w:rPr>
                            </m:ctrlPr>
                          </m:dPr>
                          <m:e>
                            <m:sSup>
                              <m:sSupPr>
                                <m:ctrlPr>
                                  <w:rPr>
                                    <w:rFonts w:ascii="Cambria Math" w:hAnsi="Arial" w:cs="Arial"/>
                                    <w:szCs w:val="20"/>
                                  </w:rPr>
                                </m:ctrlPr>
                              </m:sSupPr>
                              <m:e>
                                <m:d>
                                  <m:dPr>
                                    <m:ctrlPr>
                                      <w:rPr>
                                        <w:rFonts w:ascii="Cambria Math" w:hAnsi="Arial" w:cs="Arial"/>
                                        <w:szCs w:val="20"/>
                                      </w:rPr>
                                    </m:ctrlPr>
                                  </m:dPr>
                                  <m:e>
                                    <m:r>
                                      <m:rPr>
                                        <m:sty m:val="p"/>
                                      </m:rPr>
                                      <w:rPr>
                                        <w:rFonts w:ascii="Cambria Math" w:hAnsi="Arial" w:cs="Arial"/>
                                        <w:szCs w:val="20"/>
                                      </w:rPr>
                                      <m:t>c</m:t>
                                    </m:r>
                                    <m:r>
                                      <m:rPr>
                                        <m:sty m:val="p"/>
                                      </m:rPr>
                                      <w:rPr>
                                        <w:rFonts w:ascii="Arial" w:hAnsi="Arial" w:cs="Arial"/>
                                        <w:szCs w:val="20"/>
                                      </w:rPr>
                                      <m:t>-</m:t>
                                    </m:r>
                                    <m:r>
                                      <m:rPr>
                                        <m:sty m:val="p"/>
                                      </m:rPr>
                                      <w:rPr>
                                        <w:rFonts w:ascii="Cambria Math" w:hAnsi="Arial" w:cs="Arial"/>
                                        <w:szCs w:val="20"/>
                                      </w:rPr>
                                      <m:t>y</m:t>
                                    </m:r>
                                  </m:e>
                                </m:d>
                              </m:e>
                              <m:sup>
                                <m:r>
                                  <m:rPr>
                                    <m:sty m:val="p"/>
                                  </m:rPr>
                                  <w:rPr>
                                    <w:rFonts w:ascii="Cambria Math" w:hAnsi="Arial" w:cs="Arial"/>
                                    <w:szCs w:val="20"/>
                                  </w:rPr>
                                  <m:t>2</m:t>
                                </m:r>
                              </m:sup>
                            </m:sSup>
                            <m:r>
                              <m:rPr>
                                <m:sty m:val="p"/>
                              </m:rPr>
                              <w:rPr>
                                <w:rFonts w:ascii="Cambria Math" w:hAnsi="Arial" w:cs="Arial"/>
                                <w:szCs w:val="20"/>
                              </w:rPr>
                              <m:t>+</m:t>
                            </m:r>
                            <m:sSup>
                              <m:sSupPr>
                                <m:ctrlPr>
                                  <w:rPr>
                                    <w:rFonts w:ascii="Cambria Math" w:hAnsi="Arial" w:cs="Arial"/>
                                    <w:szCs w:val="20"/>
                                  </w:rPr>
                                </m:ctrlPr>
                              </m:sSupPr>
                              <m:e>
                                <m:d>
                                  <m:dPr>
                                    <m:ctrlPr>
                                      <w:rPr>
                                        <w:rFonts w:ascii="Cambria Math" w:hAnsi="Arial" w:cs="Arial"/>
                                        <w:szCs w:val="20"/>
                                      </w:rPr>
                                    </m:ctrlPr>
                                  </m:dPr>
                                  <m:e>
                                    <m:r>
                                      <m:rPr>
                                        <m:sty m:val="p"/>
                                      </m:rPr>
                                      <w:rPr>
                                        <w:rFonts w:ascii="Cambria Math" w:hAnsi="Arial" w:cs="Arial"/>
                                        <w:szCs w:val="20"/>
                                      </w:rPr>
                                      <m:t>Bx</m:t>
                                    </m:r>
                                  </m:e>
                                </m:d>
                              </m:e>
                              <m:sup>
                                <m:r>
                                  <m:rPr>
                                    <m:sty m:val="p"/>
                                  </m:rPr>
                                  <w:rPr>
                                    <w:rFonts w:ascii="Cambria Math" w:hAnsi="Arial" w:cs="Arial"/>
                                    <w:szCs w:val="20"/>
                                  </w:rPr>
                                  <m:t>2</m:t>
                                </m:r>
                              </m:sup>
                            </m:sSup>
                          </m:e>
                        </m:d>
                      </m:e>
                      <m:sup>
                        <m:r>
                          <m:rPr>
                            <m:sty m:val="p"/>
                          </m:rPr>
                          <w:rPr>
                            <w:rFonts w:ascii="Cambria Math" w:hAnsi="Arial" w:cs="Arial"/>
                            <w:szCs w:val="20"/>
                          </w:rPr>
                          <m:t>2</m:t>
                        </m:r>
                      </m:sup>
                    </m:sSup>
                  </m:den>
                </m:f>
              </m:oMath>
            </m:oMathPara>
          </w:p>
        </w:tc>
      </w:tr>
    </w:tbl>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proofErr w:type="gramStart"/>
      <w:r w:rsidRPr="00433E20">
        <w:rPr>
          <w:rFonts w:ascii="Arial" w:hAnsi="Arial"/>
        </w:rPr>
        <w:t>where</w:t>
      </w:r>
      <w:proofErr w:type="gramEnd"/>
      <w:r w:rsidRPr="00433E20">
        <w:rPr>
          <w:rFonts w:ascii="Arial" w:hAnsi="Arial"/>
        </w:rPr>
        <w:t xml:space="preserve"> </w:t>
      </w:r>
      <w:r w:rsidRPr="00666C5D">
        <w:rPr>
          <w:rFonts w:ascii="Arial" w:hAnsi="Arial"/>
          <w:i/>
        </w:rPr>
        <w:t>B</w:t>
      </w:r>
      <w:r w:rsidRPr="00433E20">
        <w:rPr>
          <w:rFonts w:ascii="Arial" w:hAnsi="Arial"/>
        </w:rPr>
        <w:t xml:space="preserve"> is equal to </w:t>
      </w:r>
      <w:r w:rsidRPr="00666C5D">
        <w:rPr>
          <w:rFonts w:ascii="Arial" w:hAnsi="Arial"/>
          <w:i/>
        </w:rPr>
        <w:t>A’</w:t>
      </w:r>
      <w:r w:rsidRPr="00433E20">
        <w:rPr>
          <w:rFonts w:ascii="Arial" w:hAnsi="Arial"/>
        </w:rPr>
        <w:t xml:space="preserve">/2. Neither equation proves advantageous over the other, and expressions valid only when </w:t>
      </w:r>
      <w:r w:rsidRPr="00666C5D">
        <w:rPr>
          <w:rFonts w:ascii="Arial" w:hAnsi="Arial"/>
          <w:i/>
        </w:rPr>
        <w:t>y</w:t>
      </w:r>
      <w:r w:rsidRPr="00433E20">
        <w:rPr>
          <w:rFonts w:ascii="Arial" w:hAnsi="Arial"/>
        </w:rPr>
        <w:t xml:space="preserve"> is smaller than </w:t>
      </w:r>
      <w:r w:rsidRPr="00666C5D">
        <w:rPr>
          <w:rFonts w:ascii="Arial" w:hAnsi="Arial"/>
          <w:i/>
        </w:rPr>
        <w:t>c</w:t>
      </w:r>
      <w:r w:rsidR="00ED7C7C">
        <w:rPr>
          <w:rFonts w:ascii="Arial" w:hAnsi="Arial"/>
        </w:rPr>
        <w:t xml:space="preserve"> (Mufti et al.</w:t>
      </w:r>
      <w:r w:rsidRPr="00433E20">
        <w:rPr>
          <w:rFonts w:ascii="Arial" w:hAnsi="Arial"/>
        </w:rPr>
        <w:t xml:space="preserve"> 1993). Likewise, the moment per unit length is determined for semi-infinite cantilever slabs, valid only in the vicinity of the transverse free edge with reference points a</w:t>
      </w:r>
      <w:r w:rsidR="00666C5D">
        <w:rPr>
          <w:rFonts w:ascii="Arial" w:hAnsi="Arial"/>
        </w:rPr>
        <w:t>long the root of the cantilever</w:t>
      </w:r>
      <w:r w:rsidRPr="00433E20">
        <w:rPr>
          <w:rFonts w:ascii="Arial" w:hAnsi="Arial"/>
        </w:rPr>
        <w:t xml:space="preserve"> based on the following expression (</w:t>
      </w:r>
      <w:proofErr w:type="spellStart"/>
      <w:r w:rsidRPr="00433E20">
        <w:rPr>
          <w:rFonts w:ascii="Arial" w:hAnsi="Arial"/>
        </w:rPr>
        <w:t>Bakht</w:t>
      </w:r>
      <w:proofErr w:type="spellEnd"/>
      <w:r w:rsidRPr="00433E20">
        <w:rPr>
          <w:rFonts w:ascii="Arial" w:hAnsi="Arial"/>
        </w:rPr>
        <w:t xml:space="preserve"> and Jaeger, 1985):</w:t>
      </w:r>
    </w:p>
    <w:p w:rsidR="00433E20" w:rsidRPr="00433E20" w:rsidRDefault="00433E20" w:rsidP="00433E20">
      <w:pPr>
        <w:pStyle w:val="Paragraph"/>
        <w:rPr>
          <w:rFonts w:ascii="Arial" w:hAnsi="Arial"/>
        </w:rPr>
      </w:pPr>
    </w:p>
    <w:tbl>
      <w:tblPr>
        <w:tblStyle w:val="TableGrid"/>
        <w:tblW w:w="0" w:type="auto"/>
        <w:tblLook w:val="04A0" w:firstRow="1" w:lastRow="0" w:firstColumn="1" w:lastColumn="0" w:noHBand="0" w:noVBand="1"/>
      </w:tblPr>
      <w:tblGrid>
        <w:gridCol w:w="468"/>
        <w:gridCol w:w="9108"/>
      </w:tblGrid>
      <w:tr w:rsidR="00433E20" w:rsidRPr="00433E20"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433E20" w:rsidRPr="00433E20" w:rsidRDefault="00433E20" w:rsidP="002165EE">
            <w:pPr>
              <w:rPr>
                <w:rFonts w:ascii="Arial" w:hAnsi="Arial" w:cs="Arial"/>
                <w:szCs w:val="20"/>
              </w:rPr>
            </w:pPr>
            <w:r w:rsidRPr="00433E20">
              <w:rPr>
                <w:rFonts w:ascii="Arial" w:hAnsi="Arial" w:cs="Arial"/>
                <w:szCs w:val="20"/>
              </w:rPr>
              <w:t>[3]</w:t>
            </w:r>
          </w:p>
        </w:tc>
        <w:tc>
          <w:tcPr>
            <w:tcW w:w="9108" w:type="dxa"/>
            <w:tcBorders>
              <w:top w:val="none" w:sz="0" w:space="0" w:color="auto"/>
              <w:bottom w:val="none" w:sz="0" w:space="0" w:color="auto"/>
            </w:tcBorders>
          </w:tcPr>
          <w:p w:rsidR="00433E20" w:rsidRPr="00433E20" w:rsidRDefault="00564CA3" w:rsidP="002165EE">
            <w:pPr>
              <w:jc w:val="center"/>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P</m:t>
                    </m:r>
                    <m:sSup>
                      <m:sSupPr>
                        <m:ctrlPr>
                          <w:rPr>
                            <w:rFonts w:ascii="Cambria Math" w:hAnsi="Arial" w:cs="Arial"/>
                            <w:szCs w:val="20"/>
                          </w:rPr>
                        </m:ctrlPr>
                      </m:sSupPr>
                      <m:e>
                        <m:r>
                          <m:rPr>
                            <m:sty m:val="p"/>
                          </m:rPr>
                          <w:rPr>
                            <w:rFonts w:ascii="Cambria Math" w:hAnsi="Arial" w:cs="Arial"/>
                            <w:szCs w:val="20"/>
                          </w:rPr>
                          <m:t>A</m:t>
                        </m:r>
                      </m:e>
                      <m:sup>
                        <m:r>
                          <m:rPr>
                            <m:sty m:val="p"/>
                          </m:rPr>
                          <w:rPr>
                            <w:rFonts w:ascii="Arial" w:hAnsi="Arial" w:cs="Arial"/>
                            <w:szCs w:val="20"/>
                          </w:rPr>
                          <m:t>'</m:t>
                        </m:r>
                      </m:sup>
                    </m:sSup>
                  </m:num>
                  <m:den>
                    <m:r>
                      <m:rPr>
                        <m:sty m:val="p"/>
                      </m:rPr>
                      <w:rPr>
                        <w:rFonts w:ascii="Arial" w:hAnsi="Arial" w:cs="Arial"/>
                        <w:szCs w:val="20"/>
                      </w:rPr>
                      <m:t>π</m:t>
                    </m:r>
                  </m:den>
                </m:f>
                <m:d>
                  <m:dPr>
                    <m:begChr m:val="["/>
                    <m:endChr m:val="]"/>
                    <m:ctrlPr>
                      <w:rPr>
                        <w:rFonts w:ascii="Cambria Math" w:hAnsi="Arial" w:cs="Arial"/>
                        <w:szCs w:val="20"/>
                      </w:rPr>
                    </m:ctrlPr>
                  </m:dPr>
                  <m:e>
                    <m:f>
                      <m:fPr>
                        <m:ctrlPr>
                          <w:rPr>
                            <w:rFonts w:ascii="Cambria Math" w:eastAsia="Calibri" w:hAnsi="Arial" w:cs="Arial"/>
                            <w:szCs w:val="20"/>
                          </w:rPr>
                        </m:ctrlPr>
                      </m:fPr>
                      <m:num>
                        <m:r>
                          <m:rPr>
                            <m:sty m:val="p"/>
                          </m:rPr>
                          <w:rPr>
                            <w:rFonts w:ascii="Cambria Math" w:hAnsi="Arial" w:cs="Arial"/>
                            <w:szCs w:val="20"/>
                          </w:rPr>
                          <m:t>1</m:t>
                        </m:r>
                      </m:num>
                      <m:den>
                        <m:func>
                          <m:funcPr>
                            <m:ctrlPr>
                              <w:rPr>
                                <w:rFonts w:ascii="Cambria Math" w:hAnsi="Arial" w:cs="Arial"/>
                                <w:szCs w:val="20"/>
                              </w:rPr>
                            </m:ctrlPr>
                          </m:funcPr>
                          <m:fName>
                            <m:r>
                              <m:rPr>
                                <m:sty m:val="p"/>
                              </m:rPr>
                              <w:rPr>
                                <w:rFonts w:ascii="Cambria Math" w:hAnsi="Arial" w:cs="Arial"/>
                                <w:szCs w:val="20"/>
                              </w:rPr>
                              <m:t>cosh</m:t>
                            </m:r>
                          </m:fName>
                          <m:e>
                            <m:d>
                              <m:dPr>
                                <m:ctrlPr>
                                  <w:rPr>
                                    <w:rFonts w:ascii="Cambria Math" w:hAnsi="Arial" w:cs="Arial"/>
                                    <w:szCs w:val="20"/>
                                  </w:rPr>
                                </m:ctrlPr>
                              </m:dPr>
                              <m:e>
                                <m:f>
                                  <m:fPr>
                                    <m:ctrlPr>
                                      <w:rPr>
                                        <w:rFonts w:ascii="Cambria Math" w:hAnsi="Arial" w:cs="Arial"/>
                                        <w:szCs w:val="20"/>
                                      </w:rPr>
                                    </m:ctrlPr>
                                  </m:fPr>
                                  <m:num>
                                    <m:sSup>
                                      <m:sSupPr>
                                        <m:ctrlPr>
                                          <w:rPr>
                                            <w:rFonts w:ascii="Cambria Math" w:hAnsi="Arial" w:cs="Arial"/>
                                            <w:szCs w:val="20"/>
                                          </w:rPr>
                                        </m:ctrlPr>
                                      </m:sSupPr>
                                      <m:e>
                                        <m:r>
                                          <m:rPr>
                                            <m:sty m:val="p"/>
                                          </m:rPr>
                                          <w:rPr>
                                            <w:rFonts w:ascii="Cambria Math" w:hAnsi="Arial" w:cs="Arial"/>
                                            <w:szCs w:val="20"/>
                                          </w:rPr>
                                          <m:t>A</m:t>
                                        </m:r>
                                      </m:e>
                                      <m:sup>
                                        <m:r>
                                          <m:rPr>
                                            <m:sty m:val="p"/>
                                          </m:rPr>
                                          <w:rPr>
                                            <w:rFonts w:ascii="Arial" w:hAnsi="Arial" w:cs="Arial"/>
                                            <w:szCs w:val="20"/>
                                          </w:rPr>
                                          <m:t>'</m:t>
                                        </m:r>
                                      </m:sup>
                                    </m:sSup>
                                    <m:r>
                                      <m:rPr>
                                        <m:sty m:val="p"/>
                                      </m:rPr>
                                      <w:rPr>
                                        <w:rFonts w:ascii="Cambria Math" w:hAnsi="Arial" w:cs="Arial"/>
                                        <w:szCs w:val="20"/>
                                      </w:rPr>
                                      <m:t>x</m:t>
                                    </m:r>
                                  </m:num>
                                  <m:den>
                                    <m:r>
                                      <m:rPr>
                                        <m:sty m:val="p"/>
                                      </m:rPr>
                                      <w:rPr>
                                        <w:rFonts w:ascii="Cambria Math" w:hAnsi="Arial" w:cs="Arial"/>
                                        <w:szCs w:val="20"/>
                                      </w:rPr>
                                      <m:t>c</m:t>
                                    </m:r>
                                  </m:den>
                                </m:f>
                              </m:e>
                            </m:d>
                          </m:e>
                        </m:func>
                      </m:den>
                    </m:f>
                    <m:r>
                      <m:rPr>
                        <m:sty m:val="p"/>
                      </m:rPr>
                      <w:rPr>
                        <w:rFonts w:ascii="Cambria Math" w:hAnsi="Arial" w:cs="Arial"/>
                        <w:szCs w:val="20"/>
                      </w:rPr>
                      <m:t>+</m:t>
                    </m:r>
                    <m:sSup>
                      <m:sSupPr>
                        <m:ctrlPr>
                          <w:rPr>
                            <w:rFonts w:ascii="Cambria Math" w:hAnsi="Arial" w:cs="Arial"/>
                            <w:szCs w:val="20"/>
                          </w:rPr>
                        </m:ctrlPr>
                      </m:sSupPr>
                      <m:e>
                        <m:r>
                          <m:rPr>
                            <m:sty m:val="p"/>
                          </m:rPr>
                          <w:rPr>
                            <w:rFonts w:ascii="Cambria Math" w:hAnsi="Arial" w:cs="Arial"/>
                            <w:szCs w:val="20"/>
                          </w:rPr>
                          <m:t>B</m:t>
                        </m:r>
                      </m:e>
                      <m:sup>
                        <m:r>
                          <m:rPr>
                            <m:sty m:val="p"/>
                          </m:rPr>
                          <w:rPr>
                            <w:rFonts w:ascii="Arial" w:hAnsi="Arial" w:cs="Arial"/>
                            <w:szCs w:val="20"/>
                          </w:rPr>
                          <m:t>'</m:t>
                        </m:r>
                      </m:sup>
                    </m:sSup>
                    <m:sSup>
                      <m:sSupPr>
                        <m:ctrlPr>
                          <w:rPr>
                            <w:rFonts w:ascii="Cambria Math" w:hAnsi="Arial" w:cs="Arial"/>
                            <w:szCs w:val="20"/>
                          </w:rPr>
                        </m:ctrlPr>
                      </m:sSupPr>
                      <m:e>
                        <m:r>
                          <m:rPr>
                            <m:sty m:val="p"/>
                          </m:rPr>
                          <w:rPr>
                            <w:rFonts w:ascii="Cambria Math" w:hAnsi="Arial" w:cs="Arial"/>
                            <w:szCs w:val="20"/>
                          </w:rPr>
                          <m:t>e</m:t>
                        </m:r>
                      </m:e>
                      <m:sup>
                        <m:r>
                          <m:rPr>
                            <m:sty m:val="p"/>
                          </m:rPr>
                          <w:rPr>
                            <w:rFonts w:ascii="Arial" w:hAnsi="Arial" w:cs="Arial"/>
                            <w:szCs w:val="20"/>
                          </w:rPr>
                          <m:t>-</m:t>
                        </m:r>
                        <m:f>
                          <m:fPr>
                            <m:ctrlPr>
                              <w:rPr>
                                <w:rFonts w:ascii="Cambria Math" w:hAnsi="Arial" w:cs="Arial"/>
                                <w:szCs w:val="20"/>
                              </w:rPr>
                            </m:ctrlPr>
                          </m:fPr>
                          <m:num>
                            <m:r>
                              <m:rPr>
                                <m:sty m:val="p"/>
                              </m:rPr>
                              <w:rPr>
                                <w:rFonts w:ascii="Cambria Math" w:hAnsi="Arial" w:cs="Arial"/>
                                <w:szCs w:val="20"/>
                              </w:rPr>
                              <m:t>K</m:t>
                            </m:r>
                            <m:acc>
                              <m:accPr>
                                <m:chr m:val="̅"/>
                                <m:ctrlPr>
                                  <w:rPr>
                                    <w:rFonts w:ascii="Cambria Math" w:eastAsia="Calibri" w:hAnsi="Arial" w:cs="Arial"/>
                                    <w:szCs w:val="20"/>
                                  </w:rPr>
                                </m:ctrlPr>
                              </m:accPr>
                              <m:e>
                                <m:r>
                                  <m:rPr>
                                    <m:sty m:val="p"/>
                                  </m:rPr>
                                  <w:rPr>
                                    <w:rFonts w:ascii="Cambria Math" w:hAnsi="Arial" w:cs="Arial"/>
                                    <w:szCs w:val="20"/>
                                  </w:rPr>
                                  <m:t>x</m:t>
                                </m:r>
                              </m:e>
                            </m:acc>
                          </m:num>
                          <m:den>
                            <m:r>
                              <m:rPr>
                                <m:sty m:val="p"/>
                              </m:rPr>
                              <w:rPr>
                                <w:rFonts w:ascii="Cambria Math" w:hAnsi="Arial" w:cs="Arial"/>
                                <w:szCs w:val="20"/>
                              </w:rPr>
                              <m:t>a</m:t>
                            </m:r>
                          </m:den>
                        </m:f>
                      </m:sup>
                    </m:sSup>
                  </m:e>
                </m:d>
              </m:oMath>
            </m:oMathPara>
          </w:p>
        </w:tc>
      </w:tr>
    </w:tbl>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proofErr w:type="spellStart"/>
      <w:r w:rsidRPr="00433E20">
        <w:rPr>
          <w:rFonts w:ascii="Arial" w:hAnsi="Arial"/>
        </w:rPr>
        <w:t>Bakht</w:t>
      </w:r>
      <w:proofErr w:type="spellEnd"/>
      <w:r w:rsidRPr="00433E20">
        <w:rPr>
          <w:rFonts w:ascii="Arial" w:hAnsi="Arial"/>
        </w:rPr>
        <w:t xml:space="preserve"> and Jaeger (1985) specified that the effect of a concentrated load over a cantilever deck slab becomes negligible beyond a length of approximately 2</w:t>
      </w:r>
      <w:r w:rsidRPr="00666C5D">
        <w:rPr>
          <w:rFonts w:ascii="Arial" w:hAnsi="Arial"/>
          <w:i/>
        </w:rPr>
        <w:t>a</w:t>
      </w:r>
      <w:r w:rsidRPr="00433E20">
        <w:rPr>
          <w:rFonts w:ascii="Arial" w:hAnsi="Arial"/>
        </w:rPr>
        <w:t xml:space="preserve"> in the longitudinal direction. This is illustrated in Figure 1, where the hatched area 2</w:t>
      </w:r>
      <w:r w:rsidRPr="00666C5D">
        <w:rPr>
          <w:rFonts w:ascii="Arial" w:hAnsi="Arial"/>
          <w:i/>
        </w:rPr>
        <w:t>a</w:t>
      </w:r>
      <w:r w:rsidRPr="00433E20">
        <w:rPr>
          <w:rFonts w:ascii="Arial" w:hAnsi="Arial"/>
        </w:rPr>
        <w:t xml:space="preserve"> is treated as the cantilever portion of semi-infinite length, while the central portions that are secluded from either end are treated as cantilever plates of infinite length. In subsequent studies, this region was denoted as 3</w:t>
      </w:r>
      <w:r w:rsidRPr="00666C5D">
        <w:rPr>
          <w:rFonts w:ascii="Arial" w:hAnsi="Arial"/>
          <w:i/>
        </w:rPr>
        <w:t>S</w:t>
      </w:r>
      <w:r w:rsidRPr="00666C5D">
        <w:rPr>
          <w:rFonts w:ascii="Arial" w:hAnsi="Arial"/>
          <w:i/>
          <w:vertAlign w:val="subscript"/>
        </w:rPr>
        <w:t>c</w:t>
      </w:r>
      <w:r w:rsidR="00ED7C7C">
        <w:rPr>
          <w:rFonts w:ascii="Arial" w:hAnsi="Arial"/>
        </w:rPr>
        <w:t xml:space="preserve"> (</w:t>
      </w:r>
      <w:proofErr w:type="spellStart"/>
      <w:r w:rsidR="00ED7C7C">
        <w:rPr>
          <w:rFonts w:ascii="Arial" w:hAnsi="Arial"/>
        </w:rPr>
        <w:t>Bakht</w:t>
      </w:r>
      <w:proofErr w:type="spellEnd"/>
      <w:r w:rsidR="00ED7C7C">
        <w:rPr>
          <w:rFonts w:ascii="Arial" w:hAnsi="Arial"/>
        </w:rPr>
        <w:t xml:space="preserve"> and Mufti</w:t>
      </w:r>
      <w:r w:rsidRPr="00433E20">
        <w:rPr>
          <w:rFonts w:ascii="Arial" w:hAnsi="Arial"/>
        </w:rPr>
        <w:t xml:space="preserve"> 2015), where </w:t>
      </w:r>
      <w:proofErr w:type="spellStart"/>
      <w:r w:rsidRPr="00666C5D">
        <w:rPr>
          <w:rFonts w:ascii="Arial" w:hAnsi="Arial"/>
          <w:i/>
        </w:rPr>
        <w:t>S</w:t>
      </w:r>
      <w:r w:rsidRPr="00666C5D">
        <w:rPr>
          <w:rFonts w:ascii="Arial" w:hAnsi="Arial"/>
          <w:i/>
          <w:vertAlign w:val="subscript"/>
        </w:rPr>
        <w:t>c</w:t>
      </w:r>
      <w:proofErr w:type="spellEnd"/>
      <w:r w:rsidRPr="00433E20">
        <w:rPr>
          <w:rFonts w:ascii="Arial" w:hAnsi="Arial"/>
        </w:rPr>
        <w:t xml:space="preserve"> is the transverse distance from the longitudinal free edge to the supported edge of slabs. The coefficients </w:t>
      </w:r>
      <w:r w:rsidRPr="00666C5D">
        <w:rPr>
          <w:rFonts w:ascii="Arial" w:hAnsi="Arial"/>
          <w:i/>
        </w:rPr>
        <w:t>B’</w:t>
      </w:r>
      <w:r w:rsidRPr="00433E20">
        <w:rPr>
          <w:rFonts w:ascii="Arial" w:hAnsi="Arial"/>
        </w:rPr>
        <w:t xml:space="preserve"> and </w:t>
      </w:r>
      <w:r w:rsidRPr="00666C5D">
        <w:rPr>
          <w:rFonts w:ascii="Arial" w:hAnsi="Arial"/>
          <w:i/>
        </w:rPr>
        <w:t>A’</w:t>
      </w:r>
      <w:r w:rsidRPr="00433E20">
        <w:rPr>
          <w:rFonts w:ascii="Arial" w:hAnsi="Arial"/>
        </w:rPr>
        <w:t xml:space="preserve"> of Equation 3 are obtained from graphical design charts, for different ratios of </w:t>
      </w:r>
      <w:r w:rsidRPr="00666C5D">
        <w:rPr>
          <w:rFonts w:ascii="Arial" w:hAnsi="Arial"/>
          <w:i/>
        </w:rPr>
        <w:t>t</w:t>
      </w:r>
      <w:r w:rsidRPr="00666C5D">
        <w:rPr>
          <w:rFonts w:ascii="Arial" w:hAnsi="Arial"/>
          <w:i/>
          <w:vertAlign w:val="subscript"/>
        </w:rPr>
        <w:t xml:space="preserve">2 </w:t>
      </w:r>
      <w:r w:rsidRPr="00666C5D">
        <w:rPr>
          <w:rFonts w:ascii="Arial" w:hAnsi="Arial"/>
          <w:i/>
        </w:rPr>
        <w:t>/ t</w:t>
      </w:r>
      <w:r w:rsidRPr="00666C5D">
        <w:rPr>
          <w:rFonts w:ascii="Arial" w:hAnsi="Arial"/>
          <w:i/>
          <w:vertAlign w:val="subscript"/>
        </w:rPr>
        <w:t>1</w:t>
      </w:r>
      <w:r w:rsidRPr="00433E20">
        <w:rPr>
          <w:rFonts w:ascii="Arial" w:hAnsi="Arial"/>
        </w:rPr>
        <w:t xml:space="preserve">, based on the location of the reference point </w:t>
      </w:r>
      <w:r w:rsidRPr="00666C5D">
        <w:rPr>
          <w:rFonts w:ascii="Arial" w:hAnsi="Arial"/>
          <w:i/>
        </w:rPr>
        <w:t>x</w:t>
      </w:r>
      <w:r w:rsidRPr="00433E20">
        <w:rPr>
          <w:rFonts w:ascii="Arial" w:hAnsi="Arial"/>
        </w:rPr>
        <w:t xml:space="preserve"> or </w:t>
      </w:r>
      <w:r w:rsidRPr="00666C5D">
        <w:rPr>
          <w:rFonts w:ascii="Arial" w:hAnsi="Arial"/>
          <w:i/>
        </w:rPr>
        <w:t>y</w:t>
      </w:r>
      <w:r w:rsidRPr="00433E20">
        <w:rPr>
          <w:rFonts w:ascii="Arial" w:hAnsi="Arial"/>
        </w:rPr>
        <w:t xml:space="preserve"> divided by the cantilever length </w:t>
      </w:r>
      <w:r w:rsidRPr="00666C5D">
        <w:rPr>
          <w:rFonts w:ascii="Arial" w:hAnsi="Arial"/>
          <w:i/>
        </w:rPr>
        <w:t>a</w:t>
      </w:r>
      <w:r w:rsidRPr="00433E20">
        <w:rPr>
          <w:rFonts w:ascii="Arial" w:hAnsi="Arial"/>
        </w:rPr>
        <w:t xml:space="preserve">. Unlike Equation 2, the equation is valid for reference points only along the root of the cantilever. </w:t>
      </w:r>
      <w:r w:rsidRPr="00666C5D">
        <w:rPr>
          <w:rFonts w:ascii="Arial" w:hAnsi="Arial"/>
          <w:i/>
        </w:rPr>
        <w:t>K</w:t>
      </w:r>
      <w:r w:rsidRPr="00433E20">
        <w:rPr>
          <w:rFonts w:ascii="Arial" w:hAnsi="Arial"/>
        </w:rPr>
        <w:t xml:space="preserve"> is obtained from the following expression (</w:t>
      </w:r>
      <w:proofErr w:type="spellStart"/>
      <w:r w:rsidRPr="00433E20">
        <w:rPr>
          <w:rFonts w:ascii="Arial" w:hAnsi="Arial"/>
        </w:rPr>
        <w:t>Bakht</w:t>
      </w:r>
      <w:proofErr w:type="spellEnd"/>
      <w:r w:rsidRPr="00433E20">
        <w:rPr>
          <w:rFonts w:ascii="Arial" w:hAnsi="Arial"/>
        </w:rPr>
        <w:t xml:space="preserve"> and Jaeger, 1985):</w:t>
      </w:r>
    </w:p>
    <w:p w:rsidR="00433E20" w:rsidRPr="00433E20" w:rsidRDefault="00433E20" w:rsidP="00433E20">
      <w:pPr>
        <w:pStyle w:val="Paragraph"/>
        <w:rPr>
          <w:rFonts w:ascii="Arial" w:hAnsi="Arial"/>
        </w:rPr>
      </w:pPr>
    </w:p>
    <w:tbl>
      <w:tblPr>
        <w:tblStyle w:val="TableGrid"/>
        <w:tblW w:w="0" w:type="auto"/>
        <w:tblLook w:val="04A0" w:firstRow="1" w:lastRow="0" w:firstColumn="1" w:lastColumn="0" w:noHBand="0" w:noVBand="1"/>
      </w:tblPr>
      <w:tblGrid>
        <w:gridCol w:w="468"/>
        <w:gridCol w:w="9108"/>
      </w:tblGrid>
      <w:tr w:rsidR="00433E20" w:rsidRPr="00433E20"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433E20" w:rsidRPr="00433E20" w:rsidRDefault="00433E20" w:rsidP="002165EE">
            <w:pPr>
              <w:rPr>
                <w:rFonts w:ascii="Arial" w:hAnsi="Arial" w:cs="Arial"/>
                <w:szCs w:val="20"/>
              </w:rPr>
            </w:pPr>
            <w:r w:rsidRPr="00433E20">
              <w:rPr>
                <w:rFonts w:ascii="Arial" w:hAnsi="Arial" w:cs="Arial"/>
                <w:szCs w:val="20"/>
              </w:rPr>
              <w:t>[4]</w:t>
            </w:r>
          </w:p>
        </w:tc>
        <w:tc>
          <w:tcPr>
            <w:tcW w:w="9108" w:type="dxa"/>
            <w:tcBorders>
              <w:top w:val="none" w:sz="0" w:space="0" w:color="auto"/>
              <w:bottom w:val="none" w:sz="0" w:space="0" w:color="auto"/>
            </w:tcBorders>
          </w:tcPr>
          <w:p w:rsidR="00433E20" w:rsidRPr="00433E20" w:rsidRDefault="00433E20" w:rsidP="002165EE">
            <w:pPr>
              <w:jc w:val="right"/>
              <w:rPr>
                <w:rFonts w:ascii="Arial" w:hAnsi="Arial" w:cs="Arial"/>
                <w:szCs w:val="20"/>
              </w:rPr>
            </w:pPr>
            <m:oMathPara>
              <m:oMathParaPr>
                <m:jc m:val="left"/>
              </m:oMathParaPr>
              <m:oMath>
                <m:r>
                  <m:rPr>
                    <m:sty m:val="p"/>
                  </m:rPr>
                  <w:rPr>
                    <w:rFonts w:ascii="Cambria Math" w:hAnsi="Arial" w:cs="Arial"/>
                    <w:szCs w:val="20"/>
                  </w:rPr>
                  <m:t>K=</m:t>
                </m:r>
                <m:f>
                  <m:fPr>
                    <m:ctrlPr>
                      <w:rPr>
                        <w:rFonts w:ascii="Cambria Math" w:hAnsi="Arial" w:cs="Arial"/>
                        <w:szCs w:val="20"/>
                      </w:rPr>
                    </m:ctrlPr>
                  </m:fPr>
                  <m:num>
                    <m:r>
                      <m:rPr>
                        <m:sty m:val="p"/>
                      </m:rPr>
                      <w:rPr>
                        <w:rFonts w:ascii="Cambria Math" w:hAnsi="Arial" w:cs="Arial"/>
                        <w:szCs w:val="20"/>
                      </w:rPr>
                      <m:t>a</m:t>
                    </m:r>
                  </m:num>
                  <m:den>
                    <m:r>
                      <m:rPr>
                        <m:sty m:val="p"/>
                      </m:rPr>
                      <w:rPr>
                        <w:rFonts w:ascii="Cambria Math" w:hAnsi="Arial" w:cs="Arial"/>
                        <w:szCs w:val="20"/>
                      </w:rPr>
                      <m:t>c</m:t>
                    </m:r>
                  </m:den>
                </m:f>
                <m:f>
                  <m:fPr>
                    <m:ctrlPr>
                      <w:rPr>
                        <w:rFonts w:ascii="Cambria Math" w:hAnsi="Arial" w:cs="Arial"/>
                        <w:szCs w:val="20"/>
                      </w:rPr>
                    </m:ctrlPr>
                  </m:fPr>
                  <m:num>
                    <m:r>
                      <m:rPr>
                        <m:sty m:val="p"/>
                      </m:rPr>
                      <w:rPr>
                        <w:rFonts w:ascii="Cambria Math" w:hAnsi="Arial" w:cs="Arial"/>
                        <w:szCs w:val="20"/>
                      </w:rPr>
                      <m:t>A</m:t>
                    </m:r>
                    <m:r>
                      <m:rPr>
                        <m:sty m:val="p"/>
                      </m:rPr>
                      <w:rPr>
                        <w:rFonts w:ascii="Arial" w:hAnsi="Arial" w:cs="Arial"/>
                        <w:szCs w:val="20"/>
                      </w:rPr>
                      <m:t>'</m:t>
                    </m:r>
                    <m:r>
                      <m:rPr>
                        <m:sty m:val="p"/>
                      </m:rPr>
                      <w:rPr>
                        <w:rFonts w:ascii="Cambria Math" w:hAnsi="Arial" w:cs="Arial"/>
                        <w:szCs w:val="20"/>
                      </w:rPr>
                      <m:t>B</m:t>
                    </m:r>
                    <m:r>
                      <m:rPr>
                        <m:sty m:val="p"/>
                      </m:rPr>
                      <w:rPr>
                        <w:rFonts w:ascii="Arial" w:hAnsi="Arial" w:cs="Arial"/>
                        <w:szCs w:val="20"/>
                      </w:rPr>
                      <m:t>'</m:t>
                    </m:r>
                  </m:num>
                  <m:den>
                    <m:r>
                      <m:rPr>
                        <m:sty m:val="p"/>
                      </m:rPr>
                      <w:rPr>
                        <w:rFonts w:ascii="Cambria Math" w:hAnsi="Arial" w:cs="Arial"/>
                        <w:szCs w:val="20"/>
                      </w:rPr>
                      <m:t>2</m:t>
                    </m:r>
                  </m:den>
                </m:f>
                <m:f>
                  <m:fPr>
                    <m:ctrlPr>
                      <w:rPr>
                        <w:rFonts w:ascii="Cambria Math" w:hAnsi="Arial" w:cs="Arial"/>
                        <w:szCs w:val="20"/>
                      </w:rPr>
                    </m:ctrlPr>
                  </m:fPr>
                  <m:num>
                    <m:r>
                      <m:rPr>
                        <m:sty m:val="p"/>
                      </m:rPr>
                      <w:rPr>
                        <w:rFonts w:ascii="Cambria Math" w:hAnsi="Arial" w:cs="Arial"/>
                        <w:szCs w:val="20"/>
                      </w:rPr>
                      <m:t>1</m:t>
                    </m:r>
                  </m:num>
                  <m:den>
                    <m:func>
                      <m:funcPr>
                        <m:ctrlPr>
                          <w:rPr>
                            <w:rFonts w:ascii="Cambria Math" w:hAnsi="Arial" w:cs="Arial"/>
                            <w:szCs w:val="20"/>
                          </w:rPr>
                        </m:ctrlPr>
                      </m:funcPr>
                      <m:fName>
                        <m:sSup>
                          <m:sSupPr>
                            <m:ctrlPr>
                              <w:rPr>
                                <w:rFonts w:ascii="Cambria Math" w:hAnsi="Arial" w:cs="Arial"/>
                                <w:szCs w:val="20"/>
                              </w:rPr>
                            </m:ctrlPr>
                          </m:sSupPr>
                          <m:e>
                            <m:r>
                              <m:rPr>
                                <m:sty m:val="p"/>
                              </m:rPr>
                              <w:rPr>
                                <w:rFonts w:ascii="Cambria Math" w:hAnsi="Arial" w:cs="Arial"/>
                                <w:szCs w:val="20"/>
                              </w:rPr>
                              <m:t>tan</m:t>
                            </m:r>
                          </m:e>
                          <m:sup>
                            <m:r>
                              <m:rPr>
                                <m:sty m:val="p"/>
                              </m:rPr>
                              <w:rPr>
                                <w:rFonts w:ascii="Arial" w:hAnsi="Arial" w:cs="Arial"/>
                                <w:szCs w:val="20"/>
                              </w:rPr>
                              <m:t>-</m:t>
                            </m:r>
                            <m:r>
                              <m:rPr>
                                <m:sty m:val="p"/>
                              </m:rPr>
                              <w:rPr>
                                <w:rFonts w:ascii="Cambria Math" w:hAnsi="Arial" w:cs="Arial"/>
                                <w:szCs w:val="20"/>
                              </w:rPr>
                              <m:t>1</m:t>
                            </m:r>
                          </m:sup>
                        </m:sSup>
                      </m:fName>
                      <m:e>
                        <m:sSup>
                          <m:sSupPr>
                            <m:ctrlPr>
                              <w:rPr>
                                <w:rFonts w:ascii="Cambria Math" w:hAnsi="Arial" w:cs="Arial"/>
                                <w:szCs w:val="20"/>
                              </w:rPr>
                            </m:ctrlPr>
                          </m:sSupPr>
                          <m:e>
                            <m:r>
                              <m:rPr>
                                <m:sty m:val="p"/>
                              </m:rPr>
                              <w:rPr>
                                <w:rFonts w:ascii="Cambria Math" w:hAnsi="Arial" w:cs="Arial"/>
                                <w:szCs w:val="20"/>
                              </w:rPr>
                              <m:t>e</m:t>
                            </m:r>
                          </m:e>
                          <m:sup>
                            <m:r>
                              <m:rPr>
                                <m:sty m:val="p"/>
                              </m:rPr>
                              <w:rPr>
                                <w:rFonts w:ascii="Arial" w:hAnsi="Arial" w:cs="Arial"/>
                                <w:szCs w:val="20"/>
                              </w:rPr>
                              <m:t>-</m:t>
                            </m:r>
                            <m:r>
                              <m:rPr>
                                <m:sty m:val="p"/>
                              </m:rPr>
                              <w:rPr>
                                <w:rFonts w:ascii="Cambria Math" w:hAnsi="Arial" w:cs="Arial"/>
                                <w:szCs w:val="20"/>
                              </w:rPr>
                              <m:t>A</m:t>
                            </m:r>
                            <m:sSup>
                              <m:sSupPr>
                                <m:ctrlPr>
                                  <w:rPr>
                                    <w:rFonts w:ascii="Cambria Math" w:hAnsi="Arial" w:cs="Arial"/>
                                    <w:szCs w:val="20"/>
                                  </w:rPr>
                                </m:ctrlPr>
                              </m:sSupPr>
                              <m:e>
                                <m:r>
                                  <m:rPr>
                                    <m:sty m:val="p"/>
                                  </m:rPr>
                                  <w:rPr>
                                    <w:rFonts w:ascii="Cambria Math" w:hAnsi="Arial" w:cs="Arial"/>
                                    <w:szCs w:val="20"/>
                                  </w:rPr>
                                  <m:t>x</m:t>
                                </m:r>
                              </m:e>
                              <m:sup>
                                <m:r>
                                  <m:rPr>
                                    <m:sty m:val="p"/>
                                  </m:rPr>
                                  <w:rPr>
                                    <w:rFonts w:ascii="Cambria Math" w:hAnsi="Arial" w:cs="Arial"/>
                                    <w:szCs w:val="20"/>
                                  </w:rPr>
                                  <m:t>x</m:t>
                                </m:r>
                              </m:sup>
                            </m:sSup>
                            <m:r>
                              <m:rPr>
                                <m:sty m:val="p"/>
                              </m:rPr>
                              <w:rPr>
                                <w:rFonts w:ascii="Cambria Math" w:hAnsi="Arial" w:cs="Arial"/>
                                <w:szCs w:val="20"/>
                              </w:rPr>
                              <m:t>/c</m:t>
                            </m:r>
                          </m:sup>
                        </m:sSup>
                      </m:e>
                    </m:func>
                  </m:den>
                </m:f>
              </m:oMath>
            </m:oMathPara>
          </w:p>
        </w:tc>
      </w:tr>
    </w:tbl>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r w:rsidRPr="00666C5D">
        <w:rPr>
          <w:rFonts w:ascii="Arial" w:hAnsi="Arial"/>
          <w:i/>
        </w:rPr>
        <w:t>A’</w:t>
      </w:r>
      <w:r w:rsidRPr="00433E20">
        <w:rPr>
          <w:rFonts w:ascii="Arial" w:hAnsi="Arial"/>
        </w:rPr>
        <w:t xml:space="preserve"> and </w:t>
      </w:r>
      <w:r w:rsidRPr="00666C5D">
        <w:rPr>
          <w:rFonts w:ascii="Arial" w:hAnsi="Arial"/>
          <w:i/>
        </w:rPr>
        <w:t>B’</w:t>
      </w:r>
      <w:r w:rsidRPr="00433E20">
        <w:rPr>
          <w:rFonts w:ascii="Arial" w:hAnsi="Arial"/>
        </w:rPr>
        <w:t xml:space="preserve"> are obtained from graphical design charts that are based on the ratio of </w:t>
      </w:r>
      <w:r w:rsidRPr="00666C5D">
        <w:rPr>
          <w:rFonts w:ascii="Arial" w:hAnsi="Arial"/>
          <w:i/>
        </w:rPr>
        <w:t>c/a</w:t>
      </w:r>
      <w:r w:rsidRPr="00433E20">
        <w:rPr>
          <w:rFonts w:ascii="Arial" w:hAnsi="Arial"/>
        </w:rPr>
        <w:t xml:space="preserve"> and the linearly-varying thickness of the deck, but also with the consideration of the ratio of the second moment of area of the slab and edge beam (i.e. </w:t>
      </w:r>
      <w:r w:rsidRPr="00666C5D">
        <w:rPr>
          <w:rFonts w:ascii="Arial" w:hAnsi="Arial"/>
          <w:i/>
        </w:rPr>
        <w:t>I</w:t>
      </w:r>
      <w:r w:rsidRPr="00666C5D">
        <w:rPr>
          <w:rFonts w:ascii="Arial" w:hAnsi="Arial"/>
          <w:i/>
          <w:vertAlign w:val="subscript"/>
        </w:rPr>
        <w:t>B</w:t>
      </w:r>
      <w:r w:rsidRPr="00666C5D">
        <w:rPr>
          <w:rFonts w:ascii="Arial" w:hAnsi="Arial"/>
          <w:i/>
        </w:rPr>
        <w:t>/I</w:t>
      </w:r>
      <w:r w:rsidRPr="00666C5D">
        <w:rPr>
          <w:rFonts w:ascii="Arial" w:hAnsi="Arial"/>
          <w:i/>
          <w:vertAlign w:val="subscript"/>
        </w:rPr>
        <w:t>S</w:t>
      </w:r>
      <w:r w:rsidRPr="00433E20">
        <w:rPr>
          <w:rFonts w:ascii="Arial" w:hAnsi="Arial"/>
        </w:rPr>
        <w:t xml:space="preserve">), where </w:t>
      </w:r>
      <w:r w:rsidRPr="00666C5D">
        <w:rPr>
          <w:rFonts w:ascii="Arial" w:hAnsi="Arial"/>
          <w:i/>
        </w:rPr>
        <w:t>I</w:t>
      </w:r>
      <w:r w:rsidRPr="00666C5D">
        <w:rPr>
          <w:rFonts w:ascii="Arial" w:hAnsi="Arial"/>
          <w:i/>
          <w:vertAlign w:val="subscript"/>
        </w:rPr>
        <w:t>S</w:t>
      </w:r>
      <w:r w:rsidRPr="00433E20">
        <w:rPr>
          <w:rFonts w:ascii="Arial" w:hAnsi="Arial"/>
        </w:rPr>
        <w:t xml:space="preserve"> can be found from:</w:t>
      </w:r>
    </w:p>
    <w:p w:rsidR="00433E20" w:rsidRPr="00433E20" w:rsidRDefault="00433E20" w:rsidP="00433E20">
      <w:pPr>
        <w:pStyle w:val="Paragraph"/>
        <w:rPr>
          <w:rFonts w:ascii="Arial" w:hAnsi="Arial"/>
        </w:rPr>
      </w:pPr>
    </w:p>
    <w:tbl>
      <w:tblPr>
        <w:tblStyle w:val="TableGrid"/>
        <w:tblW w:w="0" w:type="auto"/>
        <w:tblLook w:val="04A0" w:firstRow="1" w:lastRow="0" w:firstColumn="1" w:lastColumn="0" w:noHBand="0" w:noVBand="1"/>
      </w:tblPr>
      <w:tblGrid>
        <w:gridCol w:w="468"/>
        <w:gridCol w:w="9108"/>
      </w:tblGrid>
      <w:tr w:rsidR="00433E20" w:rsidRPr="00433E20"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433E20" w:rsidRPr="00433E20" w:rsidRDefault="00433E20" w:rsidP="002165EE">
            <w:pPr>
              <w:rPr>
                <w:rFonts w:ascii="Arial" w:hAnsi="Arial" w:cs="Arial"/>
                <w:szCs w:val="20"/>
              </w:rPr>
            </w:pPr>
            <w:r w:rsidRPr="00433E20">
              <w:rPr>
                <w:rFonts w:ascii="Arial" w:hAnsi="Arial" w:cs="Arial"/>
                <w:szCs w:val="20"/>
              </w:rPr>
              <w:t>[5]</w:t>
            </w:r>
          </w:p>
        </w:tc>
        <w:tc>
          <w:tcPr>
            <w:tcW w:w="9108" w:type="dxa"/>
            <w:tcBorders>
              <w:top w:val="none" w:sz="0" w:space="0" w:color="auto"/>
              <w:bottom w:val="none" w:sz="0" w:space="0" w:color="auto"/>
            </w:tcBorders>
          </w:tcPr>
          <w:p w:rsidR="00433E20" w:rsidRDefault="00564CA3" w:rsidP="002165EE">
            <w:pPr>
              <w:jc w:val="right"/>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I</m:t>
                    </m:r>
                  </m:e>
                  <m:sub>
                    <m:r>
                      <m:rPr>
                        <m:sty m:val="p"/>
                      </m:rPr>
                      <w:rPr>
                        <w:rFonts w:ascii="Cambria Math" w:hAnsi="Arial" w:cs="Arial"/>
                        <w:szCs w:val="20"/>
                      </w:rPr>
                      <m:t>S</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a</m:t>
                    </m:r>
                  </m:num>
                  <m:den>
                    <m:r>
                      <m:rPr>
                        <m:sty m:val="p"/>
                      </m:rPr>
                      <w:rPr>
                        <w:rFonts w:ascii="Cambria Math" w:hAnsi="Arial" w:cs="Arial"/>
                        <w:szCs w:val="20"/>
                      </w:rPr>
                      <m:t>48</m:t>
                    </m:r>
                  </m:den>
                </m:f>
                <m:d>
                  <m:dPr>
                    <m:ctrlPr>
                      <w:rPr>
                        <w:rFonts w:ascii="Cambria Math" w:hAnsi="Arial" w:cs="Arial"/>
                        <w:szCs w:val="20"/>
                      </w:rPr>
                    </m:ctrlPr>
                  </m:dPr>
                  <m:e>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2</m:t>
                        </m:r>
                      </m:sub>
                      <m:sup>
                        <m:r>
                          <m:rPr>
                            <m:sty m:val="p"/>
                          </m:rPr>
                          <w:rPr>
                            <w:rFonts w:ascii="Cambria Math" w:hAnsi="Arial" w:cs="Arial"/>
                            <w:szCs w:val="20"/>
                          </w:rPr>
                          <m:t>3</m:t>
                        </m:r>
                      </m:sup>
                    </m:sSubSup>
                    <m:r>
                      <m:rPr>
                        <m:sty m:val="p"/>
                      </m:rPr>
                      <w:rPr>
                        <w:rFonts w:ascii="Cambria Math" w:hAnsi="Arial" w:cs="Arial"/>
                        <w:szCs w:val="20"/>
                      </w:rPr>
                      <m:t>+</m:t>
                    </m:r>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2</m:t>
                        </m:r>
                      </m:sub>
                      <m:sup>
                        <m:r>
                          <m:rPr>
                            <m:sty m:val="p"/>
                          </m:rPr>
                          <w:rPr>
                            <w:rFonts w:ascii="Cambria Math" w:hAnsi="Arial" w:cs="Arial"/>
                            <w:szCs w:val="20"/>
                          </w:rPr>
                          <m:t>2</m:t>
                        </m:r>
                      </m:sup>
                    </m:sSubSup>
                    <m:sSub>
                      <m:sSubPr>
                        <m:ctrlPr>
                          <w:rPr>
                            <w:rFonts w:ascii="Cambria Math" w:hAnsi="Arial" w:cs="Arial"/>
                            <w:szCs w:val="20"/>
                          </w:rPr>
                        </m:ctrlPr>
                      </m:sSubPr>
                      <m:e>
                        <m:r>
                          <m:rPr>
                            <m:sty m:val="p"/>
                          </m:rPr>
                          <w:rPr>
                            <w:rFonts w:ascii="Cambria Math" w:hAnsi="Arial" w:cs="Arial"/>
                            <w:szCs w:val="20"/>
                          </w:rPr>
                          <m:t>t</m:t>
                        </m:r>
                      </m:e>
                      <m:sub>
                        <m:r>
                          <m:rPr>
                            <m:sty m:val="p"/>
                          </m:rPr>
                          <w:rPr>
                            <w:rFonts w:ascii="Cambria Math" w:hAnsi="Arial" w:cs="Arial"/>
                            <w:szCs w:val="20"/>
                          </w:rPr>
                          <m:t>1</m:t>
                        </m:r>
                      </m:sub>
                    </m:sSub>
                    <m:r>
                      <m:rPr>
                        <m:sty m:val="p"/>
                      </m:rPr>
                      <w:rPr>
                        <w:rFonts w:ascii="Cambria Math" w:hAnsi="Arial" w:cs="Arial"/>
                        <w:szCs w:val="20"/>
                      </w:rPr>
                      <m:t>+</m:t>
                    </m:r>
                    <m:sSub>
                      <m:sSubPr>
                        <m:ctrlPr>
                          <w:rPr>
                            <w:rFonts w:ascii="Cambria Math" w:hAnsi="Arial" w:cs="Arial"/>
                            <w:szCs w:val="20"/>
                          </w:rPr>
                        </m:ctrlPr>
                      </m:sSubPr>
                      <m:e>
                        <m:r>
                          <m:rPr>
                            <m:sty m:val="p"/>
                          </m:rPr>
                          <w:rPr>
                            <w:rFonts w:ascii="Cambria Math" w:hAnsi="Arial" w:cs="Arial"/>
                            <w:szCs w:val="20"/>
                          </w:rPr>
                          <m:t>t</m:t>
                        </m:r>
                      </m:e>
                      <m:sub>
                        <m:r>
                          <m:rPr>
                            <m:sty m:val="p"/>
                          </m:rPr>
                          <w:rPr>
                            <w:rFonts w:ascii="Cambria Math" w:hAnsi="Arial" w:cs="Arial"/>
                            <w:szCs w:val="20"/>
                          </w:rPr>
                          <m:t>2</m:t>
                        </m:r>
                      </m:sub>
                    </m:sSub>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1</m:t>
                        </m:r>
                      </m:sub>
                      <m:sup>
                        <m:r>
                          <m:rPr>
                            <m:sty m:val="p"/>
                          </m:rPr>
                          <w:rPr>
                            <w:rFonts w:ascii="Cambria Math" w:hAnsi="Arial" w:cs="Arial"/>
                            <w:szCs w:val="20"/>
                          </w:rPr>
                          <m:t>2</m:t>
                        </m:r>
                      </m:sup>
                    </m:sSubSup>
                    <m:r>
                      <m:rPr>
                        <m:sty m:val="p"/>
                      </m:rPr>
                      <w:rPr>
                        <w:rFonts w:ascii="Cambria Math" w:hAnsi="Arial" w:cs="Arial"/>
                        <w:szCs w:val="20"/>
                      </w:rPr>
                      <m:t>+</m:t>
                    </m:r>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1</m:t>
                        </m:r>
                      </m:sub>
                      <m:sup>
                        <m:r>
                          <m:rPr>
                            <m:sty m:val="p"/>
                          </m:rPr>
                          <w:rPr>
                            <w:rFonts w:ascii="Cambria Math" w:hAnsi="Arial" w:cs="Arial"/>
                            <w:szCs w:val="20"/>
                          </w:rPr>
                          <m:t>3</m:t>
                        </m:r>
                      </m:sup>
                    </m:sSubSup>
                  </m:e>
                </m:d>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a</m:t>
                    </m:r>
                  </m:num>
                  <m:den>
                    <m:r>
                      <m:rPr>
                        <m:sty m:val="p"/>
                      </m:rPr>
                      <w:rPr>
                        <w:rFonts w:ascii="Cambria Math" w:hAnsi="Arial" w:cs="Arial"/>
                        <w:szCs w:val="20"/>
                      </w:rPr>
                      <m:t>48</m:t>
                    </m:r>
                  </m:den>
                </m:f>
                <m:f>
                  <m:fPr>
                    <m:ctrlPr>
                      <w:rPr>
                        <w:rFonts w:ascii="Cambria Math" w:hAnsi="Arial" w:cs="Arial"/>
                        <w:szCs w:val="20"/>
                      </w:rPr>
                    </m:ctrlPr>
                  </m:fPr>
                  <m:num>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2</m:t>
                        </m:r>
                      </m:sub>
                      <m:sup>
                        <m:r>
                          <m:rPr>
                            <m:sty m:val="p"/>
                          </m:rPr>
                          <w:rPr>
                            <w:rFonts w:ascii="Cambria Math" w:hAnsi="Arial" w:cs="Arial"/>
                            <w:szCs w:val="20"/>
                          </w:rPr>
                          <m:t>4</m:t>
                        </m:r>
                      </m:sup>
                    </m:sSubSup>
                    <m:r>
                      <m:rPr>
                        <m:sty m:val="p"/>
                      </m:rPr>
                      <w:rPr>
                        <w:rFonts w:ascii="Arial" w:hAnsi="Arial" w:cs="Arial"/>
                        <w:szCs w:val="20"/>
                      </w:rPr>
                      <m:t>-</m:t>
                    </m:r>
                    <m:sSubSup>
                      <m:sSubSupPr>
                        <m:ctrlPr>
                          <w:rPr>
                            <w:rFonts w:ascii="Cambria Math" w:hAnsi="Arial" w:cs="Arial"/>
                            <w:szCs w:val="20"/>
                          </w:rPr>
                        </m:ctrlPr>
                      </m:sSubSupPr>
                      <m:e>
                        <m:r>
                          <m:rPr>
                            <m:sty m:val="p"/>
                          </m:rPr>
                          <w:rPr>
                            <w:rFonts w:ascii="Cambria Math" w:hAnsi="Arial" w:cs="Arial"/>
                            <w:szCs w:val="20"/>
                          </w:rPr>
                          <m:t>t</m:t>
                        </m:r>
                      </m:e>
                      <m:sub>
                        <m:r>
                          <m:rPr>
                            <m:sty m:val="p"/>
                          </m:rPr>
                          <w:rPr>
                            <w:rFonts w:ascii="Cambria Math" w:hAnsi="Arial" w:cs="Arial"/>
                            <w:szCs w:val="20"/>
                          </w:rPr>
                          <m:t>1</m:t>
                        </m:r>
                      </m:sub>
                      <m:sup>
                        <m:r>
                          <m:rPr>
                            <m:sty m:val="p"/>
                          </m:rPr>
                          <w:rPr>
                            <w:rFonts w:ascii="Cambria Math" w:hAnsi="Arial" w:cs="Arial"/>
                            <w:szCs w:val="20"/>
                          </w:rPr>
                          <m:t>4</m:t>
                        </m:r>
                      </m:sup>
                    </m:sSubSup>
                  </m:num>
                  <m:den>
                    <m:sSub>
                      <m:sSubPr>
                        <m:ctrlPr>
                          <w:rPr>
                            <w:rFonts w:ascii="Cambria Math" w:hAnsi="Arial" w:cs="Arial"/>
                            <w:szCs w:val="20"/>
                          </w:rPr>
                        </m:ctrlPr>
                      </m:sSubPr>
                      <m:e>
                        <m:r>
                          <m:rPr>
                            <m:sty m:val="p"/>
                          </m:rPr>
                          <w:rPr>
                            <w:rFonts w:ascii="Cambria Math" w:hAnsi="Arial" w:cs="Arial"/>
                            <w:szCs w:val="20"/>
                          </w:rPr>
                          <m:t>t</m:t>
                        </m:r>
                      </m:e>
                      <m:sub>
                        <m:r>
                          <m:rPr>
                            <m:sty m:val="p"/>
                          </m:rPr>
                          <w:rPr>
                            <w:rFonts w:ascii="Cambria Math" w:hAnsi="Arial" w:cs="Arial"/>
                            <w:szCs w:val="20"/>
                          </w:rPr>
                          <m:t>2</m:t>
                        </m:r>
                      </m:sub>
                    </m:sSub>
                    <m:r>
                      <m:rPr>
                        <m:sty m:val="p"/>
                      </m:rPr>
                      <w:rPr>
                        <w:rFonts w:ascii="Arial" w:hAnsi="Arial" w:cs="Arial"/>
                        <w:szCs w:val="20"/>
                      </w:rPr>
                      <m:t>-</m:t>
                    </m:r>
                    <m:sSub>
                      <m:sSubPr>
                        <m:ctrlPr>
                          <w:rPr>
                            <w:rFonts w:ascii="Cambria Math" w:hAnsi="Arial" w:cs="Arial"/>
                            <w:szCs w:val="20"/>
                          </w:rPr>
                        </m:ctrlPr>
                      </m:sSubPr>
                      <m:e>
                        <m:r>
                          <m:rPr>
                            <m:sty m:val="p"/>
                          </m:rPr>
                          <w:rPr>
                            <w:rFonts w:ascii="Cambria Math" w:hAnsi="Arial" w:cs="Arial"/>
                            <w:szCs w:val="20"/>
                          </w:rPr>
                          <m:t>t</m:t>
                        </m:r>
                      </m:e>
                      <m:sub>
                        <m:r>
                          <m:rPr>
                            <m:sty m:val="p"/>
                          </m:rPr>
                          <w:rPr>
                            <w:rFonts w:ascii="Cambria Math" w:hAnsi="Arial" w:cs="Arial"/>
                            <w:szCs w:val="20"/>
                          </w:rPr>
                          <m:t>1</m:t>
                        </m:r>
                      </m:sub>
                    </m:sSub>
                  </m:den>
                </m:f>
              </m:oMath>
            </m:oMathPara>
          </w:p>
          <w:p w:rsidR="00433E20" w:rsidRDefault="00433E20" w:rsidP="00433E20">
            <w:pPr>
              <w:rPr>
                <w:rFonts w:ascii="Arial" w:hAnsi="Arial" w:cs="Arial"/>
                <w:szCs w:val="20"/>
              </w:rPr>
            </w:pPr>
          </w:p>
          <w:p w:rsidR="00433E20" w:rsidRDefault="00433E20" w:rsidP="00433E20">
            <w:pPr>
              <w:pStyle w:val="Paragraph"/>
              <w:jc w:val="center"/>
              <w:rPr>
                <w:rFonts w:cs="Times New Roman"/>
              </w:rPr>
            </w:pPr>
            <w:r w:rsidRPr="00EE3EED">
              <w:rPr>
                <w:noProof/>
                <w:lang w:val="en-US"/>
              </w:rPr>
              <w:drawing>
                <wp:inline distT="0" distB="0" distL="0" distR="0" wp14:anchorId="3C888FDB" wp14:editId="5E0391BC">
                  <wp:extent cx="5422892" cy="1800324"/>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1 — Concept.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22892" cy="1800324"/>
                          </a:xfrm>
                          <a:prstGeom prst="rect">
                            <a:avLst/>
                          </a:prstGeom>
                          <a:ln>
                            <a:noFill/>
                          </a:ln>
                          <a:extLst>
                            <a:ext uri="{53640926-AAD7-44D8-BBD7-CCE9431645EC}">
                              <a14:shadowObscured xmlns:a14="http://schemas.microsoft.com/office/drawing/2010/main"/>
                            </a:ext>
                          </a:extLst>
                        </pic:spPr>
                      </pic:pic>
                    </a:graphicData>
                  </a:graphic>
                </wp:inline>
              </w:drawing>
            </w:r>
          </w:p>
          <w:p w:rsidR="00433E20" w:rsidRDefault="00433E20" w:rsidP="00433E20">
            <w:pPr>
              <w:pStyle w:val="Paragraph"/>
              <w:jc w:val="center"/>
              <w:rPr>
                <w:rFonts w:cs="Times New Roman"/>
              </w:rPr>
            </w:pPr>
          </w:p>
          <w:p w:rsidR="00433E20" w:rsidRPr="00433E20" w:rsidRDefault="00433E20" w:rsidP="00433E20">
            <w:pPr>
              <w:pStyle w:val="Paragraph"/>
              <w:jc w:val="center"/>
              <w:rPr>
                <w:rFonts w:ascii="Arial" w:hAnsi="Arial"/>
              </w:rPr>
            </w:pPr>
            <w:r w:rsidRPr="00433E20">
              <w:rPr>
                <w:rFonts w:ascii="Arial" w:hAnsi="Arial"/>
              </w:rPr>
              <w:t xml:space="preserve">Figure 1: Deck slab cantilever reference points (based on </w:t>
            </w:r>
            <w:proofErr w:type="spellStart"/>
            <w:r w:rsidRPr="00433E20">
              <w:rPr>
                <w:rFonts w:ascii="Arial" w:hAnsi="Arial"/>
              </w:rPr>
              <w:t>Bakht</w:t>
            </w:r>
            <w:proofErr w:type="spellEnd"/>
            <w:r w:rsidRPr="00433E20">
              <w:rPr>
                <w:rFonts w:ascii="Arial" w:hAnsi="Arial"/>
              </w:rPr>
              <w:t xml:space="preserve"> and Jaeger, 1985)</w:t>
            </w:r>
          </w:p>
          <w:p w:rsidR="00433E20" w:rsidRPr="00433E20" w:rsidRDefault="00433E20" w:rsidP="00433E20">
            <w:pPr>
              <w:pStyle w:val="Paragraph"/>
              <w:rPr>
                <w:rFonts w:ascii="Arial" w:hAnsi="Arial"/>
              </w:rPr>
            </w:pPr>
          </w:p>
          <w:p w:rsidR="00433E20" w:rsidRPr="00433E20" w:rsidRDefault="00433E20" w:rsidP="00433E20">
            <w:pPr>
              <w:pStyle w:val="Paragraph"/>
              <w:jc w:val="center"/>
              <w:rPr>
                <w:rFonts w:ascii="Arial" w:hAnsi="Arial"/>
              </w:rPr>
            </w:pPr>
            <w:r w:rsidRPr="00433E20">
              <w:rPr>
                <w:rFonts w:ascii="Arial" w:hAnsi="Arial"/>
                <w:noProof/>
                <w:lang w:val="en-US"/>
              </w:rPr>
              <w:lastRenderedPageBreak/>
              <w:drawing>
                <wp:inline distT="0" distB="0" distL="0" distR="0" wp14:anchorId="49FAB695" wp14:editId="323B5170">
                  <wp:extent cx="3767328" cy="20116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1 — Concept - P2.pn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t="2939" b="18373"/>
                          <a:stretch/>
                        </pic:blipFill>
                        <pic:spPr bwMode="auto">
                          <a:xfrm>
                            <a:off x="0" y="0"/>
                            <a:ext cx="3767328" cy="2011680"/>
                          </a:xfrm>
                          <a:prstGeom prst="rect">
                            <a:avLst/>
                          </a:prstGeom>
                          <a:ln>
                            <a:noFill/>
                          </a:ln>
                          <a:extLst>
                            <a:ext uri="{53640926-AAD7-44D8-BBD7-CCE9431645EC}">
                              <a14:shadowObscured xmlns:a14="http://schemas.microsoft.com/office/drawing/2010/main"/>
                            </a:ext>
                          </a:extLst>
                        </pic:spPr>
                      </pic:pic>
                    </a:graphicData>
                  </a:graphic>
                </wp:inline>
              </w:drawing>
            </w:r>
          </w:p>
          <w:p w:rsidR="00433E20" w:rsidRPr="00433E20" w:rsidRDefault="00433E20" w:rsidP="00433E20">
            <w:pPr>
              <w:pStyle w:val="Paragraph"/>
              <w:jc w:val="center"/>
              <w:rPr>
                <w:rFonts w:cs="Times New Roman"/>
              </w:rPr>
            </w:pPr>
            <w:r w:rsidRPr="00433E20">
              <w:rPr>
                <w:rFonts w:ascii="Arial" w:hAnsi="Arial"/>
              </w:rPr>
              <w:t>Figure 2: Nomenclature for tapered deck slab cantilever, Section A-A</w:t>
            </w:r>
          </w:p>
        </w:tc>
      </w:tr>
    </w:tbl>
    <w:p w:rsidR="00433E20" w:rsidRDefault="00433E20" w:rsidP="00433E20">
      <w:pPr>
        <w:pStyle w:val="Paragraph"/>
        <w:rPr>
          <w:rFonts w:ascii="Arial" w:hAnsi="Arial"/>
        </w:rPr>
      </w:pPr>
      <w:bookmarkStart w:id="1" w:name="_Toc437604715"/>
      <w:bookmarkStart w:id="2" w:name="_Toc445711717"/>
    </w:p>
    <w:p w:rsidR="00433E20" w:rsidRPr="00433E20" w:rsidRDefault="00433E20" w:rsidP="00433E20">
      <w:pPr>
        <w:pStyle w:val="Paragraph"/>
        <w:rPr>
          <w:rFonts w:ascii="Arial" w:hAnsi="Arial"/>
        </w:rPr>
      </w:pPr>
      <w:r w:rsidRPr="00433E20">
        <w:rPr>
          <w:rFonts w:ascii="Arial" w:hAnsi="Arial"/>
        </w:rPr>
        <w:t xml:space="preserve">Mufti et al. (1993) presented a simplified method for analyzing moments in the internal deck slab panels of slab-on-girder bridges, propelled by the fact that the solution proposed by </w:t>
      </w:r>
      <w:proofErr w:type="spellStart"/>
      <w:r w:rsidRPr="00433E20">
        <w:rPr>
          <w:rFonts w:ascii="Arial" w:hAnsi="Arial"/>
        </w:rPr>
        <w:t>Bakht</w:t>
      </w:r>
      <w:proofErr w:type="spellEnd"/>
      <w:r w:rsidRPr="00433E20">
        <w:rPr>
          <w:rFonts w:ascii="Arial" w:hAnsi="Arial"/>
        </w:rPr>
        <w:t xml:space="preserve"> and Holland (1976) provides the moment intensities solely in the deck slab overhangs. No information is provided for the internal panel adjacent to the overhang. Designers would otherwise have to assume that the peak moment intensity at the root of the cantilever varies linearly into the first panel adjacent to the overhang, per Clause 5.7.1.6.1.2 of the CHBDC (2014):</w:t>
      </w:r>
    </w:p>
    <w:p w:rsidR="00433E20" w:rsidRPr="00433E20" w:rsidRDefault="00433E20" w:rsidP="00433E20">
      <w:pPr>
        <w:pStyle w:val="Paragraph"/>
        <w:rPr>
          <w:rFonts w:ascii="Arial" w:hAnsi="Arial"/>
        </w:rPr>
      </w:pPr>
    </w:p>
    <w:p w:rsidR="00433E20" w:rsidRPr="00433E20" w:rsidRDefault="00433E20" w:rsidP="00433E20">
      <w:pPr>
        <w:pStyle w:val="Paragraph"/>
        <w:ind w:left="216"/>
        <w:rPr>
          <w:rFonts w:ascii="Arial" w:hAnsi="Arial"/>
          <w:i/>
        </w:rPr>
      </w:pPr>
      <w:r w:rsidRPr="00433E20">
        <w:rPr>
          <w:rFonts w:ascii="Arial" w:hAnsi="Arial"/>
          <w:i/>
        </w:rPr>
        <w:t>In the absence of a more refined method of analysis, the transverse moments in the interior panel next to the cantilever overhang may be assumed to vary linearly from the values calculated in accordance with Clause 5.7.1.6.1.1 at the root of the cantilever overhang to zero at the girder next to the exterior girder.</w:t>
      </w:r>
    </w:p>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r w:rsidRPr="00433E20">
        <w:rPr>
          <w:rFonts w:ascii="Arial" w:hAnsi="Arial"/>
        </w:rPr>
        <w:t>This may lead to an overestimation of the moment in the internal panel and the reinforcement</w:t>
      </w:r>
      <w:r w:rsidR="00ED7C7C">
        <w:rPr>
          <w:rFonts w:ascii="Arial" w:hAnsi="Arial"/>
        </w:rPr>
        <w:t xml:space="preserve"> that is required (Mufti et al.</w:t>
      </w:r>
      <w:r w:rsidRPr="00433E20">
        <w:rPr>
          <w:rFonts w:ascii="Arial" w:hAnsi="Arial"/>
        </w:rPr>
        <w:t xml:space="preserve"> 1993). Through their analysis, Mufti et al. (1993) presented that Equation 6 provides the transverse moment intensity in considering the internal panel of the bridge, with the latter equation being its algebraic form:</w:t>
      </w:r>
    </w:p>
    <w:p w:rsidR="00433E20" w:rsidRPr="00433E20" w:rsidRDefault="00433E20" w:rsidP="00433E20">
      <w:pPr>
        <w:pStyle w:val="Paragraph"/>
        <w:rPr>
          <w:rFonts w:ascii="Arial" w:hAnsi="Arial"/>
        </w:rPr>
      </w:pPr>
    </w:p>
    <w:tbl>
      <w:tblPr>
        <w:tblStyle w:val="TableGrid"/>
        <w:tblW w:w="0" w:type="auto"/>
        <w:tblLook w:val="04A0" w:firstRow="1" w:lastRow="0" w:firstColumn="1" w:lastColumn="0" w:noHBand="0" w:noVBand="1"/>
      </w:tblPr>
      <w:tblGrid>
        <w:gridCol w:w="468"/>
        <w:gridCol w:w="2430"/>
        <w:gridCol w:w="900"/>
        <w:gridCol w:w="5778"/>
      </w:tblGrid>
      <w:tr w:rsidR="00433E20" w:rsidRPr="00433E20"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433E20" w:rsidRPr="00433E20" w:rsidRDefault="00433E20" w:rsidP="002165EE">
            <w:pPr>
              <w:rPr>
                <w:rFonts w:ascii="Arial" w:hAnsi="Arial" w:cs="Arial"/>
                <w:szCs w:val="20"/>
              </w:rPr>
            </w:pPr>
            <w:r w:rsidRPr="00433E20">
              <w:rPr>
                <w:rFonts w:ascii="Arial" w:hAnsi="Arial" w:cs="Arial"/>
                <w:szCs w:val="20"/>
              </w:rPr>
              <w:t>[6]</w:t>
            </w:r>
          </w:p>
        </w:tc>
        <w:tc>
          <w:tcPr>
            <w:tcW w:w="2430" w:type="dxa"/>
            <w:tcBorders>
              <w:top w:val="none" w:sz="0" w:space="0" w:color="auto"/>
              <w:bottom w:val="none" w:sz="0" w:space="0" w:color="auto"/>
            </w:tcBorders>
          </w:tcPr>
          <w:p w:rsidR="00433E20" w:rsidRPr="00433E20" w:rsidRDefault="00564CA3" w:rsidP="002165EE">
            <w:pPr>
              <w:jc w:val="right"/>
              <w:rPr>
                <w:rFonts w:ascii="Arial" w:hAnsi="Arial" w:cs="Arial"/>
                <w:szCs w:val="20"/>
              </w:rPr>
            </w:pPr>
            <m:oMathPara>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2PB</m:t>
                    </m:r>
                  </m:num>
                  <m:den>
                    <m:r>
                      <m:rPr>
                        <m:sty m:val="p"/>
                      </m:rPr>
                      <w:rPr>
                        <w:rFonts w:ascii="Cambria Math" w:hAnsi="Arial" w:cs="Arial"/>
                        <w:szCs w:val="20"/>
                      </w:rPr>
                      <m:t>π</m:t>
                    </m:r>
                  </m:den>
                </m:f>
                <m:f>
                  <m:fPr>
                    <m:ctrlPr>
                      <w:rPr>
                        <w:rFonts w:ascii="Cambria Math" w:hAnsi="Arial" w:cs="Arial"/>
                        <w:szCs w:val="20"/>
                      </w:rPr>
                    </m:ctrlPr>
                  </m:fPr>
                  <m:num>
                    <m:r>
                      <m:rPr>
                        <m:sty m:val="p"/>
                      </m:rPr>
                      <w:rPr>
                        <w:rFonts w:ascii="Cambria Math" w:hAnsi="Arial" w:cs="Arial"/>
                        <w:szCs w:val="20"/>
                      </w:rPr>
                      <m:t>1</m:t>
                    </m:r>
                  </m:num>
                  <m:den>
                    <m:func>
                      <m:funcPr>
                        <m:ctrlPr>
                          <w:rPr>
                            <w:rFonts w:ascii="Cambria Math" w:hAnsi="Arial" w:cs="Arial"/>
                            <w:szCs w:val="20"/>
                          </w:rPr>
                        </m:ctrlPr>
                      </m:funcPr>
                      <m:fName>
                        <m:r>
                          <m:rPr>
                            <m:sty m:val="p"/>
                          </m:rPr>
                          <w:rPr>
                            <w:rFonts w:ascii="Cambria Math" w:hAnsi="Arial" w:cs="Arial"/>
                            <w:szCs w:val="20"/>
                          </w:rPr>
                          <m:t>cosh</m:t>
                        </m:r>
                      </m:fName>
                      <m:e>
                        <m:d>
                          <m:dPr>
                            <m:begChr m:val="["/>
                            <m:endChr m:val="]"/>
                            <m:ctrlPr>
                              <w:rPr>
                                <w:rFonts w:ascii="Cambria Math" w:hAnsi="Arial" w:cs="Arial"/>
                                <w:szCs w:val="20"/>
                              </w:rPr>
                            </m:ctrlPr>
                          </m:dPr>
                          <m:e>
                            <m:f>
                              <m:fPr>
                                <m:ctrlPr>
                                  <w:rPr>
                                    <w:rFonts w:ascii="Cambria Math" w:hAnsi="Arial" w:cs="Arial"/>
                                    <w:szCs w:val="20"/>
                                  </w:rPr>
                                </m:ctrlPr>
                              </m:fPr>
                              <m:num>
                                <m:r>
                                  <m:rPr>
                                    <m:sty m:val="p"/>
                                  </m:rPr>
                                  <w:rPr>
                                    <w:rFonts w:ascii="Cambria Math" w:hAnsi="Arial" w:cs="Arial"/>
                                    <w:szCs w:val="20"/>
                                  </w:rPr>
                                  <m:t>2B</m:t>
                                </m:r>
                                <m:sSub>
                                  <m:sSubPr>
                                    <m:ctrlPr>
                                      <w:rPr>
                                        <w:rFonts w:ascii="Cambria Math" w:hAnsi="Arial" w:cs="Arial"/>
                                        <w:szCs w:val="20"/>
                                      </w:rPr>
                                    </m:ctrlPr>
                                  </m:sSubPr>
                                  <m:e>
                                    <m:r>
                                      <m:rPr>
                                        <m:sty m:val="p"/>
                                      </m:rPr>
                                      <w:rPr>
                                        <w:rFonts w:ascii="Cambria Math" w:hAnsi="Arial" w:cs="Arial"/>
                                        <w:szCs w:val="20"/>
                                      </w:rPr>
                                      <m:t>S</m:t>
                                    </m:r>
                                  </m:e>
                                  <m:sub>
                                    <m:r>
                                      <m:rPr>
                                        <m:sty m:val="p"/>
                                      </m:rPr>
                                      <w:rPr>
                                        <w:rFonts w:ascii="Cambria Math" w:hAnsi="Arial" w:cs="Arial"/>
                                        <w:szCs w:val="20"/>
                                      </w:rPr>
                                      <m:t>x</m:t>
                                    </m:r>
                                  </m:sub>
                                </m:sSub>
                              </m:num>
                              <m:den>
                                <m:r>
                                  <m:rPr>
                                    <m:sty m:val="p"/>
                                  </m:rPr>
                                  <w:rPr>
                                    <w:rFonts w:ascii="Cambria Math" w:hAnsi="Arial" w:cs="Arial"/>
                                    <w:szCs w:val="20"/>
                                  </w:rPr>
                                  <m:t>c</m:t>
                                </m:r>
                                <m:d>
                                  <m:dPr>
                                    <m:ctrlPr>
                                      <w:rPr>
                                        <w:rFonts w:ascii="Cambria Math" w:hAnsi="Arial" w:cs="Arial"/>
                                        <w:szCs w:val="20"/>
                                      </w:rPr>
                                    </m:ctrlPr>
                                  </m:dPr>
                                  <m:e>
                                    <m:r>
                                      <m:rPr>
                                        <m:sty m:val="p"/>
                                      </m:rPr>
                                      <w:rPr>
                                        <w:rFonts w:ascii="Cambria Math" w:hAnsi="Arial" w:cs="Arial"/>
                                        <w:szCs w:val="20"/>
                                      </w:rPr>
                                      <m:t>S</m:t>
                                    </m:r>
                                    <m:r>
                                      <m:rPr>
                                        <m:sty m:val="p"/>
                                      </m:rPr>
                                      <w:rPr>
                                        <w:rFonts w:ascii="Cambria Math" w:hAnsi="Arial" w:cs="Arial"/>
                                        <w:szCs w:val="20"/>
                                      </w:rPr>
                                      <m:t>-</m:t>
                                    </m:r>
                                    <m:r>
                                      <m:rPr>
                                        <m:sty m:val="p"/>
                                      </m:rPr>
                                      <w:rPr>
                                        <w:rFonts w:ascii="Cambria Math" w:hAnsi="Arial" w:cs="Arial"/>
                                        <w:szCs w:val="20"/>
                                      </w:rPr>
                                      <m:t>y</m:t>
                                    </m:r>
                                  </m:e>
                                </m:d>
                              </m:den>
                            </m:f>
                          </m:e>
                        </m:d>
                      </m:e>
                    </m:func>
                  </m:den>
                </m:f>
              </m:oMath>
            </m:oMathPara>
          </w:p>
        </w:tc>
        <w:tc>
          <w:tcPr>
            <w:tcW w:w="900" w:type="dxa"/>
            <w:tcBorders>
              <w:top w:val="none" w:sz="0" w:space="0" w:color="auto"/>
              <w:bottom w:val="none" w:sz="0" w:space="0" w:color="auto"/>
            </w:tcBorders>
          </w:tcPr>
          <w:p w:rsidR="00433E20" w:rsidRPr="00433E20" w:rsidRDefault="00433E20" w:rsidP="002165EE">
            <w:pPr>
              <w:jc w:val="center"/>
              <w:rPr>
                <w:rFonts w:ascii="Arial" w:hAnsi="Arial" w:cs="Arial"/>
                <w:szCs w:val="20"/>
              </w:rPr>
            </w:pPr>
            <w:r w:rsidRPr="00433E20">
              <w:rPr>
                <w:rFonts w:ascii="Arial" w:hAnsi="Arial" w:cs="Arial"/>
                <w:szCs w:val="20"/>
              </w:rPr>
              <w:t>and,</w:t>
            </w:r>
          </w:p>
        </w:tc>
        <w:tc>
          <w:tcPr>
            <w:tcW w:w="5778" w:type="dxa"/>
            <w:tcBorders>
              <w:top w:val="none" w:sz="0" w:space="0" w:color="auto"/>
              <w:bottom w:val="none" w:sz="0" w:space="0" w:color="auto"/>
            </w:tcBorders>
          </w:tcPr>
          <w:p w:rsidR="00433E20" w:rsidRPr="00433E20" w:rsidRDefault="00564CA3" w:rsidP="002165EE">
            <w:pPr>
              <w:jc w:val="right"/>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2PB</m:t>
                    </m:r>
                  </m:num>
                  <m:den>
                    <m:r>
                      <m:rPr>
                        <m:sty m:val="p"/>
                      </m:rPr>
                      <w:rPr>
                        <w:rFonts w:ascii="Cambria Math" w:hAnsi="Arial" w:cs="Arial"/>
                        <w:szCs w:val="20"/>
                      </w:rPr>
                      <m:t>π</m:t>
                    </m:r>
                  </m:den>
                </m:f>
                <m:f>
                  <m:fPr>
                    <m:ctrlPr>
                      <w:rPr>
                        <w:rFonts w:ascii="Cambria Math" w:hAnsi="Arial" w:cs="Arial"/>
                        <w:szCs w:val="20"/>
                      </w:rPr>
                    </m:ctrlPr>
                  </m:fPr>
                  <m:num>
                    <m:sSup>
                      <m:sSupPr>
                        <m:ctrlPr>
                          <w:rPr>
                            <w:rFonts w:ascii="Cambria Math" w:hAnsi="Arial" w:cs="Arial"/>
                            <w:szCs w:val="20"/>
                          </w:rPr>
                        </m:ctrlPr>
                      </m:sSupPr>
                      <m:e>
                        <m:r>
                          <m:rPr>
                            <m:sty m:val="p"/>
                          </m:rPr>
                          <w:rPr>
                            <w:rFonts w:ascii="Cambria Math" w:hAnsi="Arial" w:cs="Arial"/>
                            <w:szCs w:val="20"/>
                          </w:rPr>
                          <m:t>c</m:t>
                        </m:r>
                      </m:e>
                      <m:sup>
                        <m:r>
                          <m:rPr>
                            <m:sty m:val="p"/>
                          </m:rPr>
                          <w:rPr>
                            <w:rFonts w:ascii="Cambria Math" w:hAnsi="Arial" w:cs="Arial"/>
                            <w:szCs w:val="20"/>
                          </w:rPr>
                          <m:t>4</m:t>
                        </m:r>
                      </m:sup>
                    </m:sSup>
                    <m:sSup>
                      <m:sSupPr>
                        <m:ctrlPr>
                          <w:rPr>
                            <w:rFonts w:ascii="Cambria Math" w:hAnsi="Arial" w:cs="Arial"/>
                            <w:szCs w:val="20"/>
                          </w:rPr>
                        </m:ctrlPr>
                      </m:sSupPr>
                      <m:e>
                        <m:d>
                          <m:dPr>
                            <m:ctrlPr>
                              <w:rPr>
                                <w:rFonts w:ascii="Cambria Math" w:hAnsi="Arial" w:cs="Arial"/>
                                <w:szCs w:val="20"/>
                              </w:rPr>
                            </m:ctrlPr>
                          </m:dPr>
                          <m:e>
                            <m:r>
                              <m:rPr>
                                <m:sty m:val="p"/>
                              </m:rPr>
                              <w:rPr>
                                <w:rFonts w:ascii="Cambria Math" w:hAnsi="Arial" w:cs="Arial"/>
                                <w:szCs w:val="20"/>
                              </w:rPr>
                              <m:t>S</m:t>
                            </m:r>
                            <m:r>
                              <m:rPr>
                                <m:sty m:val="p"/>
                              </m:rPr>
                              <w:rPr>
                                <w:rFonts w:ascii="Cambria Math" w:hAnsi="Arial" w:cs="Arial"/>
                                <w:szCs w:val="20"/>
                              </w:rPr>
                              <m:t>-</m:t>
                            </m:r>
                            <m:r>
                              <m:rPr>
                                <m:sty m:val="p"/>
                              </m:rPr>
                              <w:rPr>
                                <w:rFonts w:ascii="Cambria Math" w:hAnsi="Arial" w:cs="Arial"/>
                                <w:szCs w:val="20"/>
                              </w:rPr>
                              <m:t>y</m:t>
                            </m:r>
                          </m:e>
                        </m:d>
                      </m:e>
                      <m:sup>
                        <m:r>
                          <m:rPr>
                            <m:sty m:val="p"/>
                          </m:rPr>
                          <w:rPr>
                            <w:rFonts w:ascii="Cambria Math" w:hAnsi="Arial" w:cs="Arial"/>
                            <w:szCs w:val="20"/>
                          </w:rPr>
                          <m:t>4</m:t>
                        </m:r>
                      </m:sup>
                    </m:sSup>
                  </m:num>
                  <m:den>
                    <m:sSup>
                      <m:sSupPr>
                        <m:ctrlPr>
                          <w:rPr>
                            <w:rFonts w:ascii="Cambria Math" w:hAnsi="Arial" w:cs="Arial"/>
                            <w:szCs w:val="20"/>
                          </w:rPr>
                        </m:ctrlPr>
                      </m:sSupPr>
                      <m:e>
                        <m:d>
                          <m:dPr>
                            <m:begChr m:val="["/>
                            <m:endChr m:val="]"/>
                            <m:ctrlPr>
                              <w:rPr>
                                <w:rFonts w:ascii="Cambria Math" w:hAnsi="Arial" w:cs="Arial"/>
                                <w:szCs w:val="20"/>
                              </w:rPr>
                            </m:ctrlPr>
                          </m:dPr>
                          <m:e>
                            <m:sSup>
                              <m:sSupPr>
                                <m:ctrlPr>
                                  <w:rPr>
                                    <w:rFonts w:ascii="Cambria Math" w:hAnsi="Arial" w:cs="Arial"/>
                                    <w:szCs w:val="20"/>
                                  </w:rPr>
                                </m:ctrlPr>
                              </m:sSupPr>
                              <m:e>
                                <m:r>
                                  <m:rPr>
                                    <m:sty m:val="p"/>
                                  </m:rPr>
                                  <w:rPr>
                                    <w:rFonts w:ascii="Cambria Math" w:hAnsi="Arial" w:cs="Arial"/>
                                    <w:szCs w:val="20"/>
                                  </w:rPr>
                                  <m:t>c</m:t>
                                </m:r>
                              </m:e>
                              <m:sup>
                                <m:r>
                                  <m:rPr>
                                    <m:sty m:val="p"/>
                                  </m:rPr>
                                  <w:rPr>
                                    <w:rFonts w:ascii="Cambria Math" w:hAnsi="Arial" w:cs="Arial"/>
                                    <w:szCs w:val="20"/>
                                  </w:rPr>
                                  <m:t>2</m:t>
                                </m:r>
                              </m:sup>
                            </m:sSup>
                            <m:sSup>
                              <m:sSupPr>
                                <m:ctrlPr>
                                  <w:rPr>
                                    <w:rFonts w:ascii="Cambria Math" w:hAnsi="Arial" w:cs="Arial"/>
                                    <w:szCs w:val="20"/>
                                  </w:rPr>
                                </m:ctrlPr>
                              </m:sSupPr>
                              <m:e>
                                <m:d>
                                  <m:dPr>
                                    <m:ctrlPr>
                                      <w:rPr>
                                        <w:rFonts w:ascii="Cambria Math" w:hAnsi="Arial" w:cs="Arial"/>
                                        <w:szCs w:val="20"/>
                                      </w:rPr>
                                    </m:ctrlPr>
                                  </m:dPr>
                                  <m:e>
                                    <m:r>
                                      <m:rPr>
                                        <m:sty m:val="p"/>
                                      </m:rPr>
                                      <w:rPr>
                                        <w:rFonts w:ascii="Cambria Math" w:hAnsi="Arial" w:cs="Arial"/>
                                        <w:szCs w:val="20"/>
                                      </w:rPr>
                                      <m:t>S</m:t>
                                    </m:r>
                                    <m:r>
                                      <m:rPr>
                                        <m:sty m:val="p"/>
                                      </m:rPr>
                                      <w:rPr>
                                        <w:rFonts w:ascii="Cambria Math" w:hAnsi="Arial" w:cs="Arial"/>
                                        <w:szCs w:val="20"/>
                                      </w:rPr>
                                      <m:t>-</m:t>
                                    </m:r>
                                    <m:r>
                                      <m:rPr>
                                        <m:sty m:val="p"/>
                                      </m:rPr>
                                      <w:rPr>
                                        <w:rFonts w:ascii="Cambria Math" w:hAnsi="Arial" w:cs="Arial"/>
                                        <w:szCs w:val="20"/>
                                      </w:rPr>
                                      <m:t>y</m:t>
                                    </m:r>
                                  </m:e>
                                </m:d>
                              </m:e>
                              <m:sup>
                                <m:r>
                                  <m:rPr>
                                    <m:sty m:val="p"/>
                                  </m:rPr>
                                  <w:rPr>
                                    <w:rFonts w:ascii="Cambria Math" w:hAnsi="Arial" w:cs="Arial"/>
                                    <w:szCs w:val="20"/>
                                  </w:rPr>
                                  <m:t>2</m:t>
                                </m:r>
                              </m:sup>
                            </m:sSup>
                            <m:r>
                              <m:rPr>
                                <m:sty m:val="p"/>
                              </m:rPr>
                              <w:rPr>
                                <w:rFonts w:ascii="Cambria Math" w:hAnsi="Arial" w:cs="Arial"/>
                                <w:szCs w:val="20"/>
                              </w:rPr>
                              <m:t>+</m:t>
                            </m:r>
                            <m:sSup>
                              <m:sSupPr>
                                <m:ctrlPr>
                                  <w:rPr>
                                    <w:rFonts w:ascii="Cambria Math" w:hAnsi="Arial" w:cs="Arial"/>
                                    <w:szCs w:val="20"/>
                                  </w:rPr>
                                </m:ctrlPr>
                              </m:sSupPr>
                              <m:e>
                                <m:r>
                                  <m:rPr>
                                    <m:sty m:val="p"/>
                                  </m:rPr>
                                  <w:rPr>
                                    <w:rFonts w:ascii="Cambria Math" w:hAnsi="Arial" w:cs="Arial"/>
                                    <w:szCs w:val="20"/>
                                  </w:rPr>
                                  <m:t>S</m:t>
                                </m:r>
                              </m:e>
                              <m:sup>
                                <m:r>
                                  <m:rPr>
                                    <m:sty m:val="p"/>
                                  </m:rPr>
                                  <w:rPr>
                                    <w:rFonts w:ascii="Cambria Math" w:hAnsi="Arial" w:cs="Arial"/>
                                    <w:szCs w:val="20"/>
                                  </w:rPr>
                                  <m:t>2</m:t>
                                </m:r>
                              </m:sup>
                            </m:sSup>
                            <m:d>
                              <m:dPr>
                                <m:ctrlPr>
                                  <w:rPr>
                                    <w:rFonts w:ascii="Cambria Math" w:hAnsi="Arial" w:cs="Arial"/>
                                    <w:szCs w:val="20"/>
                                  </w:rPr>
                                </m:ctrlPr>
                              </m:dPr>
                              <m:e>
                                <m:r>
                                  <m:rPr>
                                    <m:sty m:val="p"/>
                                  </m:rPr>
                                  <w:rPr>
                                    <w:rFonts w:ascii="Cambria Math" w:hAnsi="Arial" w:cs="Arial"/>
                                    <w:szCs w:val="20"/>
                                  </w:rPr>
                                  <m:t>B</m:t>
                                </m:r>
                                <m:sSup>
                                  <m:sSupPr>
                                    <m:ctrlPr>
                                      <w:rPr>
                                        <w:rFonts w:ascii="Cambria Math" w:hAnsi="Arial" w:cs="Arial"/>
                                        <w:szCs w:val="20"/>
                                      </w:rPr>
                                    </m:ctrlPr>
                                  </m:sSupPr>
                                  <m:e>
                                    <m:r>
                                      <m:rPr>
                                        <m:sty m:val="p"/>
                                      </m:rPr>
                                      <w:rPr>
                                        <w:rFonts w:ascii="Cambria Math" w:hAnsi="Arial" w:cs="Arial"/>
                                        <w:szCs w:val="20"/>
                                      </w:rPr>
                                      <m:t>x</m:t>
                                    </m:r>
                                  </m:e>
                                  <m:sup>
                                    <m:r>
                                      <m:rPr>
                                        <m:sty m:val="p"/>
                                      </m:rPr>
                                      <w:rPr>
                                        <w:rFonts w:ascii="Cambria Math" w:hAnsi="Arial" w:cs="Arial"/>
                                        <w:szCs w:val="20"/>
                                      </w:rPr>
                                      <m:t>2</m:t>
                                    </m:r>
                                  </m:sup>
                                </m:sSup>
                              </m:e>
                            </m:d>
                          </m:e>
                        </m:d>
                      </m:e>
                      <m:sup>
                        <m:r>
                          <m:rPr>
                            <m:sty m:val="p"/>
                          </m:rPr>
                          <w:rPr>
                            <w:rFonts w:ascii="Cambria Math" w:hAnsi="Arial" w:cs="Arial"/>
                            <w:szCs w:val="20"/>
                          </w:rPr>
                          <m:t>2</m:t>
                        </m:r>
                      </m:sup>
                    </m:sSup>
                  </m:den>
                </m:f>
              </m:oMath>
            </m:oMathPara>
          </w:p>
        </w:tc>
      </w:tr>
    </w:tbl>
    <w:p w:rsidR="00433E20" w:rsidRPr="00433E20" w:rsidRDefault="00433E20" w:rsidP="00433E20">
      <w:pPr>
        <w:pStyle w:val="Paragraph"/>
        <w:rPr>
          <w:rFonts w:ascii="Arial" w:hAnsi="Arial"/>
        </w:rPr>
      </w:pPr>
    </w:p>
    <w:p w:rsidR="00433E20" w:rsidRPr="00433E20" w:rsidRDefault="00433E20" w:rsidP="00433E20">
      <w:pPr>
        <w:pStyle w:val="Paragraph"/>
        <w:rPr>
          <w:rFonts w:ascii="Arial" w:hAnsi="Arial"/>
        </w:rPr>
      </w:pPr>
      <w:r w:rsidRPr="00433E20">
        <w:rPr>
          <w:rFonts w:ascii="Arial" w:hAnsi="Arial"/>
        </w:rPr>
        <w:t xml:space="preserve">When </w:t>
      </w:r>
      <w:r w:rsidRPr="00E21548">
        <w:rPr>
          <w:rFonts w:ascii="Arial" w:hAnsi="Arial"/>
          <w:i/>
        </w:rPr>
        <w:t>x</w:t>
      </w:r>
      <w:r w:rsidRPr="00433E20">
        <w:rPr>
          <w:rFonts w:ascii="Arial" w:hAnsi="Arial"/>
        </w:rPr>
        <w:t xml:space="preserve"> = 0, the equations above reduce to the following form for maximum moments:</w:t>
      </w:r>
    </w:p>
    <w:p w:rsidR="00433E20" w:rsidRPr="00433E20" w:rsidRDefault="00433E20" w:rsidP="00433E20">
      <w:pPr>
        <w:pStyle w:val="Paragraph"/>
        <w:rPr>
          <w:rFonts w:ascii="Arial" w:hAnsi="Arial"/>
        </w:rPr>
      </w:pPr>
    </w:p>
    <w:tbl>
      <w:tblPr>
        <w:tblStyle w:val="TableGrid"/>
        <w:tblW w:w="0" w:type="auto"/>
        <w:tblLook w:val="04A0" w:firstRow="1" w:lastRow="0" w:firstColumn="1" w:lastColumn="0" w:noHBand="0" w:noVBand="1"/>
      </w:tblPr>
      <w:tblGrid>
        <w:gridCol w:w="468"/>
        <w:gridCol w:w="9108"/>
      </w:tblGrid>
      <w:tr w:rsidR="00433E20" w:rsidRPr="00433E20"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433E20" w:rsidRPr="00433E20" w:rsidRDefault="00433E20" w:rsidP="002165EE">
            <w:pPr>
              <w:rPr>
                <w:rFonts w:ascii="Arial" w:hAnsi="Arial" w:cs="Arial"/>
                <w:szCs w:val="20"/>
              </w:rPr>
            </w:pPr>
            <w:r w:rsidRPr="00433E20">
              <w:rPr>
                <w:rFonts w:ascii="Arial" w:hAnsi="Arial" w:cs="Arial"/>
                <w:szCs w:val="20"/>
              </w:rPr>
              <w:t>[7]</w:t>
            </w:r>
          </w:p>
        </w:tc>
        <w:tc>
          <w:tcPr>
            <w:tcW w:w="9108" w:type="dxa"/>
            <w:tcBorders>
              <w:top w:val="none" w:sz="0" w:space="0" w:color="auto"/>
              <w:bottom w:val="none" w:sz="0" w:space="0" w:color="auto"/>
            </w:tcBorders>
          </w:tcPr>
          <w:p w:rsidR="00433E20" w:rsidRPr="00433E20" w:rsidRDefault="00564CA3" w:rsidP="002165EE">
            <w:pPr>
              <w:jc w:val="right"/>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2PB</m:t>
                    </m:r>
                  </m:num>
                  <m:den>
                    <m:r>
                      <m:rPr>
                        <m:sty m:val="p"/>
                      </m:rPr>
                      <w:rPr>
                        <w:rFonts w:ascii="Cambria Math" w:hAnsi="Arial" w:cs="Arial"/>
                        <w:szCs w:val="20"/>
                      </w:rPr>
                      <m:t>π</m:t>
                    </m:r>
                  </m:den>
                </m:f>
              </m:oMath>
            </m:oMathPara>
          </w:p>
        </w:tc>
      </w:tr>
    </w:tbl>
    <w:p w:rsidR="00433E20" w:rsidRPr="00433E20" w:rsidRDefault="00433E20" w:rsidP="00433E20">
      <w:pPr>
        <w:pStyle w:val="Paragraph"/>
        <w:rPr>
          <w:rFonts w:ascii="Arial" w:hAnsi="Arial"/>
        </w:rPr>
      </w:pPr>
    </w:p>
    <w:p w:rsidR="00433E20" w:rsidRPr="00433E20" w:rsidRDefault="00433E20" w:rsidP="00E21548">
      <w:pPr>
        <w:keepNext/>
        <w:tabs>
          <w:tab w:val="left" w:pos="709"/>
        </w:tabs>
        <w:spacing w:before="240" w:after="120" w:line="259" w:lineRule="auto"/>
        <w:jc w:val="both"/>
        <w:outlineLvl w:val="1"/>
        <w:rPr>
          <w:rFonts w:ascii="Arial" w:hAnsi="Arial" w:cs="Arial"/>
          <w:szCs w:val="20"/>
        </w:rPr>
      </w:pPr>
      <w:r w:rsidRPr="00433E20">
        <w:rPr>
          <w:rFonts w:ascii="Arial" w:hAnsi="Arial" w:cs="Arial"/>
          <w:szCs w:val="20"/>
        </w:rPr>
        <w:t xml:space="preserve">Tabulated values of </w:t>
      </w:r>
      <w:r w:rsidRPr="00E21548">
        <w:rPr>
          <w:rFonts w:ascii="Arial" w:hAnsi="Arial" w:cs="Arial"/>
          <w:i/>
          <w:szCs w:val="20"/>
        </w:rPr>
        <w:t>B</w:t>
      </w:r>
      <w:r w:rsidRPr="00433E20">
        <w:rPr>
          <w:rFonts w:ascii="Arial" w:hAnsi="Arial" w:cs="Arial"/>
          <w:szCs w:val="20"/>
        </w:rPr>
        <w:t xml:space="preserve"> based on different ratios of </w:t>
      </w:r>
      <w:r w:rsidRPr="00E21548">
        <w:rPr>
          <w:rFonts w:ascii="Arial" w:hAnsi="Arial" w:cs="Arial"/>
          <w:i/>
          <w:szCs w:val="20"/>
        </w:rPr>
        <w:t>S/</w:t>
      </w:r>
      <w:proofErr w:type="spellStart"/>
      <w:r w:rsidRPr="00E21548">
        <w:rPr>
          <w:rFonts w:ascii="Arial" w:hAnsi="Arial" w:cs="Arial"/>
          <w:i/>
          <w:szCs w:val="20"/>
        </w:rPr>
        <w:t>S</w:t>
      </w:r>
      <w:r w:rsidRPr="00E21548">
        <w:rPr>
          <w:rFonts w:ascii="Arial" w:hAnsi="Arial" w:cs="Arial"/>
          <w:i/>
          <w:szCs w:val="20"/>
          <w:vertAlign w:val="subscript"/>
        </w:rPr>
        <w:t>c</w:t>
      </w:r>
      <w:proofErr w:type="spellEnd"/>
      <w:r w:rsidRPr="00433E20">
        <w:rPr>
          <w:rFonts w:ascii="Arial" w:hAnsi="Arial" w:cs="Arial"/>
          <w:szCs w:val="20"/>
        </w:rPr>
        <w:t xml:space="preserve"> for various values of </w:t>
      </w:r>
      <w:r w:rsidRPr="00E21548">
        <w:rPr>
          <w:rFonts w:ascii="Arial" w:hAnsi="Arial" w:cs="Arial"/>
          <w:i/>
          <w:szCs w:val="20"/>
        </w:rPr>
        <w:t>t</w:t>
      </w:r>
      <w:r w:rsidRPr="00E21548">
        <w:rPr>
          <w:rFonts w:ascii="Arial" w:hAnsi="Arial" w:cs="Arial"/>
          <w:i/>
          <w:szCs w:val="20"/>
          <w:vertAlign w:val="subscript"/>
        </w:rPr>
        <w:t>1</w:t>
      </w:r>
      <w:r w:rsidRPr="00E21548">
        <w:rPr>
          <w:rFonts w:ascii="Arial" w:hAnsi="Arial" w:cs="Arial"/>
          <w:i/>
          <w:szCs w:val="20"/>
        </w:rPr>
        <w:t>/t</w:t>
      </w:r>
      <w:r w:rsidRPr="00E21548">
        <w:rPr>
          <w:rFonts w:ascii="Arial" w:hAnsi="Arial" w:cs="Arial"/>
          <w:i/>
          <w:szCs w:val="20"/>
          <w:vertAlign w:val="subscript"/>
        </w:rPr>
        <w:t>2</w:t>
      </w:r>
      <w:r w:rsidRPr="00433E20">
        <w:rPr>
          <w:rFonts w:ascii="Arial" w:hAnsi="Arial" w:cs="Arial"/>
          <w:szCs w:val="20"/>
        </w:rPr>
        <w:t xml:space="preserve"> were also presented. An important aspect discovered was that the distribution of hogging moments from the cantilever slab into the internal panel along </w:t>
      </w:r>
      <w:r w:rsidRPr="00E21548">
        <w:rPr>
          <w:rFonts w:ascii="Arial" w:hAnsi="Arial" w:cs="Arial"/>
          <w:i/>
          <w:szCs w:val="20"/>
        </w:rPr>
        <w:t>y</w:t>
      </w:r>
      <w:r w:rsidRPr="00433E20">
        <w:rPr>
          <w:rFonts w:ascii="Arial" w:hAnsi="Arial" w:cs="Arial"/>
          <w:szCs w:val="20"/>
        </w:rPr>
        <w:t xml:space="preserve"> was not just nonlinear, but cannot be linear even if the length of the cantilever slab would be large relative to the length of the internal panel. Mufti et al. (1993) demonstrated this for two slabs, denoted as Slab </w:t>
      </w:r>
      <w:r w:rsidRPr="00E21548">
        <w:rPr>
          <w:rFonts w:ascii="Arial" w:hAnsi="Arial" w:cs="Arial"/>
          <w:i/>
          <w:szCs w:val="20"/>
        </w:rPr>
        <w:t>A</w:t>
      </w:r>
      <w:r w:rsidRPr="00433E20">
        <w:rPr>
          <w:rFonts w:ascii="Arial" w:hAnsi="Arial" w:cs="Arial"/>
          <w:szCs w:val="20"/>
        </w:rPr>
        <w:t xml:space="preserve"> and Slab </w:t>
      </w:r>
      <w:r w:rsidRPr="00E21548">
        <w:rPr>
          <w:rFonts w:ascii="Arial" w:hAnsi="Arial" w:cs="Arial"/>
          <w:i/>
          <w:szCs w:val="20"/>
        </w:rPr>
        <w:t>B</w:t>
      </w:r>
      <w:r w:rsidRPr="00433E20">
        <w:rPr>
          <w:rFonts w:ascii="Arial" w:hAnsi="Arial" w:cs="Arial"/>
          <w:szCs w:val="20"/>
        </w:rPr>
        <w:t xml:space="preserve">. Slab </w:t>
      </w:r>
      <w:r w:rsidRPr="00E21548">
        <w:rPr>
          <w:rFonts w:ascii="Arial" w:hAnsi="Arial" w:cs="Arial"/>
          <w:i/>
          <w:szCs w:val="20"/>
        </w:rPr>
        <w:t>B</w:t>
      </w:r>
      <w:r w:rsidRPr="00433E20">
        <w:rPr>
          <w:rFonts w:ascii="Arial" w:hAnsi="Arial" w:cs="Arial"/>
          <w:szCs w:val="20"/>
        </w:rPr>
        <w:t xml:space="preserve"> was loaded with half the load of Slab </w:t>
      </w:r>
      <w:r w:rsidRPr="00E21548">
        <w:rPr>
          <w:rFonts w:ascii="Arial" w:hAnsi="Arial" w:cs="Arial"/>
          <w:i/>
          <w:szCs w:val="20"/>
        </w:rPr>
        <w:t>A</w:t>
      </w:r>
      <w:r w:rsidRPr="00433E20">
        <w:rPr>
          <w:rFonts w:ascii="Arial" w:hAnsi="Arial" w:cs="Arial"/>
          <w:szCs w:val="20"/>
        </w:rPr>
        <w:t xml:space="preserve"> to create the same moment intensity at the root of the cantilever slab, but its distribution into the internal panel proved quite different, necessitating further analysis.</w:t>
      </w:r>
    </w:p>
    <w:bookmarkEnd w:id="1"/>
    <w:bookmarkEnd w:id="2"/>
    <w:p w:rsidR="00FC0D95" w:rsidRDefault="00433E20" w:rsidP="00FC0D95">
      <w:pPr>
        <w:keepNext/>
        <w:numPr>
          <w:ilvl w:val="1"/>
          <w:numId w:val="16"/>
        </w:numPr>
        <w:tabs>
          <w:tab w:val="left" w:pos="709"/>
        </w:tabs>
        <w:spacing w:before="240" w:after="120" w:line="259" w:lineRule="auto"/>
        <w:ind w:left="578" w:hanging="578"/>
        <w:outlineLvl w:val="1"/>
        <w:rPr>
          <w:rFonts w:ascii="Arial" w:eastAsia="Meiryo" w:hAnsi="Arial" w:cs="Arial"/>
          <w:b/>
          <w:szCs w:val="20"/>
        </w:rPr>
      </w:pPr>
      <w:r>
        <w:rPr>
          <w:rFonts w:ascii="Arial" w:eastAsia="Meiryo" w:hAnsi="Arial" w:cs="Arial"/>
          <w:b/>
          <w:szCs w:val="20"/>
        </w:rPr>
        <w:t>Canadian Highway Bridge Design Code Provisions</w:t>
      </w:r>
    </w:p>
    <w:p w:rsidR="00E21548" w:rsidRPr="00E21548" w:rsidRDefault="00E21548" w:rsidP="00E21548">
      <w:pPr>
        <w:autoSpaceDE w:val="0"/>
        <w:autoSpaceDN w:val="0"/>
        <w:adjustRightInd w:val="0"/>
        <w:jc w:val="both"/>
        <w:rPr>
          <w:rFonts w:ascii="Arial" w:hAnsi="Arial" w:cs="Arial"/>
          <w:szCs w:val="20"/>
        </w:rPr>
      </w:pPr>
      <w:r w:rsidRPr="00E21548">
        <w:rPr>
          <w:rFonts w:ascii="Arial" w:hAnsi="Arial" w:cs="Arial"/>
          <w:szCs w:val="20"/>
        </w:rPr>
        <w:t>The aforementioned research presently serves as the basis of the section on deck slab moments due to loads on the cantilever overhang in the CHBDC (2014). The inte</w:t>
      </w:r>
      <w:r>
        <w:rPr>
          <w:rFonts w:ascii="Arial" w:hAnsi="Arial" w:cs="Arial"/>
          <w:szCs w:val="20"/>
        </w:rPr>
        <w:t>nsity of the transverse</w:t>
      </w:r>
      <w:r w:rsidRPr="00E21548">
        <w:rPr>
          <w:rFonts w:ascii="Arial" w:hAnsi="Arial" w:cs="Arial"/>
          <w:szCs w:val="20"/>
        </w:rPr>
        <w:t xml:space="preserve"> moment </w:t>
      </w:r>
      <w:proofErr w:type="gramStart"/>
      <w:r w:rsidRPr="00E21548">
        <w:rPr>
          <w:rFonts w:ascii="Arial" w:hAnsi="Arial" w:cs="Arial"/>
          <w:i/>
          <w:szCs w:val="20"/>
        </w:rPr>
        <w:t>M</w:t>
      </w:r>
      <w:r w:rsidRPr="00E21548">
        <w:rPr>
          <w:rFonts w:ascii="Arial" w:hAnsi="Arial" w:cs="Arial"/>
          <w:i/>
          <w:szCs w:val="20"/>
          <w:vertAlign w:val="subscript"/>
        </w:rPr>
        <w:t>y</w:t>
      </w:r>
      <w:proofErr w:type="gramEnd"/>
      <w:r w:rsidRPr="00E21548">
        <w:rPr>
          <w:rFonts w:ascii="Arial" w:hAnsi="Arial" w:cs="Arial"/>
          <w:szCs w:val="20"/>
        </w:rPr>
        <w:t xml:space="preserve"> at the interior location can be determined as stipulated in Cl. 5.7.1.6.1.1:</w:t>
      </w:r>
    </w:p>
    <w:tbl>
      <w:tblPr>
        <w:tblStyle w:val="TableGrid"/>
        <w:tblW w:w="0" w:type="auto"/>
        <w:tblLook w:val="04A0" w:firstRow="1" w:lastRow="0" w:firstColumn="1" w:lastColumn="0" w:noHBand="0" w:noVBand="1"/>
      </w:tblPr>
      <w:tblGrid>
        <w:gridCol w:w="468"/>
        <w:gridCol w:w="9108"/>
      </w:tblGrid>
      <w:tr w:rsidR="00E21548" w:rsidRPr="00E21548" w:rsidTr="002165EE">
        <w:trPr>
          <w:cnfStyle w:val="100000000000" w:firstRow="1" w:lastRow="0" w:firstColumn="0" w:lastColumn="0" w:oddVBand="0" w:evenVBand="0" w:oddHBand="0" w:evenHBand="0" w:firstRowFirstColumn="0" w:firstRowLastColumn="0" w:lastRowFirstColumn="0" w:lastRowLastColumn="0"/>
        </w:trPr>
        <w:tc>
          <w:tcPr>
            <w:tcW w:w="468" w:type="dxa"/>
            <w:tcBorders>
              <w:top w:val="none" w:sz="0" w:space="0" w:color="auto"/>
              <w:bottom w:val="none" w:sz="0" w:space="0" w:color="auto"/>
            </w:tcBorders>
          </w:tcPr>
          <w:p w:rsidR="00E21548" w:rsidRPr="00E21548" w:rsidRDefault="00E21548" w:rsidP="002165EE">
            <w:pPr>
              <w:rPr>
                <w:rFonts w:ascii="Arial" w:hAnsi="Arial" w:cs="Arial"/>
                <w:szCs w:val="20"/>
              </w:rPr>
            </w:pPr>
            <w:r w:rsidRPr="00E21548">
              <w:rPr>
                <w:rFonts w:ascii="Arial" w:hAnsi="Arial" w:cs="Arial"/>
                <w:szCs w:val="20"/>
              </w:rPr>
              <w:lastRenderedPageBreak/>
              <w:t>[8]</w:t>
            </w:r>
          </w:p>
        </w:tc>
        <w:tc>
          <w:tcPr>
            <w:tcW w:w="9108" w:type="dxa"/>
            <w:tcBorders>
              <w:top w:val="none" w:sz="0" w:space="0" w:color="auto"/>
              <w:bottom w:val="none" w:sz="0" w:space="0" w:color="auto"/>
            </w:tcBorders>
          </w:tcPr>
          <w:p w:rsidR="00E21548" w:rsidRPr="00E21548" w:rsidRDefault="00564CA3" w:rsidP="002165EE">
            <w:pPr>
              <w:jc w:val="right"/>
              <w:rPr>
                <w:rFonts w:ascii="Arial" w:hAnsi="Arial" w:cs="Arial"/>
                <w:szCs w:val="20"/>
              </w:rPr>
            </w:pPr>
            <m:oMathPara>
              <m:oMathParaPr>
                <m:jc m:val="left"/>
              </m:oMathParaPr>
              <m:oMath>
                <m:sSub>
                  <m:sSubPr>
                    <m:ctrlPr>
                      <w:rPr>
                        <w:rFonts w:ascii="Cambria Math" w:hAnsi="Arial" w:cs="Arial"/>
                        <w:szCs w:val="20"/>
                      </w:rPr>
                    </m:ctrlPr>
                  </m:sSubPr>
                  <m:e>
                    <m:r>
                      <m:rPr>
                        <m:sty m:val="p"/>
                      </m:rPr>
                      <w:rPr>
                        <w:rFonts w:ascii="Cambria Math" w:hAnsi="Arial" w:cs="Arial"/>
                        <w:szCs w:val="20"/>
                      </w:rPr>
                      <m:t>M</m:t>
                    </m:r>
                  </m:e>
                  <m:sub>
                    <m:r>
                      <m:rPr>
                        <m:sty m:val="p"/>
                      </m:rPr>
                      <w:rPr>
                        <w:rFonts w:ascii="Cambria Math" w:hAnsi="Arial" w:cs="Arial"/>
                        <w:szCs w:val="20"/>
                      </w:rPr>
                      <m:t>y</m:t>
                    </m:r>
                  </m:sub>
                </m:sSub>
                <m:r>
                  <m:rPr>
                    <m:sty m:val="p"/>
                  </m:rPr>
                  <w:rPr>
                    <w:rFonts w:ascii="Cambria Math" w:hAnsi="Arial" w:cs="Arial"/>
                    <w:szCs w:val="20"/>
                  </w:rPr>
                  <m:t>=</m:t>
                </m:r>
                <m:f>
                  <m:fPr>
                    <m:ctrlPr>
                      <w:rPr>
                        <w:rFonts w:ascii="Cambria Math" w:hAnsi="Arial" w:cs="Arial"/>
                        <w:szCs w:val="20"/>
                      </w:rPr>
                    </m:ctrlPr>
                  </m:fPr>
                  <m:num>
                    <m:r>
                      <m:rPr>
                        <m:sty m:val="p"/>
                      </m:rPr>
                      <w:rPr>
                        <w:rFonts w:ascii="Cambria Math" w:hAnsi="Arial" w:cs="Arial"/>
                        <w:szCs w:val="20"/>
                      </w:rPr>
                      <m:t>2PA</m:t>
                    </m:r>
                  </m:num>
                  <m:den>
                    <m:r>
                      <m:rPr>
                        <m:sty m:val="p"/>
                      </m:rPr>
                      <w:rPr>
                        <w:rFonts w:ascii="Cambria Math" w:hAnsi="Arial" w:cs="Arial"/>
                        <w:szCs w:val="20"/>
                      </w:rPr>
                      <m:t>π</m:t>
                    </m:r>
                  </m:den>
                </m:f>
                <m:f>
                  <m:fPr>
                    <m:ctrlPr>
                      <w:rPr>
                        <w:rFonts w:ascii="Cambria Math" w:hAnsi="Arial" w:cs="Arial"/>
                        <w:szCs w:val="20"/>
                      </w:rPr>
                    </m:ctrlPr>
                  </m:fPr>
                  <m:num>
                    <m:r>
                      <m:rPr>
                        <m:sty m:val="p"/>
                      </m:rPr>
                      <w:rPr>
                        <w:rFonts w:ascii="Cambria Math" w:hAnsi="Arial" w:cs="Arial"/>
                        <w:szCs w:val="20"/>
                      </w:rPr>
                      <m:t>1</m:t>
                    </m:r>
                  </m:num>
                  <m:den>
                    <m:sSup>
                      <m:sSupPr>
                        <m:ctrlPr>
                          <w:rPr>
                            <w:rFonts w:ascii="Cambria Math" w:hAnsi="Arial" w:cs="Arial"/>
                            <w:szCs w:val="20"/>
                          </w:rPr>
                        </m:ctrlPr>
                      </m:sSupPr>
                      <m:e>
                        <m:d>
                          <m:dPr>
                            <m:begChr m:val="["/>
                            <m:endChr m:val="]"/>
                            <m:ctrlPr>
                              <w:rPr>
                                <w:rFonts w:ascii="Cambria Math" w:hAnsi="Arial" w:cs="Arial"/>
                                <w:szCs w:val="20"/>
                              </w:rPr>
                            </m:ctrlPr>
                          </m:dPr>
                          <m:e>
                            <m:r>
                              <m:rPr>
                                <m:sty m:val="p"/>
                              </m:rPr>
                              <w:rPr>
                                <w:rFonts w:ascii="Cambria Math" w:hAnsi="Arial" w:cs="Arial"/>
                                <w:szCs w:val="20"/>
                              </w:rPr>
                              <m:t>1+</m:t>
                            </m:r>
                            <m:sSup>
                              <m:sSupPr>
                                <m:ctrlPr>
                                  <w:rPr>
                                    <w:rFonts w:ascii="Cambria Math" w:hAnsi="Arial" w:cs="Arial"/>
                                    <w:szCs w:val="20"/>
                                  </w:rPr>
                                </m:ctrlPr>
                              </m:sSupPr>
                              <m:e>
                                <m:d>
                                  <m:dPr>
                                    <m:begChr m:val="["/>
                                    <m:endChr m:val="]"/>
                                    <m:ctrlPr>
                                      <w:rPr>
                                        <w:rFonts w:ascii="Cambria Math" w:hAnsi="Arial" w:cs="Arial"/>
                                        <w:szCs w:val="20"/>
                                      </w:rPr>
                                    </m:ctrlPr>
                                  </m:dPr>
                                  <m:e>
                                    <m:f>
                                      <m:fPr>
                                        <m:ctrlPr>
                                          <w:rPr>
                                            <w:rFonts w:ascii="Cambria Math" w:hAnsi="Arial" w:cs="Arial"/>
                                            <w:szCs w:val="20"/>
                                          </w:rPr>
                                        </m:ctrlPr>
                                      </m:fPr>
                                      <m:num>
                                        <m:r>
                                          <m:rPr>
                                            <m:sty m:val="p"/>
                                          </m:rPr>
                                          <w:rPr>
                                            <w:rFonts w:ascii="Cambria Math" w:hAnsi="Arial" w:cs="Arial"/>
                                            <w:szCs w:val="20"/>
                                          </w:rPr>
                                          <m:t>A</m:t>
                                        </m:r>
                                        <m:r>
                                          <m:rPr>
                                            <m:sty m:val="p"/>
                                          </m:rPr>
                                          <w:rPr>
                                            <w:rFonts w:ascii="Cambria Math" w:hAnsi="Arial" w:cs="Arial"/>
                                            <w:szCs w:val="20"/>
                                          </w:rPr>
                                          <m:t>∙</m:t>
                                        </m:r>
                                        <m:r>
                                          <m:rPr>
                                            <m:sty m:val="p"/>
                                          </m:rPr>
                                          <w:rPr>
                                            <w:rFonts w:ascii="Cambria Math" w:hAnsi="Arial" w:cs="Arial"/>
                                            <w:szCs w:val="20"/>
                                          </w:rPr>
                                          <m:t>x</m:t>
                                        </m:r>
                                      </m:num>
                                      <m:den>
                                        <m:r>
                                          <m:rPr>
                                            <m:sty m:val="p"/>
                                          </m:rPr>
                                          <w:rPr>
                                            <w:rFonts w:ascii="Cambria Math" w:hAnsi="Arial" w:cs="Arial"/>
                                            <w:szCs w:val="20"/>
                                          </w:rPr>
                                          <m:t>C</m:t>
                                        </m:r>
                                        <m:r>
                                          <m:rPr>
                                            <m:sty m:val="p"/>
                                          </m:rPr>
                                          <w:rPr>
                                            <w:rFonts w:ascii="Cambria Math" w:hAnsi="Arial" w:cs="Arial"/>
                                            <w:szCs w:val="20"/>
                                          </w:rPr>
                                          <m:t>-</m:t>
                                        </m:r>
                                        <m:r>
                                          <m:rPr>
                                            <m:sty m:val="p"/>
                                          </m:rPr>
                                          <w:rPr>
                                            <w:rFonts w:ascii="Cambria Math" w:hAnsi="Arial" w:cs="Arial"/>
                                            <w:szCs w:val="20"/>
                                          </w:rPr>
                                          <m:t>y</m:t>
                                        </m:r>
                                      </m:den>
                                    </m:f>
                                  </m:e>
                                </m:d>
                              </m:e>
                              <m:sup>
                                <m:r>
                                  <m:rPr>
                                    <m:sty m:val="p"/>
                                  </m:rPr>
                                  <w:rPr>
                                    <w:rFonts w:ascii="Cambria Math" w:hAnsi="Arial" w:cs="Arial"/>
                                    <w:szCs w:val="20"/>
                                  </w:rPr>
                                  <m:t>2</m:t>
                                </m:r>
                              </m:sup>
                            </m:sSup>
                          </m:e>
                        </m:d>
                      </m:e>
                      <m:sup>
                        <m:r>
                          <m:rPr>
                            <m:sty m:val="p"/>
                          </m:rPr>
                          <w:rPr>
                            <w:rFonts w:ascii="Cambria Math" w:hAnsi="Arial" w:cs="Arial"/>
                            <w:szCs w:val="20"/>
                          </w:rPr>
                          <m:t>2</m:t>
                        </m:r>
                      </m:sup>
                    </m:sSup>
                  </m:den>
                </m:f>
              </m:oMath>
            </m:oMathPara>
          </w:p>
        </w:tc>
      </w:tr>
    </w:tbl>
    <w:p w:rsidR="00E21548" w:rsidRPr="00E21548" w:rsidRDefault="00E21548" w:rsidP="00E21548">
      <w:pPr>
        <w:autoSpaceDE w:val="0"/>
        <w:autoSpaceDN w:val="0"/>
        <w:adjustRightInd w:val="0"/>
        <w:jc w:val="both"/>
        <w:rPr>
          <w:rFonts w:ascii="Arial" w:hAnsi="Arial" w:cs="Arial"/>
          <w:szCs w:val="20"/>
        </w:rPr>
      </w:pPr>
    </w:p>
    <w:p w:rsidR="00E21548" w:rsidRPr="00E21548" w:rsidRDefault="00E21548" w:rsidP="00E21548">
      <w:pPr>
        <w:autoSpaceDE w:val="0"/>
        <w:autoSpaceDN w:val="0"/>
        <w:adjustRightInd w:val="0"/>
        <w:jc w:val="both"/>
        <w:rPr>
          <w:rFonts w:ascii="Arial" w:hAnsi="Arial" w:cs="Arial"/>
          <w:szCs w:val="20"/>
        </w:rPr>
      </w:pPr>
      <w:r w:rsidRPr="00E21548">
        <w:rPr>
          <w:rFonts w:ascii="Arial" w:hAnsi="Arial" w:cs="Arial"/>
          <w:i/>
          <w:szCs w:val="20"/>
        </w:rPr>
        <w:t>A</w:t>
      </w:r>
      <w:r w:rsidRPr="00E21548">
        <w:rPr>
          <w:rFonts w:ascii="Arial" w:hAnsi="Arial" w:cs="Arial"/>
          <w:szCs w:val="20"/>
        </w:rPr>
        <w:t xml:space="preserve"> replaces </w:t>
      </w:r>
      <w:r w:rsidRPr="00E21548">
        <w:rPr>
          <w:rFonts w:ascii="Arial" w:hAnsi="Arial" w:cs="Arial"/>
          <w:i/>
          <w:szCs w:val="20"/>
        </w:rPr>
        <w:t>A’</w:t>
      </w:r>
      <w:r w:rsidRPr="00E21548">
        <w:rPr>
          <w:rFonts w:ascii="Arial" w:hAnsi="Arial" w:cs="Arial"/>
          <w:szCs w:val="20"/>
        </w:rPr>
        <w:t xml:space="preserve"> from previous studies, and is obtained from graphical charts, dependent on whether the cantilever slab is edge-stiffened with a cast-in-place barrier or unstiffened. The exercise of determining </w:t>
      </w:r>
      <w:proofErr w:type="gramStart"/>
      <w:r w:rsidRPr="00E21548">
        <w:rPr>
          <w:rFonts w:ascii="Arial" w:hAnsi="Arial" w:cs="Arial"/>
          <w:i/>
          <w:szCs w:val="20"/>
        </w:rPr>
        <w:t>M</w:t>
      </w:r>
      <w:r w:rsidRPr="00E21548">
        <w:rPr>
          <w:rFonts w:ascii="Arial" w:hAnsi="Arial" w:cs="Arial"/>
          <w:i/>
          <w:szCs w:val="20"/>
          <w:vertAlign w:val="subscript"/>
        </w:rPr>
        <w:t>y</w:t>
      </w:r>
      <w:proofErr w:type="gramEnd"/>
      <w:r w:rsidRPr="00E21548">
        <w:rPr>
          <w:rFonts w:ascii="Arial" w:hAnsi="Arial" w:cs="Arial"/>
          <w:szCs w:val="20"/>
        </w:rPr>
        <w:t xml:space="preserve"> at the location of bridge expansion joints, or within a distance of </w:t>
      </w:r>
      <w:proofErr w:type="spellStart"/>
      <w:r w:rsidRPr="00E21548">
        <w:rPr>
          <w:rFonts w:ascii="Arial" w:hAnsi="Arial" w:cs="Arial"/>
          <w:i/>
          <w:szCs w:val="20"/>
        </w:rPr>
        <w:t>S</w:t>
      </w:r>
      <w:r w:rsidRPr="00E21548">
        <w:rPr>
          <w:rFonts w:ascii="Arial" w:hAnsi="Arial" w:cs="Arial"/>
          <w:i/>
          <w:szCs w:val="20"/>
          <w:vertAlign w:val="subscript"/>
        </w:rPr>
        <w:t>p</w:t>
      </w:r>
      <w:proofErr w:type="spellEnd"/>
      <w:r>
        <w:rPr>
          <w:rFonts w:ascii="Arial" w:hAnsi="Arial" w:cs="Arial"/>
          <w:szCs w:val="20"/>
        </w:rPr>
        <w:t xml:space="preserve"> of the transverse free edge</w:t>
      </w:r>
      <w:r w:rsidRPr="00E21548">
        <w:rPr>
          <w:rFonts w:ascii="Arial" w:hAnsi="Arial" w:cs="Arial"/>
          <w:szCs w:val="20"/>
        </w:rPr>
        <w:t xml:space="preserve"> was simplified in the CHBDC (2014) by assuming the design moment in this region as </w:t>
      </w:r>
      <w:r w:rsidRPr="00E21548">
        <w:rPr>
          <w:rFonts w:ascii="Arial" w:hAnsi="Arial" w:cs="Arial"/>
          <w:i/>
          <w:szCs w:val="20"/>
        </w:rPr>
        <w:t>2M</w:t>
      </w:r>
      <w:r w:rsidRPr="00E21548">
        <w:rPr>
          <w:rFonts w:ascii="Arial" w:hAnsi="Arial" w:cs="Arial"/>
          <w:i/>
          <w:szCs w:val="20"/>
          <w:vertAlign w:val="subscript"/>
        </w:rPr>
        <w:t>y</w:t>
      </w:r>
      <w:r w:rsidRPr="00E21548">
        <w:rPr>
          <w:rFonts w:ascii="Arial" w:hAnsi="Arial" w:cs="Arial"/>
          <w:szCs w:val="20"/>
        </w:rPr>
        <w:t xml:space="preserve">. As an alternative to the equation in Cl. 5.7.1.6.1.1, </w:t>
      </w:r>
      <w:r>
        <w:rPr>
          <w:rFonts w:ascii="Arial" w:hAnsi="Arial" w:cs="Arial"/>
          <w:szCs w:val="20"/>
        </w:rPr>
        <w:t xml:space="preserve">the maximum transverse </w:t>
      </w:r>
      <w:r w:rsidRPr="00E21548">
        <w:rPr>
          <w:rFonts w:ascii="Arial" w:hAnsi="Arial" w:cs="Arial"/>
          <w:szCs w:val="20"/>
        </w:rPr>
        <w:t>moment at the root of the cantilever can be determined without calculation from Table 5.10 of the CHBDC (2014).</w:t>
      </w:r>
    </w:p>
    <w:p w:rsidR="00E21548" w:rsidRPr="00E21548" w:rsidRDefault="00E21548" w:rsidP="00E21548">
      <w:pPr>
        <w:autoSpaceDE w:val="0"/>
        <w:autoSpaceDN w:val="0"/>
        <w:adjustRightInd w:val="0"/>
        <w:jc w:val="both"/>
        <w:rPr>
          <w:rFonts w:ascii="Arial" w:hAnsi="Arial" w:cs="Arial"/>
          <w:szCs w:val="20"/>
        </w:rPr>
      </w:pPr>
    </w:p>
    <w:p w:rsidR="00FC0D95" w:rsidRPr="00E21548" w:rsidRDefault="00E21548" w:rsidP="00E21548">
      <w:pPr>
        <w:pStyle w:val="Paragraph"/>
        <w:rPr>
          <w:rFonts w:ascii="Arial" w:hAnsi="Arial"/>
        </w:rPr>
      </w:pPr>
      <w:r w:rsidRPr="00E21548">
        <w:rPr>
          <w:rFonts w:ascii="Arial" w:hAnsi="Arial"/>
        </w:rPr>
        <w:t xml:space="preserve">It is these inferences and conclusions drawn from previous studies, including the assumptions of the CHBDC that necessitated a more rigorous and refined approach that considers the effects of different stiffening arrangements and </w:t>
      </w:r>
      <w:r>
        <w:rPr>
          <w:rFonts w:ascii="Arial" w:hAnsi="Arial"/>
        </w:rPr>
        <w:t>bridge</w:t>
      </w:r>
      <w:r w:rsidRPr="00E21548">
        <w:rPr>
          <w:rFonts w:ascii="Arial" w:hAnsi="Arial"/>
        </w:rPr>
        <w:t xml:space="preserve"> lengths. The effect of different types of end stiffening arrangements applied onto the slab is important to consider, as it increases the overall flexural rigidity of the section, in turn improving performance and economy by optimizing the amount of reinforcement required. As such, this study is a practical investigation into the different factors that affect the corresponding </w:t>
      </w:r>
      <w:r>
        <w:rPr>
          <w:rFonts w:ascii="Arial" w:hAnsi="Arial"/>
        </w:rPr>
        <w:t xml:space="preserve">moment </w:t>
      </w:r>
      <w:r w:rsidRPr="00E21548">
        <w:rPr>
          <w:rFonts w:ascii="Arial" w:hAnsi="Arial"/>
        </w:rPr>
        <w:t>induced in cantilever deck slabs, and examin</w:t>
      </w:r>
      <w:r>
        <w:rPr>
          <w:rFonts w:ascii="Arial" w:hAnsi="Arial"/>
        </w:rPr>
        <w:t>es</w:t>
      </w:r>
      <w:r w:rsidRPr="00E21548">
        <w:rPr>
          <w:rFonts w:ascii="Arial" w:hAnsi="Arial"/>
        </w:rPr>
        <w:t xml:space="preserve"> effects of variables that are presently not considered in the CHBDC</w:t>
      </w:r>
      <w:r w:rsidR="00433E20" w:rsidRPr="00E21548">
        <w:rPr>
          <w:rFonts w:ascii="Arial" w:hAnsi="Arial"/>
        </w:rPr>
        <w:t>.</w:t>
      </w:r>
    </w:p>
    <w:p w:rsidR="00433E20" w:rsidRDefault="004831D1" w:rsidP="00433E20">
      <w:pPr>
        <w:keepNext/>
        <w:keepLines/>
        <w:numPr>
          <w:ilvl w:val="0"/>
          <w:numId w:val="15"/>
        </w:numPr>
        <w:spacing w:before="240" w:after="120" w:line="259" w:lineRule="auto"/>
        <w:outlineLvl w:val="0"/>
        <w:rPr>
          <w:rFonts w:ascii="Arial" w:eastAsia="Meiryo" w:hAnsi="Arial" w:cs="Arial"/>
          <w:b/>
          <w:szCs w:val="20"/>
        </w:rPr>
      </w:pPr>
      <w:r>
        <w:rPr>
          <w:rFonts w:ascii="Arial" w:eastAsia="Meiryo" w:hAnsi="Arial" w:cs="Arial"/>
          <w:b/>
          <w:szCs w:val="20"/>
        </w:rPr>
        <w:t>FINITE ELEMENT ANALYSIS</w:t>
      </w:r>
    </w:p>
    <w:p w:rsidR="00FC0D95" w:rsidRPr="00D54AD6" w:rsidRDefault="00433E20" w:rsidP="00D54AD6">
      <w:pPr>
        <w:spacing w:before="200" w:after="200"/>
        <w:jc w:val="both"/>
        <w:rPr>
          <w:rFonts w:ascii="Arial" w:hAnsi="Arial" w:cs="Arial"/>
          <w:szCs w:val="20"/>
        </w:rPr>
      </w:pPr>
      <w:r w:rsidRPr="00D54AD6">
        <w:rPr>
          <w:rFonts w:ascii="Arial" w:hAnsi="Arial" w:cs="Arial"/>
          <w:szCs w:val="20"/>
        </w:rPr>
        <w:t>Developed by Computers and Structures Inc., SAP2000 was utilized as part of this study, and in addition to its graphical interface and sophistication, it is able to link to third party applications for user-developed scripts through its Applicat</w:t>
      </w:r>
      <w:r w:rsidR="00BE2346">
        <w:rPr>
          <w:rFonts w:ascii="Arial" w:hAnsi="Arial" w:cs="Arial"/>
          <w:szCs w:val="20"/>
        </w:rPr>
        <w:t xml:space="preserve">ion Programming Interface (API). </w:t>
      </w:r>
      <w:r w:rsidRPr="00D54AD6">
        <w:rPr>
          <w:rFonts w:ascii="Arial" w:hAnsi="Arial" w:cs="Arial"/>
          <w:szCs w:val="20"/>
        </w:rPr>
        <w:t>For the purpose of this study, SAP2000 API enabled the link between Microsoft Excel and SAP2000, using the Visual Basic for Applications (VBA) programming language. This simplified what would have been a more rigorous analysis with multiple cantilever-barrier configurations.</w:t>
      </w:r>
    </w:p>
    <w:p w:rsidR="00D54AD6" w:rsidRDefault="00D54AD6" w:rsidP="00D54AD6">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Material Modeling</w:t>
      </w:r>
    </w:p>
    <w:p w:rsidR="00D54AD6" w:rsidRPr="00D54AD6" w:rsidRDefault="00D54AD6" w:rsidP="00D54AD6">
      <w:pPr>
        <w:spacing w:before="200" w:after="200"/>
        <w:jc w:val="both"/>
        <w:rPr>
          <w:rFonts w:ascii="Arial" w:hAnsi="Arial" w:cs="Arial"/>
          <w:szCs w:val="20"/>
        </w:rPr>
      </w:pPr>
      <w:r w:rsidRPr="00E21548">
        <w:rPr>
          <w:rFonts w:ascii="Arial" w:hAnsi="Arial" w:cs="Arial"/>
          <w:szCs w:val="20"/>
        </w:rPr>
        <w:t>The deck slab was considered to be constructed of reinforced concrete, and elastic material properties were used throughout the study. The compressive strength (</w:t>
      </w:r>
      <w:proofErr w:type="spellStart"/>
      <w:r w:rsidRPr="00E21548">
        <w:rPr>
          <w:rFonts w:ascii="Arial" w:hAnsi="Arial" w:cs="Arial"/>
          <w:i/>
          <w:szCs w:val="20"/>
        </w:rPr>
        <w:t>f’</w:t>
      </w:r>
      <w:r w:rsidRPr="00E21548">
        <w:rPr>
          <w:rFonts w:ascii="Arial" w:hAnsi="Arial" w:cs="Arial"/>
          <w:i/>
          <w:szCs w:val="20"/>
          <w:vertAlign w:val="subscript"/>
        </w:rPr>
        <w:t>c</w:t>
      </w:r>
      <w:proofErr w:type="spellEnd"/>
      <w:r w:rsidRPr="00E21548">
        <w:rPr>
          <w:rFonts w:ascii="Arial" w:hAnsi="Arial" w:cs="Arial"/>
          <w:szCs w:val="20"/>
        </w:rPr>
        <w:t xml:space="preserve">) was considered as 30 MPa for all concrete components with a specific weight </w:t>
      </w:r>
      <w:proofErr w:type="gramStart"/>
      <w:r w:rsidRPr="00E21548">
        <w:rPr>
          <w:rFonts w:ascii="Arial" w:hAnsi="Arial" w:cs="Arial"/>
          <w:szCs w:val="20"/>
        </w:rPr>
        <w:t xml:space="preserve">of 24 </w:t>
      </w:r>
      <w:proofErr w:type="spellStart"/>
      <w:r w:rsidRPr="00E21548">
        <w:rPr>
          <w:rFonts w:ascii="Arial" w:hAnsi="Arial" w:cs="Arial"/>
          <w:szCs w:val="20"/>
        </w:rPr>
        <w:t>kN</w:t>
      </w:r>
      <w:proofErr w:type="spellEnd"/>
      <w:r w:rsidRPr="00E21548">
        <w:rPr>
          <w:rFonts w:ascii="Arial" w:hAnsi="Arial" w:cs="Arial"/>
          <w:szCs w:val="20"/>
        </w:rPr>
        <w:t>/m</w:t>
      </w:r>
      <w:r w:rsidRPr="00E21548">
        <w:rPr>
          <w:rFonts w:ascii="Arial" w:hAnsi="Arial" w:cs="Arial"/>
          <w:szCs w:val="20"/>
          <w:vertAlign w:val="superscript"/>
        </w:rPr>
        <w:t>3</w:t>
      </w:r>
      <w:proofErr w:type="gramEnd"/>
      <w:r w:rsidRPr="00E21548">
        <w:rPr>
          <w:rFonts w:ascii="Arial" w:hAnsi="Arial" w:cs="Arial"/>
          <w:szCs w:val="20"/>
        </w:rPr>
        <w:t>. The modulus of elasticity of concrete (</w:t>
      </w:r>
      <w:proofErr w:type="spellStart"/>
      <w:r w:rsidRPr="00E21548">
        <w:rPr>
          <w:rFonts w:ascii="Arial" w:hAnsi="Arial" w:cs="Arial"/>
          <w:i/>
          <w:szCs w:val="20"/>
        </w:rPr>
        <w:t>E</w:t>
      </w:r>
      <w:r w:rsidRPr="00E21548">
        <w:rPr>
          <w:rFonts w:ascii="Arial" w:hAnsi="Arial" w:cs="Arial"/>
          <w:i/>
          <w:szCs w:val="20"/>
          <w:vertAlign w:val="subscript"/>
        </w:rPr>
        <w:t>c</w:t>
      </w:r>
      <w:proofErr w:type="spellEnd"/>
      <w:r w:rsidRPr="00E21548">
        <w:rPr>
          <w:rFonts w:ascii="Arial" w:hAnsi="Arial" w:cs="Arial"/>
          <w:szCs w:val="20"/>
        </w:rPr>
        <w:t xml:space="preserve">) was defined as </w:t>
      </w:r>
      <m:oMath>
        <m:r>
          <m:rPr>
            <m:sty m:val="p"/>
          </m:rPr>
          <w:rPr>
            <w:rFonts w:ascii="Cambria Math" w:hAnsi="Arial" w:cs="Arial"/>
            <w:szCs w:val="20"/>
          </w:rPr>
          <m:t>4500</m:t>
        </m:r>
        <m:rad>
          <m:radPr>
            <m:degHide m:val="1"/>
            <m:ctrlPr>
              <w:rPr>
                <w:rFonts w:ascii="Cambria Math" w:hAnsi="Arial" w:cs="Arial"/>
                <w:szCs w:val="20"/>
              </w:rPr>
            </m:ctrlPr>
          </m:radPr>
          <m:deg/>
          <m:e>
            <m:sSubSup>
              <m:sSubSupPr>
                <m:ctrlPr>
                  <w:rPr>
                    <w:rFonts w:ascii="Cambria Math" w:hAnsi="Arial" w:cs="Arial"/>
                    <w:szCs w:val="20"/>
                  </w:rPr>
                </m:ctrlPr>
              </m:sSubSupPr>
              <m:e>
                <m:r>
                  <m:rPr>
                    <m:sty m:val="p"/>
                  </m:rPr>
                  <w:rPr>
                    <w:rFonts w:ascii="Cambria Math" w:hAnsi="Arial" w:cs="Arial"/>
                    <w:szCs w:val="20"/>
                  </w:rPr>
                  <m:t>f</m:t>
                </m:r>
              </m:e>
              <m:sub>
                <m:r>
                  <m:rPr>
                    <m:sty m:val="p"/>
                  </m:rPr>
                  <w:rPr>
                    <w:rFonts w:ascii="Cambria Math" w:hAnsi="Arial" w:cs="Arial"/>
                    <w:szCs w:val="20"/>
                  </w:rPr>
                  <m:t>c</m:t>
                </m:r>
              </m:sub>
              <m:sup>
                <m:r>
                  <m:rPr>
                    <m:sty m:val="p"/>
                  </m:rPr>
                  <w:rPr>
                    <w:rFonts w:ascii="Arial" w:hAnsi="Arial" w:cs="Arial"/>
                    <w:szCs w:val="20"/>
                  </w:rPr>
                  <m:t>'</m:t>
                </m:r>
              </m:sup>
            </m:sSubSup>
          </m:e>
        </m:rad>
      </m:oMath>
      <w:r w:rsidR="001E7FD0">
        <w:rPr>
          <w:rFonts w:ascii="Arial" w:hAnsi="Arial" w:cs="Arial"/>
          <w:szCs w:val="20"/>
        </w:rPr>
        <w:t xml:space="preserve"> and </w:t>
      </w:r>
      <w:proofErr w:type="spellStart"/>
      <w:r w:rsidRPr="00E21548">
        <w:rPr>
          <w:rFonts w:ascii="Arial" w:hAnsi="Arial" w:cs="Arial"/>
          <w:szCs w:val="20"/>
        </w:rPr>
        <w:t>Poissons’s</w:t>
      </w:r>
      <w:proofErr w:type="spellEnd"/>
      <w:r w:rsidRPr="00E21548">
        <w:rPr>
          <w:rFonts w:ascii="Arial" w:hAnsi="Arial" w:cs="Arial"/>
          <w:szCs w:val="20"/>
        </w:rPr>
        <w:t xml:space="preserve"> ratio as 0.2</w:t>
      </w:r>
      <w:r w:rsidRPr="00D54AD6">
        <w:rPr>
          <w:rFonts w:ascii="Arial" w:hAnsi="Arial" w:cs="Arial"/>
          <w:szCs w:val="20"/>
        </w:rPr>
        <w:t>.</w:t>
      </w:r>
    </w:p>
    <w:p w:rsidR="00D54AD6" w:rsidRDefault="00D54AD6" w:rsidP="00D54AD6">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Geometric Modeling and Aspect Ratio of Elements</w:t>
      </w:r>
    </w:p>
    <w:p w:rsidR="00D54AD6" w:rsidRPr="00D54AD6" w:rsidRDefault="00D54AD6" w:rsidP="00D54AD6">
      <w:pPr>
        <w:jc w:val="both"/>
        <w:rPr>
          <w:rFonts w:ascii="Arial" w:hAnsi="Arial" w:cs="Arial"/>
          <w:szCs w:val="20"/>
        </w:rPr>
      </w:pPr>
      <w:r w:rsidRPr="00D54AD6">
        <w:rPr>
          <w:rFonts w:ascii="Arial" w:hAnsi="Arial" w:cs="Arial"/>
          <w:szCs w:val="20"/>
        </w:rPr>
        <w:t xml:space="preserve">A three-dimensional finite element model with 6 degrees of freedom at each node was generated to simulate each deck slab cantilever. Thin shell elements were selected to model the cast-in-place barriers and deck, with the elements modeled at mid-thickness (centreline) of the deck slab and </w:t>
      </w:r>
      <w:r w:rsidR="00980B19">
        <w:rPr>
          <w:rFonts w:ascii="Arial" w:hAnsi="Arial" w:cs="Arial"/>
          <w:szCs w:val="20"/>
        </w:rPr>
        <w:t>centreline of the top</w:t>
      </w:r>
      <w:r w:rsidR="000C5318">
        <w:rPr>
          <w:rFonts w:ascii="Arial" w:hAnsi="Arial" w:cs="Arial"/>
          <w:szCs w:val="20"/>
        </w:rPr>
        <w:t xml:space="preserve"> of the barrier wall, both modeled using equivalent areas</w:t>
      </w:r>
      <w:r w:rsidRPr="00D54AD6">
        <w:rPr>
          <w:rFonts w:ascii="Arial" w:hAnsi="Arial" w:cs="Arial"/>
          <w:szCs w:val="20"/>
        </w:rPr>
        <w:t>.</w:t>
      </w:r>
      <w:r w:rsidR="00564CA3">
        <w:rPr>
          <w:rFonts w:ascii="Arial" w:hAnsi="Arial" w:cs="Arial"/>
          <w:szCs w:val="20"/>
        </w:rPr>
        <w:t xml:space="preserve"> For the case of an unstiffened edge, the length of the cantilever was taken the same as it were stiffened with a concrete curb.</w:t>
      </w:r>
      <w:r w:rsidRPr="00D54AD6">
        <w:rPr>
          <w:rFonts w:ascii="Arial" w:hAnsi="Arial" w:cs="Arial"/>
          <w:szCs w:val="20"/>
        </w:rPr>
        <w:t xml:space="preserve"> By utilizing shell elements, the model was simplified to its planar form</w:t>
      </w:r>
      <w:r w:rsidR="00E21548">
        <w:rPr>
          <w:rFonts w:ascii="Arial" w:hAnsi="Arial" w:cs="Arial"/>
          <w:szCs w:val="20"/>
        </w:rPr>
        <w:t xml:space="preserve"> and</w:t>
      </w:r>
      <w:r w:rsidRPr="00D54AD6">
        <w:rPr>
          <w:rFonts w:ascii="Arial" w:hAnsi="Arial" w:cs="Arial"/>
          <w:szCs w:val="20"/>
        </w:rPr>
        <w:t xml:space="preserve"> reduc</w:t>
      </w:r>
      <w:r w:rsidR="00E21548">
        <w:rPr>
          <w:rFonts w:ascii="Arial" w:hAnsi="Arial" w:cs="Arial"/>
          <w:szCs w:val="20"/>
        </w:rPr>
        <w:t>ed</w:t>
      </w:r>
      <w:r w:rsidRPr="00D54AD6">
        <w:rPr>
          <w:rFonts w:ascii="Arial" w:hAnsi="Arial" w:cs="Arial"/>
          <w:szCs w:val="20"/>
        </w:rPr>
        <w:t xml:space="preserve"> the number of equilibrium equations to be solved.</w:t>
      </w:r>
    </w:p>
    <w:p w:rsidR="00D54AD6" w:rsidRPr="00D54AD6" w:rsidRDefault="00D54AD6" w:rsidP="00D54AD6">
      <w:pPr>
        <w:jc w:val="both"/>
        <w:rPr>
          <w:rFonts w:ascii="Arial" w:hAnsi="Arial" w:cs="Arial"/>
          <w:szCs w:val="20"/>
        </w:rPr>
      </w:pPr>
    </w:p>
    <w:p w:rsidR="00D54AD6" w:rsidRPr="00D54AD6" w:rsidRDefault="00D54AD6" w:rsidP="00D54AD6">
      <w:pPr>
        <w:autoSpaceDE w:val="0"/>
        <w:autoSpaceDN w:val="0"/>
        <w:adjustRightInd w:val="0"/>
        <w:jc w:val="both"/>
        <w:rPr>
          <w:rFonts w:ascii="Arial" w:hAnsi="Arial" w:cs="Arial"/>
          <w:szCs w:val="20"/>
        </w:rPr>
      </w:pPr>
      <w:r w:rsidRPr="00D54AD6">
        <w:rPr>
          <w:rFonts w:ascii="Arial" w:hAnsi="Arial" w:cs="Arial"/>
          <w:szCs w:val="20"/>
        </w:rPr>
        <w:t xml:space="preserve">As the centreline approach was utilized for modeling, this is seen as a conservative approach to obtaining results; the moment at the surface would progressively become larger due to the dispersion angle of the load until it eventually reaches the centroid of the section. Given that the deck slab also tapers towards the free end, the thickness was discretized into 5 individual strips to accurately simulate the behaviour of a variable-thickness slab, and this principle is illustrated in Figure 4. The load was applied 300 mm from the curb, and with the actual 600 × 250 mm footprint utilized (87.5 </w:t>
      </w:r>
      <w:proofErr w:type="spellStart"/>
      <w:proofErr w:type="gramStart"/>
      <w:r w:rsidRPr="00D54AD6">
        <w:rPr>
          <w:rFonts w:ascii="Arial" w:hAnsi="Arial" w:cs="Arial"/>
          <w:szCs w:val="20"/>
        </w:rPr>
        <w:t>kN</w:t>
      </w:r>
      <w:proofErr w:type="spellEnd"/>
      <w:proofErr w:type="gramEnd"/>
      <w:r w:rsidRPr="00D54AD6">
        <w:rPr>
          <w:rFonts w:ascii="Arial" w:hAnsi="Arial" w:cs="Arial"/>
          <w:szCs w:val="20"/>
        </w:rPr>
        <w:t xml:space="preserve"> or 0.5833 MPa); this meant that the edge of the footprint would be adjacent to the curb. Due to the varying thickness at the base of each stiffening arrangement, the location of the applied live load and its distance from the curb would change accordingly</w:t>
      </w:r>
      <w:r w:rsidR="003F2D69">
        <w:rPr>
          <w:rFonts w:ascii="Arial" w:hAnsi="Arial" w:cs="Arial"/>
          <w:szCs w:val="20"/>
        </w:rPr>
        <w:t>.</w:t>
      </w:r>
    </w:p>
    <w:p w:rsidR="00D54AD6" w:rsidRPr="00D54AD6" w:rsidRDefault="00D54AD6" w:rsidP="00D54AD6">
      <w:pPr>
        <w:autoSpaceDE w:val="0"/>
        <w:autoSpaceDN w:val="0"/>
        <w:adjustRightInd w:val="0"/>
        <w:jc w:val="both"/>
        <w:rPr>
          <w:rFonts w:ascii="Arial" w:hAnsi="Arial" w:cs="Arial"/>
          <w:szCs w:val="20"/>
        </w:rPr>
      </w:pPr>
    </w:p>
    <w:p w:rsidR="00D54AD6" w:rsidRPr="00D54AD6" w:rsidRDefault="00D54AD6" w:rsidP="00D54AD6">
      <w:pPr>
        <w:keepNext/>
        <w:jc w:val="center"/>
        <w:rPr>
          <w:rFonts w:ascii="Arial" w:hAnsi="Arial" w:cs="Arial"/>
          <w:szCs w:val="20"/>
        </w:rPr>
      </w:pPr>
      <w:r w:rsidRPr="00D54AD6">
        <w:rPr>
          <w:rFonts w:ascii="Arial" w:hAnsi="Arial" w:cs="Arial"/>
          <w:noProof/>
          <w:szCs w:val="20"/>
          <w:lang w:val="en-US"/>
        </w:rPr>
        <w:drawing>
          <wp:inline distT="0" distB="0" distL="0" distR="0">
            <wp:extent cx="4233672" cy="3611880"/>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 Principle Used for Modeling.PN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233672" cy="3611880"/>
                    </a:xfrm>
                    <a:prstGeom prst="rect">
                      <a:avLst/>
                    </a:prstGeom>
                  </pic:spPr>
                </pic:pic>
              </a:graphicData>
            </a:graphic>
          </wp:inline>
        </w:drawing>
      </w:r>
    </w:p>
    <w:p w:rsidR="00D54AD6" w:rsidRPr="003A7F3A" w:rsidRDefault="00D54AD6" w:rsidP="003A7F3A">
      <w:pPr>
        <w:pStyle w:val="Caption"/>
        <w:spacing w:after="0" w:line="240" w:lineRule="auto"/>
        <w:jc w:val="center"/>
        <w:rPr>
          <w:rFonts w:ascii="Arial" w:hAnsi="Arial" w:cs="Arial"/>
          <w:b w:val="0"/>
          <w:sz w:val="20"/>
        </w:rPr>
      </w:pPr>
      <w:bookmarkStart w:id="3" w:name="_Toc444256409"/>
      <w:r w:rsidRPr="00D54AD6">
        <w:rPr>
          <w:rFonts w:ascii="Arial" w:hAnsi="Arial" w:cs="Arial"/>
          <w:b w:val="0"/>
          <w:sz w:val="20"/>
        </w:rPr>
        <w:t>Figure 3: Centreline approach utilized for modeling cantilever slabs</w:t>
      </w:r>
      <w:bookmarkEnd w:id="3"/>
      <w:r w:rsidR="003F2D69">
        <w:rPr>
          <w:rFonts w:ascii="Arial" w:hAnsi="Arial" w:cs="Arial"/>
          <w:b w:val="0"/>
          <w:sz w:val="20"/>
        </w:rPr>
        <w:t xml:space="preserve">, with cantilever length </w:t>
      </w:r>
      <w:proofErr w:type="spellStart"/>
      <w:r w:rsidR="003F2D69">
        <w:rPr>
          <w:rFonts w:ascii="Arial" w:hAnsi="Arial" w:cs="Arial"/>
          <w:b w:val="0"/>
          <w:i/>
          <w:sz w:val="20"/>
        </w:rPr>
        <w:t>L</w:t>
      </w:r>
      <w:r w:rsidR="003F2D69" w:rsidRPr="003F2D69">
        <w:rPr>
          <w:rFonts w:ascii="Arial" w:hAnsi="Arial" w:cs="Arial"/>
          <w:b w:val="0"/>
          <w:i/>
          <w:sz w:val="20"/>
          <w:vertAlign w:val="subscript"/>
        </w:rPr>
        <w:t>c</w:t>
      </w:r>
      <w:proofErr w:type="spellEnd"/>
      <w:r w:rsidR="003F2D69">
        <w:rPr>
          <w:rFonts w:ascii="Arial" w:hAnsi="Arial" w:cs="Arial"/>
          <w:b w:val="0"/>
          <w:i/>
          <w:sz w:val="20"/>
        </w:rPr>
        <w:t xml:space="preserve"> </w:t>
      </w:r>
      <w:r w:rsidR="003F2D69">
        <w:rPr>
          <w:rFonts w:ascii="Arial" w:hAnsi="Arial" w:cs="Arial"/>
          <w:b w:val="0"/>
          <w:sz w:val="20"/>
        </w:rPr>
        <w:t xml:space="preserve">measured from the fixed end to </w:t>
      </w:r>
      <w:r w:rsidR="00EA69B6">
        <w:rPr>
          <w:rFonts w:ascii="Arial" w:hAnsi="Arial" w:cs="Arial"/>
          <w:b w:val="0"/>
          <w:sz w:val="20"/>
        </w:rPr>
        <w:t>centreline o</w:t>
      </w:r>
      <w:r w:rsidR="00062887">
        <w:rPr>
          <w:rFonts w:ascii="Arial" w:hAnsi="Arial" w:cs="Arial"/>
          <w:b w:val="0"/>
          <w:sz w:val="20"/>
        </w:rPr>
        <w:t xml:space="preserve">f </w:t>
      </w:r>
      <w:r w:rsidR="005B00C1">
        <w:rPr>
          <w:rFonts w:ascii="Arial" w:hAnsi="Arial" w:cs="Arial"/>
          <w:b w:val="0"/>
          <w:sz w:val="20"/>
        </w:rPr>
        <w:t xml:space="preserve">the </w:t>
      </w:r>
      <w:r w:rsidR="00980B19">
        <w:rPr>
          <w:rFonts w:ascii="Arial" w:hAnsi="Arial" w:cs="Arial"/>
          <w:b w:val="0"/>
          <w:sz w:val="20"/>
        </w:rPr>
        <w:t>top</w:t>
      </w:r>
      <w:r w:rsidR="00062887">
        <w:rPr>
          <w:rFonts w:ascii="Arial" w:hAnsi="Arial" w:cs="Arial"/>
          <w:b w:val="0"/>
          <w:sz w:val="20"/>
        </w:rPr>
        <w:t xml:space="preserve"> of barrier wall</w:t>
      </w:r>
      <w:r w:rsidR="003A7F3A">
        <w:rPr>
          <w:rFonts w:ascii="Arial" w:hAnsi="Arial" w:cs="Arial"/>
          <w:b w:val="0"/>
          <w:sz w:val="20"/>
        </w:rPr>
        <w:t xml:space="preserve"> </w:t>
      </w:r>
      <w:r w:rsidR="005F7051">
        <w:rPr>
          <w:rFonts w:ascii="Arial" w:hAnsi="Arial" w:cs="Arial"/>
          <w:b w:val="0"/>
          <w:sz w:val="20"/>
        </w:rPr>
        <w:t xml:space="preserve">(actual outline of </w:t>
      </w:r>
      <w:r w:rsidR="005B00C1">
        <w:rPr>
          <w:rFonts w:ascii="Arial" w:hAnsi="Arial" w:cs="Arial"/>
          <w:b w:val="0"/>
          <w:sz w:val="20"/>
        </w:rPr>
        <w:t xml:space="preserve">a </w:t>
      </w:r>
      <w:r w:rsidR="005F7051">
        <w:rPr>
          <w:rFonts w:ascii="Arial" w:hAnsi="Arial" w:cs="Arial"/>
          <w:b w:val="0"/>
          <w:sz w:val="20"/>
        </w:rPr>
        <w:t>New Jersey barrier</w:t>
      </w:r>
      <w:r w:rsidR="005B00C1">
        <w:rPr>
          <w:rFonts w:ascii="Arial" w:hAnsi="Arial" w:cs="Arial"/>
          <w:b w:val="0"/>
          <w:sz w:val="20"/>
        </w:rPr>
        <w:t xml:space="preserve"> </w:t>
      </w:r>
      <w:r w:rsidR="005F7051">
        <w:rPr>
          <w:rFonts w:ascii="Arial" w:hAnsi="Arial" w:cs="Arial"/>
          <w:b w:val="0"/>
          <w:sz w:val="20"/>
        </w:rPr>
        <w:t xml:space="preserve">shown for </w:t>
      </w:r>
      <w:r w:rsidR="005B00C1">
        <w:rPr>
          <w:rFonts w:ascii="Arial" w:hAnsi="Arial" w:cs="Arial"/>
          <w:b w:val="0"/>
          <w:sz w:val="20"/>
        </w:rPr>
        <w:t xml:space="preserve">ease of </w:t>
      </w:r>
      <w:r w:rsidR="000B3DEF">
        <w:rPr>
          <w:rFonts w:ascii="Arial" w:hAnsi="Arial" w:cs="Arial"/>
          <w:b w:val="0"/>
          <w:sz w:val="20"/>
        </w:rPr>
        <w:t xml:space="preserve">deck slab </w:t>
      </w:r>
      <w:r w:rsidR="005B00C1">
        <w:rPr>
          <w:rFonts w:ascii="Arial" w:hAnsi="Arial" w:cs="Arial"/>
          <w:b w:val="0"/>
          <w:sz w:val="20"/>
        </w:rPr>
        <w:t>visualization</w:t>
      </w:r>
      <w:r w:rsidR="005F7051">
        <w:rPr>
          <w:rFonts w:ascii="Arial" w:hAnsi="Arial" w:cs="Arial"/>
          <w:b w:val="0"/>
          <w:sz w:val="20"/>
        </w:rPr>
        <w:t>)</w:t>
      </w:r>
    </w:p>
    <w:p w:rsidR="00D54AD6" w:rsidRPr="00D54AD6" w:rsidRDefault="00D54AD6" w:rsidP="00D54AD6">
      <w:pPr>
        <w:keepNext/>
        <w:jc w:val="center"/>
        <w:rPr>
          <w:rFonts w:ascii="Arial" w:hAnsi="Arial" w:cs="Arial"/>
          <w:szCs w:val="20"/>
        </w:rPr>
      </w:pPr>
    </w:p>
    <w:p w:rsidR="00D54AD6" w:rsidRPr="00D54AD6" w:rsidRDefault="00D54AD6" w:rsidP="00D54AD6">
      <w:pPr>
        <w:keepNext/>
        <w:jc w:val="center"/>
        <w:rPr>
          <w:rFonts w:ascii="Arial" w:hAnsi="Arial" w:cs="Arial"/>
          <w:szCs w:val="20"/>
        </w:rPr>
      </w:pPr>
      <w:r w:rsidRPr="00D54AD6">
        <w:rPr>
          <w:rFonts w:ascii="Arial" w:hAnsi="Arial" w:cs="Arial"/>
          <w:noProof/>
          <w:szCs w:val="20"/>
          <w:lang w:val="en-US"/>
        </w:rPr>
        <w:drawing>
          <wp:inline distT="0" distB="0" distL="0" distR="0" wp14:anchorId="3BE8B619" wp14:editId="699EB605">
            <wp:extent cx="5285232" cy="14173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 Discretized Elements.PNG"/>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85232" cy="1417320"/>
                    </a:xfrm>
                    <a:prstGeom prst="rect">
                      <a:avLst/>
                    </a:prstGeom>
                  </pic:spPr>
                </pic:pic>
              </a:graphicData>
            </a:graphic>
          </wp:inline>
        </w:drawing>
      </w:r>
    </w:p>
    <w:p w:rsidR="00D54AD6" w:rsidRPr="00D54AD6" w:rsidRDefault="00D54AD6" w:rsidP="00D54AD6">
      <w:pPr>
        <w:pStyle w:val="Caption"/>
        <w:spacing w:after="0" w:line="240" w:lineRule="auto"/>
        <w:jc w:val="center"/>
        <w:rPr>
          <w:rFonts w:ascii="Arial" w:hAnsi="Arial" w:cs="Arial"/>
          <w:sz w:val="20"/>
        </w:rPr>
      </w:pPr>
      <w:bookmarkStart w:id="4" w:name="_Toc444256410"/>
    </w:p>
    <w:p w:rsidR="00D54AD6" w:rsidRPr="00D54AD6" w:rsidRDefault="00D54AD6" w:rsidP="00D54AD6">
      <w:pPr>
        <w:pStyle w:val="Caption"/>
        <w:spacing w:after="0" w:line="240" w:lineRule="auto"/>
        <w:jc w:val="center"/>
        <w:rPr>
          <w:rFonts w:ascii="Arial" w:hAnsi="Arial" w:cs="Arial"/>
          <w:sz w:val="20"/>
        </w:rPr>
      </w:pPr>
      <w:r w:rsidRPr="00D54AD6">
        <w:rPr>
          <w:rFonts w:ascii="Arial" w:hAnsi="Arial" w:cs="Arial"/>
          <w:b w:val="0"/>
          <w:sz w:val="20"/>
        </w:rPr>
        <w:t>Figure 4: Discretized areas used for modeling cantilever slabs</w:t>
      </w:r>
      <w:bookmarkEnd w:id="4"/>
    </w:p>
    <w:p w:rsidR="00D54AD6" w:rsidRPr="00D54AD6" w:rsidRDefault="00D54AD6" w:rsidP="00D54AD6">
      <w:pPr>
        <w:autoSpaceDE w:val="0"/>
        <w:autoSpaceDN w:val="0"/>
        <w:adjustRightInd w:val="0"/>
        <w:jc w:val="both"/>
        <w:rPr>
          <w:rFonts w:ascii="Arial" w:hAnsi="Arial" w:cs="Arial"/>
          <w:szCs w:val="20"/>
        </w:rPr>
      </w:pPr>
    </w:p>
    <w:p w:rsidR="00D54AD6" w:rsidRDefault="00D54AD6" w:rsidP="00D54AD6">
      <w:pPr>
        <w:spacing w:before="200" w:after="200"/>
        <w:jc w:val="both"/>
        <w:rPr>
          <w:rFonts w:ascii="Arial" w:hAnsi="Arial" w:cs="Arial"/>
          <w:szCs w:val="20"/>
        </w:rPr>
      </w:pPr>
      <w:r w:rsidRPr="00D54AD6">
        <w:rPr>
          <w:rFonts w:ascii="Arial" w:hAnsi="Arial" w:cs="Arial"/>
          <w:szCs w:val="20"/>
        </w:rPr>
        <w:t xml:space="preserve">The thin shell elements were each refined at 50 × 50 mm and were kept at an aspect ratio of 1 for all deck slab elements and barrier wall shell elements, with a maximum of 1.1 appearing in some cases at the barrier wall interface with the cantilever slab. In accordance with the software theory manual (CSI), the refined mesh allowed for a detailed observation of the moment, </w:t>
      </w:r>
      <w:r w:rsidR="003A7F3A">
        <w:rPr>
          <w:rFonts w:ascii="Arial" w:hAnsi="Arial" w:cs="Arial"/>
          <w:szCs w:val="20"/>
        </w:rPr>
        <w:t>and</w:t>
      </w:r>
      <w:r w:rsidRPr="00D54AD6">
        <w:rPr>
          <w:rFonts w:ascii="Arial" w:hAnsi="Arial" w:cs="Arial"/>
          <w:szCs w:val="20"/>
        </w:rPr>
        <w:t xml:space="preserve"> preserv</w:t>
      </w:r>
      <w:r w:rsidR="003A7F3A">
        <w:rPr>
          <w:rFonts w:ascii="Arial" w:hAnsi="Arial" w:cs="Arial"/>
          <w:szCs w:val="20"/>
        </w:rPr>
        <w:t>ed</w:t>
      </w:r>
      <w:r w:rsidRPr="00D54AD6">
        <w:rPr>
          <w:rFonts w:ascii="Arial" w:hAnsi="Arial" w:cs="Arial"/>
          <w:szCs w:val="20"/>
        </w:rPr>
        <w:t xml:space="preserve"> the accuracy of the data.</w:t>
      </w:r>
    </w:p>
    <w:p w:rsidR="00D54AD6" w:rsidRDefault="004831D1" w:rsidP="00D54AD6">
      <w:pPr>
        <w:keepNext/>
        <w:keepLines/>
        <w:numPr>
          <w:ilvl w:val="0"/>
          <w:numId w:val="15"/>
        </w:numPr>
        <w:spacing w:before="240" w:after="120" w:line="259" w:lineRule="auto"/>
        <w:outlineLvl w:val="0"/>
        <w:rPr>
          <w:rFonts w:ascii="Arial" w:eastAsia="Meiryo" w:hAnsi="Arial" w:cs="Arial"/>
          <w:b/>
          <w:szCs w:val="20"/>
        </w:rPr>
      </w:pPr>
      <w:r>
        <w:rPr>
          <w:rFonts w:ascii="Arial" w:eastAsia="Meiryo" w:hAnsi="Arial" w:cs="Arial"/>
          <w:b/>
          <w:szCs w:val="20"/>
        </w:rPr>
        <w:t>PARAMETRIC STUDY</w:t>
      </w:r>
    </w:p>
    <w:p w:rsidR="00D54AD6" w:rsidRPr="00731124" w:rsidRDefault="00D54AD6" w:rsidP="00D54AD6">
      <w:pPr>
        <w:autoSpaceDE w:val="0"/>
        <w:autoSpaceDN w:val="0"/>
        <w:adjustRightInd w:val="0"/>
        <w:jc w:val="both"/>
        <w:rPr>
          <w:rFonts w:ascii="Arial" w:hAnsi="Arial" w:cs="Arial"/>
          <w:szCs w:val="20"/>
        </w:rPr>
      </w:pPr>
      <w:r w:rsidRPr="00731124">
        <w:rPr>
          <w:rFonts w:ascii="Arial" w:hAnsi="Arial" w:cs="Arial"/>
          <w:szCs w:val="20"/>
        </w:rPr>
        <w:t xml:space="preserve">The CHBDC (2014) CL-625 design truck was applied to each model and the resulting empirical equations contain the maximum of the largest, single axle of the truck (175 </w:t>
      </w:r>
      <w:proofErr w:type="spellStart"/>
      <w:r w:rsidRPr="00731124">
        <w:rPr>
          <w:rFonts w:ascii="Arial" w:hAnsi="Arial" w:cs="Arial"/>
          <w:szCs w:val="20"/>
        </w:rPr>
        <w:t>kN</w:t>
      </w:r>
      <w:proofErr w:type="spellEnd"/>
      <w:r w:rsidRPr="00731124">
        <w:rPr>
          <w:rFonts w:ascii="Arial" w:hAnsi="Arial" w:cs="Arial"/>
          <w:szCs w:val="20"/>
        </w:rPr>
        <w:t xml:space="preserve">) or the effect of two axles (140 </w:t>
      </w:r>
      <w:proofErr w:type="spellStart"/>
      <w:r w:rsidRPr="00731124">
        <w:rPr>
          <w:rFonts w:ascii="Arial" w:hAnsi="Arial" w:cs="Arial"/>
          <w:szCs w:val="20"/>
        </w:rPr>
        <w:t>kN</w:t>
      </w:r>
      <w:proofErr w:type="spellEnd"/>
      <w:r w:rsidRPr="00731124">
        <w:rPr>
          <w:rFonts w:ascii="Arial" w:hAnsi="Arial" w:cs="Arial"/>
          <w:szCs w:val="20"/>
        </w:rPr>
        <w:t xml:space="preserve"> each). Similar to the current provisions of the CHBDC (2014</w:t>
      </w:r>
      <w:r w:rsidR="00B85E07">
        <w:rPr>
          <w:rFonts w:ascii="Arial" w:hAnsi="Arial" w:cs="Arial"/>
          <w:szCs w:val="20"/>
        </w:rPr>
        <w:t>), upon determining the results</w:t>
      </w:r>
      <w:r w:rsidRPr="00731124">
        <w:rPr>
          <w:rFonts w:ascii="Arial" w:hAnsi="Arial" w:cs="Arial"/>
          <w:szCs w:val="20"/>
        </w:rPr>
        <w:t xml:space="preserve"> the designer may apply the appropriate load factor from Chapter 3 of the CHBDC (2014) and the corresponding dynamic load allowance stipulated in Table </w:t>
      </w:r>
      <w:r w:rsidR="00EA69B6">
        <w:rPr>
          <w:rFonts w:ascii="Arial" w:hAnsi="Arial" w:cs="Arial"/>
          <w:szCs w:val="20"/>
        </w:rPr>
        <w:t>2</w:t>
      </w:r>
      <w:r w:rsidRPr="00731124">
        <w:rPr>
          <w:rFonts w:ascii="Arial" w:hAnsi="Arial" w:cs="Arial"/>
          <w:szCs w:val="20"/>
        </w:rPr>
        <w:t>.</w:t>
      </w:r>
    </w:p>
    <w:p w:rsidR="00D54AD6" w:rsidRPr="00731124" w:rsidRDefault="00D54AD6" w:rsidP="00D54AD6">
      <w:pPr>
        <w:autoSpaceDE w:val="0"/>
        <w:autoSpaceDN w:val="0"/>
        <w:adjustRightInd w:val="0"/>
        <w:jc w:val="both"/>
        <w:rPr>
          <w:rFonts w:ascii="Arial" w:hAnsi="Arial" w:cs="Arial"/>
          <w:szCs w:val="20"/>
        </w:rPr>
      </w:pPr>
    </w:p>
    <w:p w:rsidR="00D54AD6" w:rsidRPr="00731124" w:rsidRDefault="00D54AD6" w:rsidP="00D54AD6">
      <w:pPr>
        <w:autoSpaceDE w:val="0"/>
        <w:autoSpaceDN w:val="0"/>
        <w:adjustRightInd w:val="0"/>
        <w:jc w:val="center"/>
        <w:rPr>
          <w:rFonts w:ascii="Arial" w:hAnsi="Arial" w:cs="Arial"/>
          <w:szCs w:val="20"/>
        </w:rPr>
      </w:pPr>
      <w:r w:rsidRPr="00731124">
        <w:rPr>
          <w:rFonts w:ascii="Arial" w:hAnsi="Arial" w:cs="Arial"/>
          <w:noProof/>
          <w:szCs w:val="20"/>
          <w:lang w:val="en-US"/>
        </w:rPr>
        <w:lastRenderedPageBreak/>
        <w:drawing>
          <wp:inline distT="0" distB="0" distL="0" distR="0">
            <wp:extent cx="2706624" cy="17739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s Fig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6624" cy="1773936"/>
                    </a:xfrm>
                    <a:prstGeom prst="rect">
                      <a:avLst/>
                    </a:prstGeom>
                  </pic:spPr>
                </pic:pic>
              </a:graphicData>
            </a:graphic>
          </wp:inline>
        </w:drawing>
      </w:r>
      <w:r w:rsidR="002E6F8C">
        <w:rPr>
          <w:rFonts w:ascii="Arial" w:hAnsi="Arial" w:cs="Arial"/>
          <w:szCs w:val="20"/>
        </w:rPr>
        <w:t xml:space="preserve">      </w:t>
      </w:r>
      <w:r w:rsidR="002E6F8C">
        <w:rPr>
          <w:rFonts w:ascii="Arial" w:hAnsi="Arial" w:cs="Arial"/>
          <w:noProof/>
          <w:szCs w:val="20"/>
          <w:lang w:val="en-US"/>
        </w:rPr>
        <w:drawing>
          <wp:inline distT="0" distB="0" distL="0" distR="0">
            <wp:extent cx="2706624" cy="1773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2 Axle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6624" cy="1773936"/>
                    </a:xfrm>
                    <a:prstGeom prst="rect">
                      <a:avLst/>
                    </a:prstGeom>
                  </pic:spPr>
                </pic:pic>
              </a:graphicData>
            </a:graphic>
          </wp:inline>
        </w:drawing>
      </w:r>
    </w:p>
    <w:p w:rsidR="009A366B" w:rsidRDefault="009A366B" w:rsidP="00D54AD6">
      <w:pPr>
        <w:pStyle w:val="Caption"/>
        <w:spacing w:after="0" w:line="240" w:lineRule="auto"/>
        <w:jc w:val="center"/>
        <w:rPr>
          <w:rFonts w:ascii="Arial" w:hAnsi="Arial" w:cs="Arial"/>
          <w:b w:val="0"/>
          <w:sz w:val="20"/>
        </w:rPr>
      </w:pPr>
    </w:p>
    <w:p w:rsidR="00D54AD6" w:rsidRPr="00731124" w:rsidRDefault="00D54AD6" w:rsidP="00D54AD6">
      <w:pPr>
        <w:pStyle w:val="Caption"/>
        <w:spacing w:after="0" w:line="240" w:lineRule="auto"/>
        <w:jc w:val="center"/>
        <w:rPr>
          <w:rFonts w:ascii="Arial" w:hAnsi="Arial" w:cs="Arial"/>
          <w:b w:val="0"/>
          <w:sz w:val="20"/>
        </w:rPr>
      </w:pPr>
      <w:r w:rsidRPr="00731124">
        <w:rPr>
          <w:rFonts w:ascii="Arial" w:hAnsi="Arial" w:cs="Arial"/>
          <w:b w:val="0"/>
          <w:sz w:val="20"/>
        </w:rPr>
        <w:t>Figure 5: Actual footprints utilized wit</w:t>
      </w:r>
      <w:r w:rsidR="003A7F3A">
        <w:rPr>
          <w:rFonts w:ascii="Arial" w:hAnsi="Arial" w:cs="Arial"/>
          <w:b w:val="0"/>
          <w:sz w:val="20"/>
        </w:rPr>
        <w:t xml:space="preserve">h respect to bridge components, </w:t>
      </w:r>
      <w:r w:rsidRPr="00731124">
        <w:rPr>
          <w:rFonts w:ascii="Arial" w:hAnsi="Arial" w:cs="Arial"/>
          <w:b w:val="0"/>
          <w:sz w:val="20"/>
        </w:rPr>
        <w:t>theoretical slab shown</w:t>
      </w:r>
      <w:r w:rsidR="003A7F3A">
        <w:rPr>
          <w:rFonts w:ascii="Arial" w:hAnsi="Arial" w:cs="Arial"/>
          <w:b w:val="0"/>
          <w:sz w:val="20"/>
        </w:rPr>
        <w:t>:</w:t>
      </w:r>
      <w:r w:rsidR="003A7F3A">
        <w:rPr>
          <w:rFonts w:ascii="Arial" w:hAnsi="Arial" w:cs="Arial"/>
          <w:b w:val="0"/>
          <w:sz w:val="20"/>
        </w:rPr>
        <w:br/>
        <w:t>Loading case no. 1 with axle 4 (left) and loading case no. 2 with axles 2 and 3 (right)</w:t>
      </w:r>
    </w:p>
    <w:p w:rsidR="00D54AD6" w:rsidRDefault="00D54AD6" w:rsidP="00D54AD6">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Cantilever-Barrier Configurations</w:t>
      </w:r>
    </w:p>
    <w:p w:rsidR="00D54AD6" w:rsidRPr="00731124" w:rsidRDefault="00D54AD6" w:rsidP="00D54AD6">
      <w:pPr>
        <w:jc w:val="both"/>
        <w:rPr>
          <w:rFonts w:ascii="Arial" w:hAnsi="Arial" w:cs="Arial"/>
          <w:szCs w:val="20"/>
        </w:rPr>
      </w:pPr>
      <w:r w:rsidRPr="00731124">
        <w:rPr>
          <w:rFonts w:ascii="Arial" w:hAnsi="Arial" w:cs="Arial"/>
          <w:szCs w:val="20"/>
        </w:rPr>
        <w:t>A total of 4,284 different SAP2000 models were analyzed</w:t>
      </w:r>
      <w:r w:rsidR="002165EE">
        <w:rPr>
          <w:rFonts w:ascii="Arial" w:hAnsi="Arial" w:cs="Arial"/>
          <w:szCs w:val="20"/>
        </w:rPr>
        <w:t xml:space="preserve"> to study the transverse moment</w:t>
      </w:r>
      <w:r w:rsidRPr="00731124">
        <w:rPr>
          <w:rFonts w:ascii="Arial" w:hAnsi="Arial" w:cs="Arial"/>
          <w:szCs w:val="20"/>
        </w:rPr>
        <w:t xml:space="preserve"> induced in the bridge cantilever deck slab by the CHBDC truck loading. The following parameters were considered:</w:t>
      </w:r>
    </w:p>
    <w:p w:rsidR="00D54AD6" w:rsidRPr="00731124" w:rsidRDefault="00D54AD6" w:rsidP="00D54AD6">
      <w:pPr>
        <w:jc w:val="both"/>
        <w:rPr>
          <w:rFonts w:ascii="Arial" w:hAnsi="Arial" w:cs="Arial"/>
          <w:sz w:val="16"/>
          <w:szCs w:val="16"/>
        </w:rPr>
      </w:pPr>
    </w:p>
    <w:p w:rsidR="00D54AD6" w:rsidRPr="00731124" w:rsidRDefault="00D54AD6" w:rsidP="00D54AD6">
      <w:pPr>
        <w:pStyle w:val="ListParagraph"/>
        <w:numPr>
          <w:ilvl w:val="0"/>
          <w:numId w:val="18"/>
        </w:numPr>
        <w:spacing w:after="0" w:line="240" w:lineRule="auto"/>
        <w:jc w:val="both"/>
        <w:rPr>
          <w:rFonts w:ascii="Arial" w:hAnsi="Arial"/>
          <w:sz w:val="20"/>
          <w:szCs w:val="20"/>
        </w:rPr>
      </w:pPr>
      <w:r w:rsidRPr="00731124">
        <w:rPr>
          <w:rFonts w:ascii="Arial" w:hAnsi="Arial"/>
          <w:sz w:val="20"/>
          <w:szCs w:val="20"/>
        </w:rPr>
        <w:t>The type of edge-stiffening applied: Two scenarios most commonly occurring in practice were considered, which included edge-stiffening with PL-3 barriers (presently denoted as TL-5 or Test Level in lieu of PL or Performance Level in the 2014 version of the CHBDC), and an unstiffened edge, representing the case of intermittent steel posts supporting a guiderail.</w:t>
      </w:r>
    </w:p>
    <w:p w:rsidR="00D54AD6" w:rsidRPr="00731124" w:rsidRDefault="00D54AD6" w:rsidP="00D54AD6">
      <w:pPr>
        <w:pStyle w:val="ListParagraph"/>
        <w:numPr>
          <w:ilvl w:val="0"/>
          <w:numId w:val="18"/>
        </w:numPr>
        <w:spacing w:after="0" w:line="240" w:lineRule="auto"/>
        <w:jc w:val="both"/>
        <w:rPr>
          <w:rFonts w:ascii="Arial" w:hAnsi="Arial"/>
          <w:sz w:val="20"/>
          <w:szCs w:val="20"/>
        </w:rPr>
      </w:pPr>
      <w:r w:rsidRPr="00731124">
        <w:rPr>
          <w:rFonts w:ascii="Arial" w:hAnsi="Arial"/>
          <w:sz w:val="20"/>
          <w:szCs w:val="20"/>
        </w:rPr>
        <w:t>Slab thickness (</w:t>
      </w:r>
      <w:r w:rsidRPr="00B85E07">
        <w:rPr>
          <w:rFonts w:ascii="Arial" w:hAnsi="Arial"/>
          <w:i/>
          <w:sz w:val="20"/>
          <w:szCs w:val="20"/>
        </w:rPr>
        <w:t>t</w:t>
      </w:r>
      <w:r w:rsidRPr="00B85E07">
        <w:rPr>
          <w:rFonts w:ascii="Arial" w:hAnsi="Arial"/>
          <w:i/>
          <w:sz w:val="20"/>
          <w:szCs w:val="20"/>
          <w:vertAlign w:val="subscript"/>
        </w:rPr>
        <w:t>d</w:t>
      </w:r>
      <w:r w:rsidRPr="00731124">
        <w:rPr>
          <w:rFonts w:ascii="Arial" w:hAnsi="Arial"/>
          <w:sz w:val="20"/>
          <w:szCs w:val="20"/>
        </w:rPr>
        <w:t>) and thickness ratio (</w:t>
      </w:r>
      <w:proofErr w:type="spellStart"/>
      <w:proofErr w:type="gramStart"/>
      <w:r w:rsidRPr="00B85E07">
        <w:rPr>
          <w:rFonts w:ascii="Arial" w:hAnsi="Arial"/>
          <w:i/>
          <w:sz w:val="20"/>
          <w:szCs w:val="20"/>
        </w:rPr>
        <w:t>t</w:t>
      </w:r>
      <w:r w:rsidRPr="00B85E07">
        <w:rPr>
          <w:rFonts w:ascii="Arial" w:hAnsi="Arial"/>
          <w:i/>
          <w:sz w:val="20"/>
          <w:szCs w:val="20"/>
          <w:vertAlign w:val="subscript"/>
        </w:rPr>
        <w:t>r</w:t>
      </w:r>
      <w:proofErr w:type="spellEnd"/>
      <w:proofErr w:type="gramEnd"/>
      <w:r w:rsidRPr="00731124">
        <w:rPr>
          <w:rFonts w:ascii="Arial" w:hAnsi="Arial"/>
          <w:sz w:val="20"/>
          <w:szCs w:val="20"/>
        </w:rPr>
        <w:t xml:space="preserve">): Five (5) base slab thicknesses of 200, 225, 250, 300, and 350 mm were considered, including four (4) different thickness ratios for the first 4 thicknesses: </w:t>
      </w:r>
      <w:r w:rsidRPr="00B85E07">
        <w:rPr>
          <w:rFonts w:ascii="Arial" w:hAnsi="Arial"/>
          <w:i/>
          <w:sz w:val="20"/>
          <w:szCs w:val="20"/>
        </w:rPr>
        <w:t>t</w:t>
      </w:r>
      <w:r w:rsidRPr="00B85E07">
        <w:rPr>
          <w:rFonts w:ascii="Arial" w:hAnsi="Arial"/>
          <w:i/>
          <w:sz w:val="20"/>
          <w:szCs w:val="20"/>
          <w:vertAlign w:val="subscript"/>
        </w:rPr>
        <w:t>2</w:t>
      </w:r>
      <w:r w:rsidRPr="002C6ED2">
        <w:rPr>
          <w:rFonts w:ascii="Arial" w:hAnsi="Arial"/>
          <w:sz w:val="20"/>
          <w:szCs w:val="20"/>
        </w:rPr>
        <w:t>/</w:t>
      </w:r>
      <w:r w:rsidRPr="00B85E07">
        <w:rPr>
          <w:rFonts w:ascii="Arial" w:hAnsi="Arial"/>
          <w:i/>
          <w:sz w:val="20"/>
          <w:szCs w:val="20"/>
        </w:rPr>
        <w:t>t</w:t>
      </w:r>
      <w:r w:rsidRPr="00B85E07">
        <w:rPr>
          <w:rFonts w:ascii="Arial" w:hAnsi="Arial"/>
          <w:i/>
          <w:sz w:val="20"/>
          <w:szCs w:val="20"/>
          <w:vertAlign w:val="subscript"/>
        </w:rPr>
        <w:t>1</w:t>
      </w:r>
      <w:r w:rsidRPr="00731124">
        <w:rPr>
          <w:rFonts w:ascii="Arial" w:hAnsi="Arial"/>
          <w:sz w:val="20"/>
          <w:szCs w:val="20"/>
        </w:rPr>
        <w:t xml:space="preserve"> of 1, 1.2, 1.5, and 2. Parameter </w:t>
      </w:r>
      <w:r w:rsidRPr="00B85E07">
        <w:rPr>
          <w:rFonts w:ascii="Arial" w:hAnsi="Arial"/>
          <w:i/>
          <w:sz w:val="20"/>
          <w:szCs w:val="20"/>
        </w:rPr>
        <w:t>t</w:t>
      </w:r>
      <w:r w:rsidRPr="00B85E07">
        <w:rPr>
          <w:rFonts w:ascii="Arial" w:hAnsi="Arial"/>
          <w:i/>
          <w:sz w:val="20"/>
          <w:szCs w:val="20"/>
          <w:vertAlign w:val="subscript"/>
        </w:rPr>
        <w:t>2</w:t>
      </w:r>
      <w:r w:rsidRPr="00731124">
        <w:rPr>
          <w:rFonts w:ascii="Arial" w:hAnsi="Arial"/>
          <w:sz w:val="20"/>
          <w:szCs w:val="20"/>
        </w:rPr>
        <w:t xml:space="preserve"> is the thickness at the root of the cantilever, whereas </w:t>
      </w:r>
      <w:r w:rsidRPr="00B85E07">
        <w:rPr>
          <w:rFonts w:ascii="Arial" w:hAnsi="Arial"/>
          <w:i/>
          <w:sz w:val="20"/>
          <w:szCs w:val="20"/>
        </w:rPr>
        <w:t>t</w:t>
      </w:r>
      <w:r w:rsidRPr="00B85E07">
        <w:rPr>
          <w:rFonts w:ascii="Arial" w:hAnsi="Arial"/>
          <w:i/>
          <w:sz w:val="20"/>
          <w:szCs w:val="20"/>
          <w:vertAlign w:val="subscript"/>
        </w:rPr>
        <w:t>1</w:t>
      </w:r>
      <w:r w:rsidRPr="00731124">
        <w:rPr>
          <w:rFonts w:ascii="Arial" w:hAnsi="Arial"/>
          <w:sz w:val="20"/>
          <w:szCs w:val="20"/>
        </w:rPr>
        <w:t xml:space="preserve"> is at the transverse free end.</w:t>
      </w:r>
    </w:p>
    <w:p w:rsidR="00D54AD6" w:rsidRPr="00731124" w:rsidRDefault="00D54AD6" w:rsidP="00D54AD6">
      <w:pPr>
        <w:pStyle w:val="ListParagraph"/>
        <w:numPr>
          <w:ilvl w:val="0"/>
          <w:numId w:val="18"/>
        </w:numPr>
        <w:spacing w:after="0" w:line="240" w:lineRule="auto"/>
        <w:jc w:val="both"/>
        <w:rPr>
          <w:rFonts w:ascii="Arial" w:hAnsi="Arial"/>
          <w:sz w:val="20"/>
          <w:szCs w:val="20"/>
        </w:rPr>
      </w:pPr>
      <w:r w:rsidRPr="00731124">
        <w:rPr>
          <w:rFonts w:ascii="Arial" w:hAnsi="Arial"/>
          <w:sz w:val="20"/>
          <w:szCs w:val="20"/>
        </w:rPr>
        <w:t xml:space="preserve">The length of the cantilever deck slab in the transverse direction: The lengths studied were 1, 1.5, 2, 2.5, 3, and 3.75 m, and the variable is denoted as </w:t>
      </w:r>
      <w:proofErr w:type="spellStart"/>
      <w:r w:rsidRPr="00B85E07">
        <w:rPr>
          <w:rFonts w:ascii="Arial" w:hAnsi="Arial"/>
          <w:i/>
          <w:sz w:val="20"/>
          <w:szCs w:val="20"/>
        </w:rPr>
        <w:t>L</w:t>
      </w:r>
      <w:r w:rsidRPr="00B85E07">
        <w:rPr>
          <w:rFonts w:ascii="Arial" w:hAnsi="Arial"/>
          <w:i/>
          <w:sz w:val="20"/>
          <w:szCs w:val="20"/>
          <w:vertAlign w:val="subscript"/>
        </w:rPr>
        <w:t>c</w:t>
      </w:r>
      <w:proofErr w:type="spellEnd"/>
      <w:r w:rsidRPr="00731124">
        <w:rPr>
          <w:rFonts w:ascii="Arial" w:hAnsi="Arial"/>
          <w:sz w:val="20"/>
          <w:szCs w:val="20"/>
        </w:rPr>
        <w:t xml:space="preserve"> in this study.</w:t>
      </w:r>
    </w:p>
    <w:p w:rsidR="00D54AD6" w:rsidRPr="00731124" w:rsidRDefault="00D54AD6" w:rsidP="00D54AD6">
      <w:pPr>
        <w:pStyle w:val="ListParagraph"/>
        <w:numPr>
          <w:ilvl w:val="0"/>
          <w:numId w:val="18"/>
        </w:numPr>
        <w:spacing w:after="0" w:line="240" w:lineRule="auto"/>
        <w:jc w:val="both"/>
        <w:rPr>
          <w:rFonts w:ascii="Arial" w:hAnsi="Arial"/>
          <w:sz w:val="20"/>
          <w:szCs w:val="20"/>
        </w:rPr>
      </w:pPr>
      <w:r w:rsidRPr="00731124">
        <w:rPr>
          <w:rFonts w:ascii="Arial" w:hAnsi="Arial"/>
          <w:sz w:val="20"/>
          <w:szCs w:val="20"/>
        </w:rPr>
        <w:t xml:space="preserve">The longitudinal slab and </w:t>
      </w:r>
      <w:r w:rsidR="00B85E07">
        <w:rPr>
          <w:rFonts w:ascii="Arial" w:hAnsi="Arial"/>
          <w:sz w:val="20"/>
          <w:szCs w:val="20"/>
        </w:rPr>
        <w:t>bridge</w:t>
      </w:r>
      <w:r w:rsidRPr="00731124">
        <w:rPr>
          <w:rFonts w:ascii="Arial" w:hAnsi="Arial"/>
          <w:sz w:val="20"/>
          <w:szCs w:val="20"/>
        </w:rPr>
        <w:t xml:space="preserve"> length. These values changed from 3, 4.5, 6, 8, 10, and 12 m. It was found that increasing the </w:t>
      </w:r>
      <w:r w:rsidR="004D4A35">
        <w:rPr>
          <w:rFonts w:ascii="Arial" w:hAnsi="Arial"/>
          <w:sz w:val="20"/>
          <w:szCs w:val="20"/>
        </w:rPr>
        <w:t>bridge</w:t>
      </w:r>
      <w:r w:rsidRPr="00731124">
        <w:rPr>
          <w:rFonts w:ascii="Arial" w:hAnsi="Arial"/>
          <w:sz w:val="20"/>
          <w:szCs w:val="20"/>
        </w:rPr>
        <w:t xml:space="preserve"> length beyond a distance of 12 m was asymptotic, and held minimal effect on the transverse moment. The inclusion</w:t>
      </w:r>
      <w:r w:rsidR="00B85E07">
        <w:rPr>
          <w:rFonts w:ascii="Arial" w:hAnsi="Arial"/>
          <w:sz w:val="20"/>
          <w:szCs w:val="20"/>
        </w:rPr>
        <w:t xml:space="preserve"> of the minimum </w:t>
      </w:r>
      <w:r w:rsidR="004D4A35">
        <w:rPr>
          <w:rFonts w:ascii="Arial" w:hAnsi="Arial"/>
          <w:sz w:val="20"/>
          <w:szCs w:val="20"/>
        </w:rPr>
        <w:t>bridge</w:t>
      </w:r>
      <w:r w:rsidR="00B85E07">
        <w:rPr>
          <w:rFonts w:ascii="Arial" w:hAnsi="Arial"/>
          <w:sz w:val="20"/>
          <w:szCs w:val="20"/>
        </w:rPr>
        <w:t xml:space="preserve"> length of </w:t>
      </w:r>
      <w:r w:rsidRPr="00731124">
        <w:rPr>
          <w:rFonts w:ascii="Arial" w:hAnsi="Arial"/>
          <w:sz w:val="20"/>
          <w:szCs w:val="20"/>
        </w:rPr>
        <w:t xml:space="preserve">3 m in </w:t>
      </w:r>
      <w:proofErr w:type="gramStart"/>
      <w:r w:rsidRPr="00731124">
        <w:rPr>
          <w:rFonts w:ascii="Arial" w:hAnsi="Arial"/>
          <w:sz w:val="20"/>
          <w:szCs w:val="20"/>
        </w:rPr>
        <w:t>practice,</w:t>
      </w:r>
      <w:proofErr w:type="gramEnd"/>
      <w:r w:rsidRPr="00731124">
        <w:rPr>
          <w:rFonts w:ascii="Arial" w:hAnsi="Arial"/>
          <w:sz w:val="20"/>
          <w:szCs w:val="20"/>
        </w:rPr>
        <w:t xml:space="preserve"> smooths the data set and was included to complement</w:t>
      </w:r>
      <w:r w:rsidR="008F2C70">
        <w:rPr>
          <w:rFonts w:ascii="Arial" w:hAnsi="Arial"/>
          <w:sz w:val="20"/>
          <w:szCs w:val="20"/>
        </w:rPr>
        <w:t xml:space="preserve"> </w:t>
      </w:r>
      <w:r w:rsidRPr="00731124">
        <w:rPr>
          <w:rFonts w:ascii="Arial" w:hAnsi="Arial"/>
          <w:sz w:val="20"/>
          <w:szCs w:val="20"/>
        </w:rPr>
        <w:t xml:space="preserve">the studies by others, where barriers of these lengths were crash-tested at interior and exterior locations. Given the loading was applied at the interior location, the ends of the </w:t>
      </w:r>
      <w:r w:rsidR="004D4A35">
        <w:rPr>
          <w:rFonts w:ascii="Arial" w:hAnsi="Arial"/>
          <w:sz w:val="20"/>
          <w:szCs w:val="20"/>
        </w:rPr>
        <w:t>bridge lengths</w:t>
      </w:r>
      <w:r w:rsidRPr="00731124">
        <w:rPr>
          <w:rFonts w:ascii="Arial" w:hAnsi="Arial"/>
          <w:sz w:val="20"/>
          <w:szCs w:val="20"/>
        </w:rPr>
        <w:t xml:space="preserve"> were characterized the same due to the longitudinal dissipation of moments.</w:t>
      </w:r>
    </w:p>
    <w:p w:rsidR="009A366B" w:rsidRPr="00731124" w:rsidRDefault="003A7F3A" w:rsidP="00D54AD6">
      <w:pPr>
        <w:spacing w:before="200" w:after="200"/>
        <w:jc w:val="both"/>
        <w:rPr>
          <w:rFonts w:ascii="Arial" w:hAnsi="Arial" w:cs="Arial"/>
          <w:szCs w:val="20"/>
        </w:rPr>
      </w:pPr>
      <w:r>
        <w:rPr>
          <w:rFonts w:ascii="Arial" w:hAnsi="Arial" w:cs="Arial"/>
          <w:szCs w:val="20"/>
        </w:rPr>
        <w:t>A</w:t>
      </w:r>
      <w:r w:rsidR="00D54AD6" w:rsidRPr="00731124">
        <w:rPr>
          <w:rFonts w:ascii="Arial" w:hAnsi="Arial" w:cs="Arial"/>
          <w:szCs w:val="20"/>
        </w:rPr>
        <w:t xml:space="preserve"> unit length was taken at the maximum location of the clamped edge to determine the transverse moment. For cantilevers stiffened with a New Jersey-shaped barrier, results are compared to Table 5.15 of the 2014 version of the CHBDC, whereas other configurations are compared to Table 5.10 of the previous 2006 version of the CHBDC, </w:t>
      </w:r>
      <w:r>
        <w:rPr>
          <w:rFonts w:ascii="Arial" w:hAnsi="Arial" w:cs="Arial"/>
          <w:szCs w:val="20"/>
        </w:rPr>
        <w:t>as</w:t>
      </w:r>
      <w:r w:rsidR="00D54AD6" w:rsidRPr="00731124">
        <w:rPr>
          <w:rFonts w:ascii="Arial" w:hAnsi="Arial" w:cs="Arial"/>
          <w:szCs w:val="20"/>
        </w:rPr>
        <w:t xml:space="preserve"> it considers other cast-in-place concrete barrier configurations.</w:t>
      </w:r>
    </w:p>
    <w:p w:rsidR="00D54AD6" w:rsidRDefault="00D54AD6" w:rsidP="00D54AD6">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Empirical Equations</w:t>
      </w:r>
    </w:p>
    <w:p w:rsidR="002E6F8C" w:rsidRDefault="00D54AD6" w:rsidP="0003213E">
      <w:pPr>
        <w:spacing w:before="200" w:after="200"/>
        <w:jc w:val="both"/>
        <w:rPr>
          <w:rFonts w:ascii="Arial" w:hAnsi="Arial" w:cs="Arial"/>
          <w:szCs w:val="20"/>
        </w:rPr>
      </w:pPr>
      <w:r w:rsidRPr="00731124">
        <w:rPr>
          <w:rFonts w:ascii="Arial" w:hAnsi="Arial" w:cs="Arial"/>
          <w:szCs w:val="20"/>
        </w:rPr>
        <w:t>The data gave way to the development of empirical equations that may be readily used based on different cantilever-barrier configurations. The coefficients to the equations were determined statistically by the method of least squares; first by means of evolutionary algorithm (a generic population-based metaheuristic optimization algorithm), and subsequently refined through Generalized Reduced Gradient (GRG) nonlinear regression. Coefficients were further adjusted and their number of digits truncated for clarity and simplified use by design</w:t>
      </w:r>
      <w:r w:rsidR="0090601D">
        <w:rPr>
          <w:rFonts w:ascii="Arial" w:hAnsi="Arial" w:cs="Arial"/>
          <w:szCs w:val="20"/>
        </w:rPr>
        <w:t>ers without a loss in accuracy.</w:t>
      </w:r>
    </w:p>
    <w:p w:rsidR="009A366B" w:rsidRDefault="00D54AD6" w:rsidP="0003213E">
      <w:pPr>
        <w:spacing w:before="200" w:after="200"/>
        <w:jc w:val="both"/>
        <w:rPr>
          <w:rFonts w:ascii="Arial" w:hAnsi="Arial" w:cs="Arial"/>
          <w:szCs w:val="20"/>
        </w:rPr>
      </w:pPr>
      <w:r w:rsidRPr="00731124">
        <w:rPr>
          <w:rFonts w:ascii="Arial" w:hAnsi="Arial" w:cs="Arial"/>
          <w:szCs w:val="20"/>
        </w:rPr>
        <w:t>A constraint was applied such that the resulting moment w</w:t>
      </w:r>
      <w:r w:rsidR="002165EE">
        <w:rPr>
          <w:rFonts w:ascii="Arial" w:hAnsi="Arial" w:cs="Arial"/>
          <w:szCs w:val="20"/>
        </w:rPr>
        <w:t>as</w:t>
      </w:r>
      <w:r w:rsidRPr="00731124">
        <w:rPr>
          <w:rFonts w:ascii="Arial" w:hAnsi="Arial" w:cs="Arial"/>
          <w:szCs w:val="20"/>
        </w:rPr>
        <w:t xml:space="preserve"> not underestimat</w:t>
      </w:r>
      <w:r w:rsidR="008708CB">
        <w:rPr>
          <w:rFonts w:ascii="Arial" w:hAnsi="Arial" w:cs="Arial"/>
          <w:szCs w:val="20"/>
        </w:rPr>
        <w:t>ed greater than 5%.</w:t>
      </w:r>
      <w:r w:rsidR="009A366B">
        <w:rPr>
          <w:rFonts w:ascii="Arial" w:hAnsi="Arial" w:cs="Arial"/>
          <w:szCs w:val="20"/>
        </w:rPr>
        <w:t xml:space="preserve"> </w:t>
      </w:r>
      <w:r w:rsidRPr="00731124">
        <w:rPr>
          <w:rFonts w:ascii="Arial" w:hAnsi="Arial" w:cs="Arial"/>
          <w:szCs w:val="20"/>
        </w:rPr>
        <w:t>Table 1 presents the developed empirical equations for the moment at the interior location for the PL-3 barrier</w:t>
      </w:r>
      <w:r w:rsidR="00B85E07">
        <w:rPr>
          <w:rFonts w:ascii="Arial" w:hAnsi="Arial" w:cs="Arial"/>
          <w:szCs w:val="20"/>
        </w:rPr>
        <w:t>, concrete curb</w:t>
      </w:r>
      <w:r w:rsidRPr="00731124">
        <w:rPr>
          <w:rFonts w:ascii="Arial" w:hAnsi="Arial" w:cs="Arial"/>
          <w:szCs w:val="20"/>
        </w:rPr>
        <w:t xml:space="preserve"> and unstiffened edge, while Figures 6 conveys the validity of the developed equations compared to the results obtained by means of </w:t>
      </w:r>
      <w:r w:rsidR="0003213E">
        <w:rPr>
          <w:rFonts w:ascii="Arial" w:hAnsi="Arial" w:cs="Arial"/>
          <w:szCs w:val="20"/>
        </w:rPr>
        <w:t>finite element analysis (Micovic 2016)</w:t>
      </w:r>
      <w:r w:rsidRPr="00731124">
        <w:rPr>
          <w:rFonts w:ascii="Arial" w:hAnsi="Arial" w:cs="Arial"/>
          <w:szCs w:val="20"/>
        </w:rPr>
        <w:t>.</w:t>
      </w:r>
      <w:bookmarkStart w:id="5" w:name="_Toc444256397"/>
    </w:p>
    <w:p w:rsidR="004F346F" w:rsidRPr="004F346F" w:rsidRDefault="004F346F" w:rsidP="004F346F">
      <w:pPr>
        <w:autoSpaceDE w:val="0"/>
        <w:autoSpaceDN w:val="0"/>
        <w:adjustRightInd w:val="0"/>
        <w:jc w:val="center"/>
        <w:rPr>
          <w:rFonts w:ascii="Arial" w:hAnsi="Arial" w:cs="Arial"/>
          <w:szCs w:val="20"/>
        </w:rPr>
      </w:pPr>
      <w:r w:rsidRPr="004F346F">
        <w:rPr>
          <w:rFonts w:ascii="Arial" w:hAnsi="Arial" w:cs="Arial"/>
          <w:szCs w:val="20"/>
        </w:rPr>
        <w:lastRenderedPageBreak/>
        <w:t>Table 1: Empirical equations for transverse moment due to live load</w:t>
      </w:r>
      <w:bookmarkEnd w:id="5"/>
      <w:r w:rsidRPr="004F346F">
        <w:rPr>
          <w:rFonts w:ascii="Arial" w:hAnsi="Arial" w:cs="Arial"/>
          <w:szCs w:val="20"/>
        </w:rPr>
        <w:t>*</w:t>
      </w:r>
    </w:p>
    <w:p w:rsidR="004F346F" w:rsidRPr="004F346F" w:rsidRDefault="004F346F" w:rsidP="004F346F">
      <w:pPr>
        <w:autoSpaceDE w:val="0"/>
        <w:autoSpaceDN w:val="0"/>
        <w:adjustRightInd w:val="0"/>
        <w:jc w:val="center"/>
        <w:rPr>
          <w:rFonts w:ascii="Arial" w:hAnsi="Arial" w:cs="Arial"/>
          <w:szCs w:val="20"/>
        </w:rPr>
      </w:pPr>
    </w:p>
    <w:tbl>
      <w:tblPr>
        <w:tblW w:w="96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810"/>
        <w:gridCol w:w="1013"/>
        <w:gridCol w:w="2520"/>
        <w:gridCol w:w="2520"/>
        <w:gridCol w:w="2520"/>
      </w:tblGrid>
      <w:tr w:rsidR="00C50EED" w:rsidRPr="004F346F" w:rsidTr="00C50EED">
        <w:trPr>
          <w:trHeight w:val="142"/>
          <w:jc w:val="center"/>
        </w:trPr>
        <w:tc>
          <w:tcPr>
            <w:tcW w:w="2093" w:type="dxa"/>
            <w:gridSpan w:val="3"/>
            <w:tcBorders>
              <w:top w:val="single" w:sz="8" w:space="0" w:color="auto"/>
              <w:left w:val="nil"/>
              <w:bottom w:val="single" w:sz="8" w:space="0" w:color="auto"/>
              <w:right w:val="nil"/>
            </w:tcBorders>
            <w:vAlign w:val="center"/>
          </w:tcPr>
          <w:p w:rsidR="00C50EED" w:rsidRPr="004F346F" w:rsidRDefault="00C50EED" w:rsidP="00C50EED">
            <w:pPr>
              <w:jc w:val="center"/>
              <w:rPr>
                <w:rFonts w:ascii="Arial" w:hAnsi="Arial" w:cs="Arial"/>
                <w:noProof/>
                <w:szCs w:val="20"/>
              </w:rPr>
            </w:pPr>
            <w:r>
              <w:rPr>
                <w:rFonts w:ascii="Arial" w:hAnsi="Arial" w:cs="Arial"/>
                <w:b/>
                <w:szCs w:val="20"/>
              </w:rPr>
              <w:t>Slab Thickness</w:t>
            </w:r>
          </w:p>
        </w:tc>
        <w:tc>
          <w:tcPr>
            <w:tcW w:w="2520" w:type="dxa"/>
            <w:tcBorders>
              <w:left w:val="nil"/>
              <w:right w:val="nil"/>
            </w:tcBorders>
            <w:vAlign w:val="center"/>
          </w:tcPr>
          <w:p w:rsidR="00C50EED" w:rsidRPr="004F346F" w:rsidRDefault="00C50EED" w:rsidP="00C50EED">
            <w:pPr>
              <w:jc w:val="center"/>
              <w:rPr>
                <w:rFonts w:ascii="Arial" w:hAnsi="Arial" w:cs="Arial"/>
                <w:noProof/>
                <w:szCs w:val="20"/>
              </w:rPr>
            </w:pPr>
            <w:r>
              <w:rPr>
                <w:rFonts w:ascii="Arial" w:hAnsi="Arial" w:cs="Arial"/>
                <w:b/>
                <w:szCs w:val="20"/>
              </w:rPr>
              <w:t>PL-3 Barrier</w:t>
            </w:r>
          </w:p>
        </w:tc>
        <w:tc>
          <w:tcPr>
            <w:tcW w:w="2520" w:type="dxa"/>
            <w:tcBorders>
              <w:left w:val="nil"/>
              <w:right w:val="nil"/>
            </w:tcBorders>
            <w:vAlign w:val="center"/>
          </w:tcPr>
          <w:p w:rsidR="00C50EED" w:rsidRPr="004F346F" w:rsidRDefault="00C50EED" w:rsidP="00C50EED">
            <w:pPr>
              <w:jc w:val="center"/>
              <w:rPr>
                <w:rFonts w:ascii="Arial" w:hAnsi="Arial" w:cs="Arial"/>
                <w:b/>
                <w:szCs w:val="20"/>
              </w:rPr>
            </w:pPr>
            <w:r>
              <w:rPr>
                <w:rFonts w:ascii="Arial" w:hAnsi="Arial" w:cs="Arial"/>
                <w:b/>
                <w:szCs w:val="20"/>
              </w:rPr>
              <w:t>Concrete Curb</w:t>
            </w:r>
          </w:p>
        </w:tc>
        <w:tc>
          <w:tcPr>
            <w:tcW w:w="2520" w:type="dxa"/>
            <w:tcBorders>
              <w:left w:val="nil"/>
              <w:right w:val="nil"/>
            </w:tcBorders>
            <w:vAlign w:val="center"/>
          </w:tcPr>
          <w:p w:rsidR="00C50EED" w:rsidRPr="004F346F" w:rsidRDefault="00C50EED" w:rsidP="00C50EED">
            <w:pPr>
              <w:jc w:val="center"/>
              <w:rPr>
                <w:rFonts w:ascii="Arial" w:hAnsi="Arial" w:cs="Arial"/>
                <w:noProof/>
                <w:szCs w:val="20"/>
              </w:rPr>
            </w:pPr>
            <w:r w:rsidRPr="004F346F">
              <w:rPr>
                <w:rFonts w:ascii="Arial" w:hAnsi="Arial" w:cs="Arial"/>
                <w:b/>
                <w:szCs w:val="20"/>
              </w:rPr>
              <w:t>Unstiffened Edge</w:t>
            </w:r>
          </w:p>
        </w:tc>
      </w:tr>
      <w:tr w:rsidR="00C50EED" w:rsidRPr="004F346F" w:rsidTr="00344A65">
        <w:trPr>
          <w:jc w:val="center"/>
        </w:trPr>
        <w:tc>
          <w:tcPr>
            <w:tcW w:w="2093" w:type="dxa"/>
            <w:gridSpan w:val="3"/>
            <w:tcBorders>
              <w:top w:val="single" w:sz="8" w:space="0" w:color="auto"/>
              <w:left w:val="nil"/>
              <w:bottom w:val="single" w:sz="12" w:space="0" w:color="auto"/>
              <w:right w:val="nil"/>
            </w:tcBorders>
          </w:tcPr>
          <w:p w:rsidR="00C50EED" w:rsidRDefault="00C50EED" w:rsidP="002165EE">
            <w:pPr>
              <w:rPr>
                <w:rFonts w:ascii="Arial" w:hAnsi="Arial" w:cs="Arial"/>
                <w:szCs w:val="20"/>
              </w:rPr>
            </w:pPr>
          </w:p>
          <w:p w:rsidR="00C50EED" w:rsidRDefault="00C50EED" w:rsidP="002165EE">
            <w:pPr>
              <w:rPr>
                <w:rFonts w:ascii="Arial" w:hAnsi="Arial" w:cs="Arial"/>
                <w:szCs w:val="20"/>
              </w:rPr>
            </w:pPr>
          </w:p>
          <w:p w:rsidR="00C50EED" w:rsidRDefault="00C50EED" w:rsidP="002165EE">
            <w:pPr>
              <w:rPr>
                <w:rFonts w:ascii="Arial" w:hAnsi="Arial" w:cs="Arial"/>
                <w:szCs w:val="20"/>
              </w:rPr>
            </w:pPr>
          </w:p>
          <w:p w:rsidR="00C50EED" w:rsidRDefault="00C50EED" w:rsidP="002165EE">
            <w:pPr>
              <w:rPr>
                <w:rFonts w:ascii="Arial" w:hAnsi="Arial" w:cs="Arial"/>
                <w:szCs w:val="20"/>
              </w:rPr>
            </w:pPr>
          </w:p>
          <w:p w:rsidR="00C50EED" w:rsidRPr="004F346F" w:rsidRDefault="00C50EED" w:rsidP="002165EE">
            <w:pPr>
              <w:rPr>
                <w:rFonts w:ascii="Arial" w:hAnsi="Arial" w:cs="Arial"/>
                <w:szCs w:val="20"/>
              </w:rPr>
            </w:pPr>
            <w:r>
              <w:rPr>
                <w:rFonts w:ascii="Arial" w:hAnsi="Arial" w:cs="Arial"/>
                <w:noProof/>
                <w:szCs w:val="20"/>
                <w:lang w:val="en-US"/>
              </w:rPr>
              <w:drawing>
                <wp:inline distT="0" distB="0" distL="0" distR="0" wp14:anchorId="550EF97C" wp14:editId="3A85DC78">
                  <wp:extent cx="1191895" cy="44259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PNG"/>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1895" cy="442595"/>
                          </a:xfrm>
                          <a:prstGeom prst="rect">
                            <a:avLst/>
                          </a:prstGeom>
                        </pic:spPr>
                      </pic:pic>
                    </a:graphicData>
                  </a:graphic>
                </wp:inline>
              </w:drawing>
            </w:r>
          </w:p>
        </w:tc>
        <w:tc>
          <w:tcPr>
            <w:tcW w:w="2520" w:type="dxa"/>
            <w:tcBorders>
              <w:left w:val="nil"/>
              <w:bottom w:val="single" w:sz="12" w:space="0" w:color="auto"/>
              <w:right w:val="nil"/>
            </w:tcBorders>
            <w:vAlign w:val="center"/>
          </w:tcPr>
          <w:p w:rsidR="00C50EED" w:rsidRPr="004F346F" w:rsidRDefault="00C50EED" w:rsidP="002165EE">
            <w:pPr>
              <w:jc w:val="center"/>
              <w:rPr>
                <w:rFonts w:ascii="Arial" w:hAnsi="Arial" w:cs="Arial"/>
                <w:szCs w:val="20"/>
              </w:rPr>
            </w:pPr>
            <w:r w:rsidRPr="004F346F">
              <w:rPr>
                <w:rFonts w:ascii="Arial" w:hAnsi="Arial" w:cs="Arial"/>
                <w:noProof/>
                <w:szCs w:val="20"/>
                <w:lang w:val="en-US"/>
              </w:rPr>
              <w:drawing>
                <wp:inline distT="0" distB="0" distL="0" distR="0" wp14:anchorId="3C67B9F1" wp14:editId="72551DED">
                  <wp:extent cx="1425562" cy="1667182"/>
                  <wp:effectExtent l="0" t="0" r="381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s — PL3.png"/>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25562" cy="1667182"/>
                          </a:xfrm>
                          <a:prstGeom prst="rect">
                            <a:avLst/>
                          </a:prstGeom>
                        </pic:spPr>
                      </pic:pic>
                    </a:graphicData>
                  </a:graphic>
                </wp:inline>
              </w:drawing>
            </w:r>
          </w:p>
        </w:tc>
        <w:tc>
          <w:tcPr>
            <w:tcW w:w="2520" w:type="dxa"/>
            <w:tcBorders>
              <w:left w:val="nil"/>
              <w:bottom w:val="single" w:sz="12" w:space="0" w:color="auto"/>
              <w:right w:val="nil"/>
            </w:tcBorders>
            <w:vAlign w:val="center"/>
          </w:tcPr>
          <w:p w:rsidR="00C50EED" w:rsidRPr="004F346F" w:rsidRDefault="00C50EED" w:rsidP="00344A65">
            <w:pPr>
              <w:jc w:val="right"/>
              <w:rPr>
                <w:rFonts w:ascii="Arial" w:hAnsi="Arial" w:cs="Arial"/>
                <w:noProof/>
                <w:szCs w:val="20"/>
                <w:lang w:val="en-US"/>
              </w:rPr>
            </w:pPr>
            <w:r>
              <w:rPr>
                <w:rFonts w:ascii="Arial" w:hAnsi="Arial" w:cs="Arial"/>
                <w:noProof/>
                <w:szCs w:val="20"/>
                <w:lang w:val="en-US"/>
              </w:rPr>
              <w:drawing>
                <wp:inline distT="0" distB="0" distL="0" distR="0" wp14:anchorId="466A02F6" wp14:editId="6C006690">
                  <wp:extent cx="1320800" cy="1231856"/>
                  <wp:effectExtent l="0" t="0" r="0" b="698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324580" cy="1235382"/>
                          </a:xfrm>
                          <a:prstGeom prst="rect">
                            <a:avLst/>
                          </a:prstGeom>
                          <a:noFill/>
                          <a:ln w="9525">
                            <a:noFill/>
                            <a:miter lim="800000"/>
                            <a:headEnd/>
                            <a:tailEnd/>
                          </a:ln>
                        </pic:spPr>
                      </pic:pic>
                    </a:graphicData>
                  </a:graphic>
                </wp:inline>
              </w:drawing>
            </w:r>
          </w:p>
        </w:tc>
        <w:tc>
          <w:tcPr>
            <w:tcW w:w="2520" w:type="dxa"/>
            <w:tcBorders>
              <w:left w:val="nil"/>
              <w:bottom w:val="single" w:sz="12" w:space="0" w:color="auto"/>
              <w:right w:val="nil"/>
            </w:tcBorders>
            <w:vAlign w:val="center"/>
          </w:tcPr>
          <w:p w:rsidR="00C50EED" w:rsidRPr="004F346F" w:rsidRDefault="00C50EED" w:rsidP="002165EE">
            <w:pPr>
              <w:jc w:val="center"/>
              <w:rPr>
                <w:rFonts w:ascii="Arial" w:hAnsi="Arial" w:cs="Arial"/>
                <w:szCs w:val="20"/>
              </w:rPr>
            </w:pPr>
            <w:r w:rsidRPr="004F346F">
              <w:rPr>
                <w:rFonts w:ascii="Arial" w:hAnsi="Arial" w:cs="Arial"/>
                <w:noProof/>
                <w:szCs w:val="20"/>
                <w:lang w:val="en-US"/>
              </w:rPr>
              <w:drawing>
                <wp:inline distT="0" distB="0" distL="0" distR="0" wp14:anchorId="40FB5CD8" wp14:editId="06259793">
                  <wp:extent cx="854265" cy="1535907"/>
                  <wp:effectExtent l="0" t="0" r="3175" b="762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s — Unstiffened.png"/>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54265" cy="1535907"/>
                          </a:xfrm>
                          <a:prstGeom prst="rect">
                            <a:avLst/>
                          </a:prstGeom>
                        </pic:spPr>
                      </pic:pic>
                    </a:graphicData>
                  </a:graphic>
                </wp:inline>
              </w:drawing>
            </w:r>
          </w:p>
        </w:tc>
      </w:tr>
      <w:tr w:rsidR="002165EE" w:rsidRPr="004F346F" w:rsidTr="003F2D69">
        <w:trPr>
          <w:trHeight w:val="573"/>
          <w:jc w:val="center"/>
        </w:trPr>
        <w:tc>
          <w:tcPr>
            <w:tcW w:w="270" w:type="dxa"/>
            <w:vMerge w:val="restart"/>
            <w:tcBorders>
              <w:top w:val="single" w:sz="12" w:space="0" w:color="auto"/>
              <w:left w:val="nil"/>
              <w:bottom w:val="single" w:sz="12" w:space="0" w:color="auto"/>
              <w:right w:val="nil"/>
            </w:tcBorders>
            <w:textDirection w:val="btLr"/>
            <w:vAlign w:val="center"/>
          </w:tcPr>
          <w:p w:rsidR="002165EE" w:rsidRPr="004F346F" w:rsidRDefault="002165EE" w:rsidP="002165EE">
            <w:pPr>
              <w:ind w:left="113" w:right="113"/>
              <w:jc w:val="center"/>
              <w:rPr>
                <w:rFonts w:ascii="Arial" w:hAnsi="Arial" w:cs="Arial"/>
                <w:b/>
                <w:szCs w:val="20"/>
              </w:rPr>
            </w:pPr>
            <w:r w:rsidRPr="004F346F">
              <w:rPr>
                <w:rFonts w:ascii="Arial" w:hAnsi="Arial" w:cs="Arial"/>
                <w:b/>
                <w:szCs w:val="20"/>
              </w:rPr>
              <w:t>Moment  (</w:t>
            </w:r>
            <w:proofErr w:type="spellStart"/>
            <w:r w:rsidRPr="004F346F">
              <w:rPr>
                <w:rFonts w:ascii="Arial" w:hAnsi="Arial" w:cs="Arial"/>
                <w:b/>
                <w:szCs w:val="20"/>
              </w:rPr>
              <w:t>kN·m</w:t>
            </w:r>
            <w:proofErr w:type="spellEnd"/>
            <w:r w:rsidRPr="004F346F">
              <w:rPr>
                <w:rFonts w:ascii="Arial" w:hAnsi="Arial" w:cs="Arial"/>
                <w:b/>
                <w:szCs w:val="20"/>
              </w:rPr>
              <w:t>/m)</w:t>
            </w:r>
          </w:p>
        </w:tc>
        <w:tc>
          <w:tcPr>
            <w:tcW w:w="810" w:type="dxa"/>
            <w:vMerge w:val="restart"/>
            <w:tcBorders>
              <w:top w:val="single" w:sz="12" w:space="0" w:color="auto"/>
              <w:left w:val="nil"/>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b</m:t>
                    </m:r>
                  </m:sub>
                </m:sSub>
                <m:r>
                  <m:rPr>
                    <m:sty m:val="p"/>
                  </m:rPr>
                  <w:rPr>
                    <w:rFonts w:ascii="Cambria Math" w:hAnsi="Arial" w:cs="Arial"/>
                    <w:sz w:val="18"/>
                    <w:szCs w:val="18"/>
                  </w:rPr>
                  <m:t>≤</m:t>
                </m:r>
                <m:r>
                  <m:rPr>
                    <m:sty m:val="p"/>
                  </m:rPr>
                  <w:rPr>
                    <w:rFonts w:ascii="Cambria Math" w:hAnsi="Arial" w:cs="Arial"/>
                    <w:sz w:val="18"/>
                    <w:szCs w:val="18"/>
                  </w:rPr>
                  <m:t>6</m:t>
                </m:r>
              </m:oMath>
            </m:oMathPara>
          </w:p>
        </w:tc>
        <w:tc>
          <w:tcPr>
            <w:tcW w:w="1013" w:type="dxa"/>
            <w:tcBorders>
              <w:top w:val="single" w:sz="12" w:space="0" w:color="auto"/>
              <w:left w:val="nil"/>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c</m:t>
                    </m:r>
                  </m:sub>
                </m:sSub>
                <m:r>
                  <m:rPr>
                    <m:sty m:val="p"/>
                  </m:rPr>
                  <w:rPr>
                    <w:rFonts w:ascii="Cambria Math" w:hAnsi="Arial" w:cs="Arial"/>
                    <w:sz w:val="18"/>
                    <w:szCs w:val="18"/>
                  </w:rPr>
                  <m:t>≤</m:t>
                </m:r>
                <m:r>
                  <m:rPr>
                    <m:sty m:val="p"/>
                  </m:rPr>
                  <w:rPr>
                    <w:rFonts w:ascii="Cambria Math" w:hAnsi="Arial" w:cs="Arial"/>
                    <w:sz w:val="18"/>
                    <w:szCs w:val="18"/>
                  </w:rPr>
                  <m:t>2.5</m:t>
                </m:r>
              </m:oMath>
            </m:oMathPara>
          </w:p>
        </w:tc>
        <w:tc>
          <w:tcPr>
            <w:tcW w:w="2520" w:type="dxa"/>
            <w:tcBorders>
              <w:top w:val="single" w:sz="12" w:space="0" w:color="auto"/>
              <w:left w:val="nil"/>
              <w:right w:val="nil"/>
            </w:tcBorders>
            <w:vAlign w:val="center"/>
          </w:tcPr>
          <w:p w:rsidR="002165EE" w:rsidRPr="004F346F" w:rsidRDefault="002165EE" w:rsidP="002165EE">
            <w:pPr>
              <w:jc w:val="center"/>
              <w:rPr>
                <w:rFonts w:ascii="Arial" w:hAnsi="Arial" w:cs="Arial"/>
                <w:noProof/>
                <w:sz w:val="18"/>
                <w:szCs w:val="18"/>
              </w:rPr>
            </w:pPr>
            <m:oMathPara>
              <m:oMath>
                <m:r>
                  <m:rPr>
                    <m:sty m:val="p"/>
                  </m:rPr>
                  <w:rPr>
                    <w:rFonts w:ascii="Cambria Math" w:hAnsi="Arial" w:cs="Arial"/>
                    <w:sz w:val="18"/>
                    <w:szCs w:val="18"/>
                  </w:rPr>
                  <m:t>42</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1.65</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1.16</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0.72</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m:t>
                    </m:r>
                    <m:r>
                      <m:rPr>
                        <m:sty m:val="p"/>
                      </m:rPr>
                      <w:rPr>
                        <w:rFonts w:ascii="Cambria Math" w:hAnsi="Arial" w:cs="Arial"/>
                        <w:sz w:val="18"/>
                        <w:szCs w:val="18"/>
                      </w:rPr>
                      <m:t>0.13</m:t>
                    </m:r>
                  </m:sup>
                </m:sSubSup>
                <m:r>
                  <m:rPr>
                    <m:sty m:val="p"/>
                  </m:rPr>
                  <w:rPr>
                    <w:rFonts w:ascii="Cambria Math" w:hAnsi="Arial" w:cs="Arial"/>
                    <w:sz w:val="18"/>
                    <w:szCs w:val="18"/>
                  </w:rPr>
                  <m:t>+7</m:t>
                </m:r>
              </m:oMath>
            </m:oMathPara>
          </w:p>
        </w:tc>
        <w:tc>
          <w:tcPr>
            <w:tcW w:w="2520" w:type="dxa"/>
            <w:tcBorders>
              <w:top w:val="single" w:sz="12" w:space="0" w:color="auto"/>
              <w:left w:val="nil"/>
              <w:right w:val="nil"/>
            </w:tcBorders>
            <w:vAlign w:val="center"/>
          </w:tcPr>
          <w:p w:rsidR="002165EE" w:rsidRPr="004F346F" w:rsidRDefault="002165EE" w:rsidP="002165EE">
            <w:pPr>
              <w:jc w:val="center"/>
              <w:rPr>
                <w:rFonts w:ascii="Arial" w:hAnsi="Arial" w:cs="Arial"/>
                <w:noProof/>
                <w:sz w:val="18"/>
                <w:szCs w:val="18"/>
              </w:rPr>
            </w:pPr>
            <m:oMathPara>
              <m:oMath>
                <m:r>
                  <m:rPr>
                    <m:sty m:val="p"/>
                  </m:rPr>
                  <w:rPr>
                    <w:rFonts w:ascii="Cambria Math" w:hAnsi="Arial" w:cs="Arial"/>
                    <w:sz w:val="18"/>
                    <w:szCs w:val="18"/>
                  </w:rPr>
                  <m:t>46</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1.72</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0.67</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0.05</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m:t>
                    </m:r>
                    <m:r>
                      <m:rPr>
                        <m:sty m:val="p"/>
                      </m:rPr>
                      <w:rPr>
                        <w:rFonts w:ascii="Cambria Math" w:hAnsi="Arial" w:cs="Arial"/>
                        <w:sz w:val="18"/>
                        <w:szCs w:val="18"/>
                      </w:rPr>
                      <m:t>0.24</m:t>
                    </m:r>
                  </m:sup>
                </m:sSubSup>
                <m:r>
                  <m:rPr>
                    <m:sty m:val="p"/>
                  </m:rPr>
                  <w:rPr>
                    <w:rFonts w:ascii="Cambria Math" w:hAnsi="Arial" w:cs="Arial"/>
                    <w:sz w:val="18"/>
                    <w:szCs w:val="18"/>
                  </w:rPr>
                  <m:t>+14</m:t>
                </m:r>
              </m:oMath>
            </m:oMathPara>
          </w:p>
        </w:tc>
        <w:tc>
          <w:tcPr>
            <w:tcW w:w="2520" w:type="dxa"/>
            <w:tcBorders>
              <w:top w:val="single" w:sz="12" w:space="0" w:color="auto"/>
              <w:left w:val="nil"/>
              <w:right w:val="nil"/>
            </w:tcBorders>
            <w:vAlign w:val="center"/>
          </w:tcPr>
          <w:p w:rsidR="002165EE" w:rsidRPr="004F346F" w:rsidRDefault="002165EE" w:rsidP="002165EE">
            <w:pPr>
              <w:jc w:val="center"/>
              <w:rPr>
                <w:rFonts w:ascii="Arial" w:hAnsi="Arial" w:cs="Arial"/>
                <w:noProof/>
                <w:sz w:val="18"/>
                <w:szCs w:val="18"/>
              </w:rPr>
            </w:pPr>
            <m:oMathPara>
              <m:oMath>
                <m:r>
                  <m:rPr>
                    <m:sty m:val="p"/>
                  </m:rPr>
                  <w:rPr>
                    <w:rFonts w:ascii="Cambria Math" w:hAnsi="Arial" w:cs="Arial"/>
                    <w:sz w:val="18"/>
                    <w:szCs w:val="18"/>
                  </w:rPr>
                  <m:t>24.4</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2.07</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0.74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0.28</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0.28</m:t>
                    </m:r>
                  </m:sup>
                </m:sSubSup>
                <m:r>
                  <m:rPr>
                    <m:sty m:val="p"/>
                  </m:rPr>
                  <w:rPr>
                    <w:rFonts w:ascii="Cambria Math" w:hAnsi="Arial" w:cs="Arial"/>
                    <w:sz w:val="18"/>
                    <w:szCs w:val="18"/>
                  </w:rPr>
                  <m:t>+25</m:t>
                </m:r>
              </m:oMath>
            </m:oMathPara>
          </w:p>
        </w:tc>
      </w:tr>
      <w:tr w:rsidR="002165EE" w:rsidRPr="004F346F" w:rsidTr="003F2D69">
        <w:trPr>
          <w:trHeight w:val="520"/>
          <w:jc w:val="center"/>
        </w:trPr>
        <w:tc>
          <w:tcPr>
            <w:tcW w:w="270" w:type="dxa"/>
            <w:vMerge/>
            <w:tcBorders>
              <w:left w:val="nil"/>
              <w:bottom w:val="single" w:sz="12" w:space="0" w:color="auto"/>
              <w:right w:val="nil"/>
            </w:tcBorders>
            <w:vAlign w:val="center"/>
          </w:tcPr>
          <w:p w:rsidR="002165EE" w:rsidRPr="004F346F" w:rsidRDefault="002165EE" w:rsidP="002165EE">
            <w:pPr>
              <w:jc w:val="center"/>
              <w:rPr>
                <w:rFonts w:ascii="Arial" w:hAnsi="Arial" w:cs="Arial"/>
                <w:szCs w:val="20"/>
              </w:rPr>
            </w:pPr>
          </w:p>
        </w:tc>
        <w:tc>
          <w:tcPr>
            <w:tcW w:w="810" w:type="dxa"/>
            <w:vMerge/>
            <w:tcBorders>
              <w:left w:val="nil"/>
              <w:right w:val="nil"/>
            </w:tcBorders>
            <w:vAlign w:val="center"/>
          </w:tcPr>
          <w:p w:rsidR="002165EE" w:rsidRPr="004F346F" w:rsidRDefault="002165EE" w:rsidP="002165EE">
            <w:pPr>
              <w:jc w:val="center"/>
              <w:rPr>
                <w:rFonts w:ascii="Arial" w:hAnsi="Arial" w:cs="Arial"/>
                <w:sz w:val="18"/>
                <w:szCs w:val="18"/>
              </w:rPr>
            </w:pPr>
          </w:p>
        </w:tc>
        <w:tc>
          <w:tcPr>
            <w:tcW w:w="1013" w:type="dxa"/>
            <w:tcBorders>
              <w:left w:val="nil"/>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c</m:t>
                    </m:r>
                  </m:sub>
                </m:sSub>
                <m:r>
                  <m:rPr>
                    <m:sty m:val="p"/>
                  </m:rPr>
                  <w:rPr>
                    <w:rFonts w:ascii="Cambria Math" w:hAnsi="Arial" w:cs="Arial"/>
                    <w:sz w:val="18"/>
                    <w:szCs w:val="18"/>
                  </w:rPr>
                  <m:t>&gt;</m:t>
                </m:r>
                <m:r>
                  <w:rPr>
                    <w:rFonts w:ascii="Cambria Math" w:hAnsi="Arial" w:cs="Arial"/>
                    <w:sz w:val="18"/>
                    <w:szCs w:val="18"/>
                  </w:rPr>
                  <m:t>2.5</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38</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1.95</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0.81</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0.034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m:t>
                    </m:r>
                  </m:sup>
                </m:sSubSup>
                <m:r>
                  <m:rPr>
                    <m:sty m:val="p"/>
                  </m:rPr>
                  <w:rPr>
                    <w:rFonts w:ascii="Cambria Math" w:hAnsi="Arial" w:cs="Arial"/>
                    <w:sz w:val="18"/>
                    <w:szCs w:val="18"/>
                  </w:rPr>
                  <m:t>+2.5</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41.7</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1.9</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0.83</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0.034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0.13</m:t>
                    </m:r>
                  </m:sup>
                </m:sSubSup>
                <m:r>
                  <m:rPr>
                    <m:sty m:val="p"/>
                  </m:rPr>
                  <w:rPr>
                    <w:rFonts w:ascii="Cambria Math" w:hAnsi="Arial" w:cs="Arial"/>
                    <w:sz w:val="18"/>
                    <w:szCs w:val="18"/>
                  </w:rPr>
                  <m:t>+20</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30</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2</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0.8</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0.14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0.14</m:t>
                    </m:r>
                  </m:sup>
                </m:sSubSup>
                <m:r>
                  <m:rPr>
                    <m:sty m:val="p"/>
                  </m:rPr>
                  <w:rPr>
                    <w:rFonts w:ascii="Cambria Math" w:hAnsi="Arial" w:cs="Arial"/>
                    <w:sz w:val="18"/>
                    <w:szCs w:val="18"/>
                  </w:rPr>
                  <m:t>+24</m:t>
                </m:r>
              </m:oMath>
            </m:oMathPara>
          </w:p>
        </w:tc>
      </w:tr>
      <w:tr w:rsidR="002165EE" w:rsidRPr="004F346F" w:rsidTr="003F2D69">
        <w:trPr>
          <w:trHeight w:val="520"/>
          <w:jc w:val="center"/>
        </w:trPr>
        <w:tc>
          <w:tcPr>
            <w:tcW w:w="270" w:type="dxa"/>
            <w:vMerge/>
            <w:tcBorders>
              <w:left w:val="nil"/>
              <w:bottom w:val="single" w:sz="12" w:space="0" w:color="auto"/>
              <w:right w:val="nil"/>
            </w:tcBorders>
            <w:vAlign w:val="center"/>
          </w:tcPr>
          <w:p w:rsidR="002165EE" w:rsidRPr="004F346F" w:rsidRDefault="002165EE" w:rsidP="002165EE">
            <w:pPr>
              <w:jc w:val="center"/>
              <w:rPr>
                <w:rFonts w:ascii="Arial" w:hAnsi="Arial" w:cs="Arial"/>
                <w:b/>
                <w:szCs w:val="20"/>
              </w:rPr>
            </w:pPr>
          </w:p>
        </w:tc>
        <w:tc>
          <w:tcPr>
            <w:tcW w:w="810" w:type="dxa"/>
            <w:vMerge w:val="restart"/>
            <w:tcBorders>
              <w:left w:val="nil"/>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b</m:t>
                    </m:r>
                  </m:sub>
                </m:sSub>
                <m:r>
                  <m:rPr>
                    <m:sty m:val="p"/>
                  </m:rPr>
                  <w:rPr>
                    <w:rFonts w:ascii="Cambria Math" w:hAnsi="Arial" w:cs="Arial"/>
                    <w:sz w:val="18"/>
                    <w:szCs w:val="18"/>
                  </w:rPr>
                  <m:t>&gt;</m:t>
                </m:r>
                <m:r>
                  <w:rPr>
                    <w:rFonts w:ascii="Cambria Math" w:hAnsi="Arial" w:cs="Arial"/>
                    <w:sz w:val="18"/>
                    <w:szCs w:val="18"/>
                  </w:rPr>
                  <m:t>6</m:t>
                </m:r>
              </m:oMath>
            </m:oMathPara>
          </w:p>
        </w:tc>
        <w:tc>
          <w:tcPr>
            <w:tcW w:w="1013" w:type="dxa"/>
            <w:tcBorders>
              <w:left w:val="nil"/>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c</m:t>
                    </m:r>
                  </m:sub>
                </m:sSub>
                <m:r>
                  <m:rPr>
                    <m:sty m:val="p"/>
                  </m:rPr>
                  <w:rPr>
                    <w:rFonts w:ascii="Cambria Math" w:hAnsi="Arial" w:cs="Arial"/>
                    <w:sz w:val="18"/>
                    <w:szCs w:val="18"/>
                  </w:rPr>
                  <m:t>≤</m:t>
                </m:r>
                <m:r>
                  <m:rPr>
                    <m:sty m:val="p"/>
                  </m:rPr>
                  <w:rPr>
                    <w:rFonts w:ascii="Cambria Math" w:hAnsi="Arial" w:cs="Arial"/>
                    <w:sz w:val="18"/>
                    <w:szCs w:val="18"/>
                  </w:rPr>
                  <m:t>2.5</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46</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0.88</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0.29</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0.14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0.3</m:t>
                    </m:r>
                  </m:sup>
                </m:sSubSup>
                <m:r>
                  <m:rPr>
                    <m:sty m:val="p"/>
                  </m:rPr>
                  <w:rPr>
                    <w:rFonts w:ascii="Cambria Math" w:hAnsi="Arial" w:cs="Arial"/>
                    <w:sz w:val="18"/>
                    <w:szCs w:val="18"/>
                  </w:rPr>
                  <m:t>-</m:t>
                </m:r>
                <m:r>
                  <m:rPr>
                    <m:sty m:val="p"/>
                  </m:rPr>
                  <w:rPr>
                    <w:rFonts w:ascii="Cambria Math" w:hAnsi="Arial" w:cs="Arial"/>
                    <w:sz w:val="18"/>
                    <w:szCs w:val="18"/>
                  </w:rPr>
                  <m:t>3.5</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46.3</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1.1</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0.28</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0.12</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0.38</m:t>
                    </m:r>
                  </m:sup>
                </m:sSubSup>
                <m:r>
                  <m:rPr>
                    <m:sty m:val="p"/>
                  </m:rPr>
                  <w:rPr>
                    <w:rFonts w:ascii="Cambria Math" w:hAnsi="Arial" w:cs="Arial"/>
                    <w:sz w:val="18"/>
                    <w:szCs w:val="18"/>
                  </w:rPr>
                  <m:t>-</m:t>
                </m:r>
                <m:r>
                  <m:rPr>
                    <m:sty m:val="p"/>
                  </m:rPr>
                  <w:rPr>
                    <w:rFonts w:ascii="Cambria Math" w:hAnsi="Arial" w:cs="Arial"/>
                    <w:sz w:val="18"/>
                    <w:szCs w:val="18"/>
                  </w:rPr>
                  <m:t>5</m:t>
                </m:r>
              </m:oMath>
            </m:oMathPara>
          </w:p>
        </w:tc>
        <w:tc>
          <w:tcPr>
            <w:tcW w:w="2520" w:type="dxa"/>
            <w:tcBorders>
              <w:left w:val="nil"/>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25</m:t>
                </m:r>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c</m:t>
                    </m:r>
                  </m:sub>
                </m:sSub>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0.09</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0.3</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0.3</m:t>
                    </m:r>
                  </m:sup>
                </m:sSubSup>
                <m:r>
                  <m:rPr>
                    <m:sty m:val="p"/>
                  </m:rPr>
                  <w:rPr>
                    <w:rFonts w:ascii="Cambria Math" w:hAnsi="Arial" w:cs="Arial"/>
                    <w:sz w:val="18"/>
                    <w:szCs w:val="18"/>
                  </w:rPr>
                  <m:t>+10</m:t>
                </m:r>
              </m:oMath>
            </m:oMathPara>
          </w:p>
        </w:tc>
      </w:tr>
      <w:tr w:rsidR="002165EE" w:rsidRPr="004F346F" w:rsidTr="003F2D69">
        <w:trPr>
          <w:trHeight w:val="520"/>
          <w:jc w:val="center"/>
        </w:trPr>
        <w:tc>
          <w:tcPr>
            <w:tcW w:w="270" w:type="dxa"/>
            <w:vMerge/>
            <w:tcBorders>
              <w:left w:val="nil"/>
              <w:bottom w:val="single" w:sz="12" w:space="0" w:color="auto"/>
              <w:right w:val="nil"/>
            </w:tcBorders>
            <w:vAlign w:val="center"/>
          </w:tcPr>
          <w:p w:rsidR="002165EE" w:rsidRPr="004F346F" w:rsidRDefault="002165EE" w:rsidP="002165EE">
            <w:pPr>
              <w:jc w:val="center"/>
              <w:rPr>
                <w:rFonts w:ascii="Arial" w:hAnsi="Arial" w:cs="Arial"/>
                <w:szCs w:val="20"/>
              </w:rPr>
            </w:pPr>
          </w:p>
        </w:tc>
        <w:tc>
          <w:tcPr>
            <w:tcW w:w="810" w:type="dxa"/>
            <w:vMerge/>
            <w:tcBorders>
              <w:left w:val="nil"/>
              <w:bottom w:val="single" w:sz="12" w:space="0" w:color="auto"/>
              <w:right w:val="nil"/>
            </w:tcBorders>
          </w:tcPr>
          <w:p w:rsidR="002165EE" w:rsidRPr="004F346F" w:rsidRDefault="002165EE" w:rsidP="002165EE">
            <w:pPr>
              <w:rPr>
                <w:rFonts w:ascii="Arial" w:hAnsi="Arial" w:cs="Arial"/>
                <w:sz w:val="18"/>
                <w:szCs w:val="18"/>
              </w:rPr>
            </w:pPr>
          </w:p>
        </w:tc>
        <w:tc>
          <w:tcPr>
            <w:tcW w:w="1013" w:type="dxa"/>
            <w:tcBorders>
              <w:left w:val="nil"/>
              <w:bottom w:val="single" w:sz="12" w:space="0" w:color="auto"/>
              <w:right w:val="nil"/>
            </w:tcBorders>
            <w:vAlign w:val="center"/>
          </w:tcPr>
          <w:p w:rsidR="002165EE" w:rsidRPr="004F346F" w:rsidRDefault="00564CA3" w:rsidP="002165EE">
            <w:pPr>
              <w:jc w:val="center"/>
              <w:rPr>
                <w:rFonts w:ascii="Arial" w:hAnsi="Arial" w:cs="Arial"/>
                <w:sz w:val="18"/>
                <w:szCs w:val="18"/>
              </w:rPr>
            </w:pPr>
            <m:oMathPara>
              <m:oMath>
                <m:sSub>
                  <m:sSubPr>
                    <m:ctrlPr>
                      <w:rPr>
                        <w:rFonts w:ascii="Cambria Math" w:hAnsi="Arial" w:cs="Arial"/>
                        <w:b/>
                        <w:sz w:val="18"/>
                        <w:szCs w:val="18"/>
                      </w:rPr>
                    </m:ctrlPr>
                  </m:sSubPr>
                  <m:e>
                    <m:r>
                      <m:rPr>
                        <m:sty m:val="b"/>
                      </m:rPr>
                      <w:rPr>
                        <w:rFonts w:ascii="Cambria Math" w:hAnsi="Cambria Math" w:cs="Arial"/>
                        <w:sz w:val="18"/>
                        <w:szCs w:val="18"/>
                      </w:rPr>
                      <m:t>L</m:t>
                    </m:r>
                  </m:e>
                  <m:sub>
                    <m:r>
                      <m:rPr>
                        <m:sty m:val="b"/>
                      </m:rPr>
                      <w:rPr>
                        <w:rFonts w:ascii="Cambria Math" w:hAnsi="Cambria Math" w:cs="Arial"/>
                        <w:sz w:val="18"/>
                        <w:szCs w:val="18"/>
                      </w:rPr>
                      <m:t>c</m:t>
                    </m:r>
                  </m:sub>
                </m:sSub>
                <m:r>
                  <m:rPr>
                    <m:sty m:val="p"/>
                  </m:rPr>
                  <w:rPr>
                    <w:rFonts w:ascii="Cambria Math" w:hAnsi="Arial" w:cs="Arial"/>
                    <w:sz w:val="18"/>
                    <w:szCs w:val="18"/>
                  </w:rPr>
                  <m:t>&gt;</m:t>
                </m:r>
                <m:r>
                  <w:rPr>
                    <w:rFonts w:ascii="Cambria Math" w:hAnsi="Arial" w:cs="Arial"/>
                    <w:sz w:val="18"/>
                    <w:szCs w:val="18"/>
                  </w:rPr>
                  <m:t>2.5</m:t>
                </m:r>
              </m:oMath>
            </m:oMathPara>
          </w:p>
        </w:tc>
        <w:tc>
          <w:tcPr>
            <w:tcW w:w="2520" w:type="dxa"/>
            <w:tcBorders>
              <w:left w:val="nil"/>
              <w:bottom w:val="single" w:sz="12" w:space="0" w:color="auto"/>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53</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1.23</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0.34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0.07</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0.16</m:t>
                    </m:r>
                  </m:sup>
                </m:sSubSup>
                <m:r>
                  <m:rPr>
                    <m:sty m:val="p"/>
                  </m:rPr>
                  <w:rPr>
                    <w:rFonts w:ascii="Cambria Math" w:hAnsi="Arial" w:cs="Arial"/>
                    <w:sz w:val="18"/>
                    <w:szCs w:val="18"/>
                  </w:rPr>
                  <m:t>-</m:t>
                </m:r>
                <m:r>
                  <m:rPr>
                    <m:sty m:val="p"/>
                  </m:rPr>
                  <w:rPr>
                    <w:rFonts w:ascii="Cambria Math" w:hAnsi="Arial" w:cs="Arial"/>
                    <w:sz w:val="18"/>
                    <w:szCs w:val="18"/>
                  </w:rPr>
                  <m:t>26</m:t>
                </m:r>
              </m:oMath>
            </m:oMathPara>
          </w:p>
        </w:tc>
        <w:tc>
          <w:tcPr>
            <w:tcW w:w="2520" w:type="dxa"/>
            <w:tcBorders>
              <w:left w:val="nil"/>
              <w:bottom w:val="single" w:sz="12" w:space="0" w:color="auto"/>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55.4</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1.1</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0.25</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0.07</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0.18</m:t>
                    </m:r>
                  </m:sup>
                </m:sSubSup>
                <m:r>
                  <m:rPr>
                    <m:sty m:val="p"/>
                  </m:rPr>
                  <w:rPr>
                    <w:rFonts w:ascii="Cambria Math" w:hAnsi="Arial" w:cs="Arial"/>
                    <w:sz w:val="18"/>
                    <w:szCs w:val="18"/>
                  </w:rPr>
                  <m:t>-</m:t>
                </m:r>
                <m:r>
                  <m:rPr>
                    <m:sty m:val="p"/>
                  </m:rPr>
                  <w:rPr>
                    <w:rFonts w:ascii="Cambria Math" w:hAnsi="Arial" w:cs="Arial"/>
                    <w:sz w:val="18"/>
                    <w:szCs w:val="18"/>
                  </w:rPr>
                  <m:t>19</m:t>
                </m:r>
              </m:oMath>
            </m:oMathPara>
          </w:p>
        </w:tc>
        <w:tc>
          <w:tcPr>
            <w:tcW w:w="2520" w:type="dxa"/>
            <w:tcBorders>
              <w:left w:val="nil"/>
              <w:bottom w:val="single" w:sz="12" w:space="0" w:color="auto"/>
              <w:right w:val="nil"/>
            </w:tcBorders>
            <w:vAlign w:val="center"/>
          </w:tcPr>
          <w:p w:rsidR="002165EE" w:rsidRPr="004F346F" w:rsidRDefault="002165EE" w:rsidP="002165EE">
            <w:pPr>
              <w:jc w:val="center"/>
              <w:rPr>
                <w:rFonts w:ascii="Arial" w:hAnsi="Arial" w:cs="Arial"/>
                <w:sz w:val="18"/>
                <w:szCs w:val="18"/>
              </w:rPr>
            </w:pPr>
            <m:oMathPara>
              <m:oMath>
                <m:r>
                  <m:rPr>
                    <m:sty m:val="p"/>
                  </m:rPr>
                  <w:rPr>
                    <w:rFonts w:ascii="Cambria Math" w:hAnsi="Arial" w:cs="Arial"/>
                    <w:sz w:val="18"/>
                    <w:szCs w:val="18"/>
                  </w:rPr>
                  <m:t>63</m:t>
                </m:r>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c</m:t>
                    </m:r>
                  </m:sub>
                  <m:sup>
                    <m:r>
                      <m:rPr>
                        <m:sty m:val="p"/>
                      </m:rPr>
                      <w:rPr>
                        <w:rFonts w:ascii="Cambria Math" w:hAnsi="Arial" w:cs="Arial"/>
                        <w:sz w:val="18"/>
                        <w:szCs w:val="18"/>
                      </w:rPr>
                      <m:t>0.9</m:t>
                    </m:r>
                  </m:sup>
                </m:sSubSup>
                <m:sSubSup>
                  <m:sSubSupPr>
                    <m:ctrlPr>
                      <w:rPr>
                        <w:rFonts w:ascii="Cambria Math" w:hAnsi="Arial" w:cs="Arial"/>
                        <w:sz w:val="18"/>
                        <w:szCs w:val="18"/>
                      </w:rPr>
                    </m:ctrlPr>
                  </m:sSubSupPr>
                  <m:e>
                    <m:r>
                      <m:rPr>
                        <m:sty m:val="b"/>
                      </m:rPr>
                      <w:rPr>
                        <w:rFonts w:ascii="Cambria Math" w:hAnsi="Cambria Math" w:cs="Arial"/>
                        <w:sz w:val="18"/>
                        <w:szCs w:val="18"/>
                      </w:rPr>
                      <m:t>L</m:t>
                    </m:r>
                  </m:e>
                  <m:sub>
                    <m:r>
                      <m:rPr>
                        <m:sty m:val="b"/>
                      </m:rPr>
                      <w:rPr>
                        <w:rFonts w:ascii="Cambria Math" w:hAnsi="Cambria Math" w:cs="Arial"/>
                        <w:sz w:val="18"/>
                        <w:szCs w:val="18"/>
                      </w:rPr>
                      <m:t>b</m:t>
                    </m:r>
                  </m:sub>
                  <m:sup>
                    <m:r>
                      <m:rPr>
                        <m:sty m:val="p"/>
                      </m:rPr>
                      <w:rPr>
                        <w:rFonts w:ascii="Cambria Math" w:hAnsi="Arial" w:cs="Arial"/>
                        <w:sz w:val="18"/>
                        <w:szCs w:val="18"/>
                      </w:rPr>
                      <m:t>-</m:t>
                    </m:r>
                    <m:r>
                      <m:rPr>
                        <m:sty m:val="p"/>
                      </m:rPr>
                      <w:rPr>
                        <w:rFonts w:ascii="Cambria Math" w:hAnsi="Arial" w:cs="Arial"/>
                        <w:sz w:val="18"/>
                        <w:szCs w:val="18"/>
                      </w:rPr>
                      <m:t>0.17</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1</m:t>
                    </m:r>
                  </m:sub>
                  <m:sup>
                    <m:r>
                      <m:rPr>
                        <m:sty m:val="p"/>
                      </m:rPr>
                      <w:rPr>
                        <w:rFonts w:ascii="Cambria Math" w:hAnsi="Arial" w:cs="Arial"/>
                        <w:sz w:val="18"/>
                        <w:szCs w:val="18"/>
                      </w:rPr>
                      <m:t>-</m:t>
                    </m:r>
                    <m:r>
                      <m:rPr>
                        <m:sty m:val="p"/>
                      </m:rPr>
                      <w:rPr>
                        <w:rFonts w:ascii="Cambria Math" w:hAnsi="Arial" w:cs="Arial"/>
                        <w:sz w:val="18"/>
                        <w:szCs w:val="18"/>
                      </w:rPr>
                      <m:t>0.14</m:t>
                    </m:r>
                  </m:sup>
                </m:sSubSup>
                <m:sSubSup>
                  <m:sSubSupPr>
                    <m:ctrlPr>
                      <w:rPr>
                        <w:rFonts w:ascii="Cambria Math" w:hAnsi="Arial" w:cs="Arial"/>
                        <w:sz w:val="18"/>
                        <w:szCs w:val="18"/>
                      </w:rPr>
                    </m:ctrlPr>
                  </m:sSubSupPr>
                  <m:e>
                    <m:r>
                      <m:rPr>
                        <m:sty m:val="b"/>
                      </m:rPr>
                      <w:rPr>
                        <w:rFonts w:ascii="Cambria Math" w:hAnsi="Cambria Math" w:cs="Arial"/>
                        <w:sz w:val="18"/>
                        <w:szCs w:val="18"/>
                      </w:rPr>
                      <m:t>t</m:t>
                    </m:r>
                  </m:e>
                  <m:sub>
                    <m:r>
                      <m:rPr>
                        <m:sty m:val="b"/>
                      </m:rPr>
                      <w:rPr>
                        <w:rFonts w:ascii="Cambria Math" w:hAnsi="Cambria Math" w:cs="Arial"/>
                        <w:sz w:val="18"/>
                        <w:szCs w:val="18"/>
                      </w:rPr>
                      <m:t>2</m:t>
                    </m:r>
                  </m:sub>
                  <m:sup>
                    <m:r>
                      <m:rPr>
                        <m:sty m:val="p"/>
                      </m:rPr>
                      <w:rPr>
                        <w:rFonts w:ascii="Cambria Math" w:hAnsi="Arial" w:cs="Arial"/>
                        <w:sz w:val="18"/>
                        <w:szCs w:val="18"/>
                      </w:rPr>
                      <m:t>0.13</m:t>
                    </m:r>
                  </m:sup>
                </m:sSubSup>
                <m:r>
                  <m:rPr>
                    <m:sty m:val="p"/>
                  </m:rPr>
                  <w:rPr>
                    <w:rFonts w:ascii="Cambria Math" w:hAnsi="Arial" w:cs="Arial"/>
                    <w:sz w:val="18"/>
                    <w:szCs w:val="18"/>
                  </w:rPr>
                  <m:t>-</m:t>
                </m:r>
                <m:r>
                  <m:rPr>
                    <m:sty m:val="p"/>
                  </m:rPr>
                  <w:rPr>
                    <w:rFonts w:ascii="Cambria Math" w:hAnsi="Arial" w:cs="Arial"/>
                    <w:sz w:val="18"/>
                    <w:szCs w:val="18"/>
                  </w:rPr>
                  <m:t>37</m:t>
                </m:r>
              </m:oMath>
            </m:oMathPara>
          </w:p>
        </w:tc>
      </w:tr>
    </w:tbl>
    <w:p w:rsidR="004F346F" w:rsidRPr="004F346F" w:rsidRDefault="004F346F" w:rsidP="004D7D1C">
      <w:pPr>
        <w:autoSpaceDE w:val="0"/>
        <w:autoSpaceDN w:val="0"/>
        <w:adjustRightInd w:val="0"/>
        <w:jc w:val="center"/>
        <w:rPr>
          <w:rFonts w:ascii="Arial" w:hAnsi="Arial" w:cs="Arial"/>
          <w:szCs w:val="20"/>
        </w:rPr>
      </w:pPr>
      <w:r w:rsidRPr="004F346F">
        <w:rPr>
          <w:rFonts w:ascii="Arial" w:hAnsi="Arial" w:cs="Arial"/>
          <w:szCs w:val="20"/>
        </w:rPr>
        <w:t>*</w:t>
      </w:r>
      <w:r w:rsidR="004D7D1C">
        <w:rPr>
          <w:rFonts w:ascii="Arial" w:hAnsi="Arial" w:cs="Arial"/>
          <w:szCs w:val="20"/>
        </w:rPr>
        <w:t xml:space="preserve">all input </w:t>
      </w:r>
      <w:r w:rsidRPr="004F346F">
        <w:rPr>
          <w:rFonts w:ascii="Arial" w:hAnsi="Arial" w:cs="Arial"/>
          <w:szCs w:val="20"/>
        </w:rPr>
        <w:t>units are in metres (m)</w:t>
      </w:r>
    </w:p>
    <w:p w:rsidR="009A366B" w:rsidRDefault="009A366B" w:rsidP="00062887">
      <w:pPr>
        <w:pStyle w:val="Caption"/>
        <w:keepNext/>
        <w:spacing w:after="0" w:line="240" w:lineRule="auto"/>
        <w:rPr>
          <w:rFonts w:ascii="Arial" w:hAnsi="Arial" w:cs="Arial"/>
          <w:b w:val="0"/>
          <w:sz w:val="20"/>
        </w:rPr>
      </w:pPr>
    </w:p>
    <w:p w:rsidR="004F346F" w:rsidRPr="008708CB" w:rsidRDefault="004F346F" w:rsidP="004F346F">
      <w:pPr>
        <w:pStyle w:val="Caption"/>
        <w:keepNext/>
        <w:spacing w:after="0" w:line="240" w:lineRule="auto"/>
        <w:jc w:val="center"/>
        <w:rPr>
          <w:rFonts w:ascii="Arial" w:hAnsi="Arial" w:cs="Arial"/>
          <w:b w:val="0"/>
          <w:sz w:val="20"/>
        </w:rPr>
      </w:pPr>
      <w:r w:rsidRPr="004F346F">
        <w:rPr>
          <w:rFonts w:ascii="Arial" w:hAnsi="Arial" w:cs="Arial"/>
          <w:b w:val="0"/>
          <w:sz w:val="20"/>
        </w:rPr>
        <w:t xml:space="preserve">Table </w:t>
      </w:r>
      <w:r w:rsidRPr="008708CB">
        <w:rPr>
          <w:rFonts w:ascii="Arial" w:hAnsi="Arial" w:cs="Arial"/>
          <w:b w:val="0"/>
          <w:sz w:val="20"/>
        </w:rPr>
        <w:t>2: Dynamic Load Allowances for governing loads*</w:t>
      </w:r>
    </w:p>
    <w:p w:rsidR="004F346F" w:rsidRPr="008708CB" w:rsidRDefault="004F346F" w:rsidP="004F346F">
      <w:pPr>
        <w:rPr>
          <w:rFonts w:ascii="Arial" w:hAnsi="Arial" w:cs="Arial"/>
          <w:szCs w:val="20"/>
        </w:rPr>
      </w:pPr>
    </w:p>
    <w:tbl>
      <w:tblPr>
        <w:tblW w:w="0" w:type="auto"/>
        <w:jc w:val="center"/>
        <w:tblLook w:val="04A0" w:firstRow="1" w:lastRow="0" w:firstColumn="1" w:lastColumn="0" w:noHBand="0" w:noVBand="1"/>
      </w:tblPr>
      <w:tblGrid>
        <w:gridCol w:w="1908"/>
        <w:gridCol w:w="1966"/>
        <w:gridCol w:w="1994"/>
      </w:tblGrid>
      <w:tr w:rsidR="001B6A10" w:rsidRPr="008708CB" w:rsidTr="002E6F8C">
        <w:trPr>
          <w:trHeight w:val="215"/>
          <w:jc w:val="center"/>
        </w:trPr>
        <w:tc>
          <w:tcPr>
            <w:tcW w:w="1908" w:type="dxa"/>
            <w:vMerge w:val="restart"/>
            <w:tcBorders>
              <w:top w:val="single" w:sz="4" w:space="0" w:color="auto"/>
              <w:bottom w:val="single" w:sz="4" w:space="0" w:color="auto"/>
            </w:tcBorders>
            <w:vAlign w:val="bottom"/>
          </w:tcPr>
          <w:p w:rsidR="001B6A10" w:rsidRPr="008708CB" w:rsidRDefault="001B6A10" w:rsidP="002165EE">
            <w:pPr>
              <w:jc w:val="center"/>
              <w:rPr>
                <w:rFonts w:ascii="Arial" w:hAnsi="Arial" w:cs="Arial"/>
                <w:szCs w:val="20"/>
                <w:vertAlign w:val="subscript"/>
              </w:rPr>
            </w:pPr>
            <w:r w:rsidRPr="008708CB">
              <w:rPr>
                <w:rFonts w:ascii="Arial" w:hAnsi="Arial" w:cs="Arial"/>
                <w:szCs w:val="20"/>
              </w:rPr>
              <w:t>Dynamic Load Allowance, I</w:t>
            </w:r>
            <w:r w:rsidRPr="008708CB">
              <w:rPr>
                <w:rFonts w:ascii="Arial" w:hAnsi="Arial" w:cs="Arial"/>
                <w:szCs w:val="20"/>
                <w:vertAlign w:val="subscript"/>
              </w:rPr>
              <w:t>D</w:t>
            </w:r>
          </w:p>
          <w:p w:rsidR="001B6A10" w:rsidRPr="008708CB" w:rsidRDefault="001B6A10" w:rsidP="002165EE">
            <w:pPr>
              <w:jc w:val="center"/>
              <w:rPr>
                <w:rFonts w:ascii="Arial" w:hAnsi="Arial" w:cs="Arial"/>
                <w:szCs w:val="20"/>
              </w:rPr>
            </w:pPr>
            <w:r w:rsidRPr="008708CB">
              <w:rPr>
                <w:rFonts w:ascii="Arial" w:hAnsi="Arial" w:cs="Arial"/>
                <w:szCs w:val="20"/>
              </w:rPr>
              <w:t>Cl. 3.8.4.5</w:t>
            </w:r>
          </w:p>
        </w:tc>
        <w:tc>
          <w:tcPr>
            <w:tcW w:w="3960" w:type="dxa"/>
            <w:gridSpan w:val="2"/>
            <w:tcBorders>
              <w:top w:val="single" w:sz="4" w:space="0" w:color="auto"/>
            </w:tcBorders>
            <w:vAlign w:val="bottom"/>
          </w:tcPr>
          <w:p w:rsidR="001B6A10" w:rsidRPr="008708CB" w:rsidRDefault="001B6A10" w:rsidP="002165EE">
            <w:pPr>
              <w:jc w:val="center"/>
              <w:rPr>
                <w:rFonts w:ascii="Arial" w:hAnsi="Arial" w:cs="Arial"/>
                <w:szCs w:val="20"/>
              </w:rPr>
            </w:pPr>
            <w:r w:rsidRPr="008708CB">
              <w:rPr>
                <w:rFonts w:ascii="Arial" w:hAnsi="Arial" w:cs="Arial"/>
                <w:szCs w:val="20"/>
              </w:rPr>
              <w:t>Transverse Moment due to Live Load</w:t>
            </w:r>
          </w:p>
        </w:tc>
      </w:tr>
      <w:tr w:rsidR="001B6A10" w:rsidRPr="008708CB" w:rsidTr="002E6F8C">
        <w:trPr>
          <w:trHeight w:val="288"/>
          <w:jc w:val="center"/>
        </w:trPr>
        <w:tc>
          <w:tcPr>
            <w:tcW w:w="1908" w:type="dxa"/>
            <w:vMerge/>
            <w:tcBorders>
              <w:top w:val="single" w:sz="4" w:space="0" w:color="auto"/>
              <w:bottom w:val="single" w:sz="4" w:space="0" w:color="auto"/>
            </w:tcBorders>
            <w:vAlign w:val="bottom"/>
          </w:tcPr>
          <w:p w:rsidR="001B6A10" w:rsidRPr="008708CB" w:rsidRDefault="001B6A10" w:rsidP="002165EE">
            <w:pPr>
              <w:jc w:val="center"/>
              <w:rPr>
                <w:rFonts w:ascii="Arial" w:hAnsi="Arial" w:cs="Arial"/>
              </w:rPr>
            </w:pPr>
          </w:p>
        </w:tc>
        <w:tc>
          <w:tcPr>
            <w:tcW w:w="1966" w:type="dxa"/>
            <w:tcBorders>
              <w:bottom w:val="single" w:sz="4" w:space="0" w:color="auto"/>
            </w:tcBorders>
            <w:vAlign w:val="bottom"/>
          </w:tcPr>
          <w:p w:rsidR="001B6A10" w:rsidRPr="008708CB" w:rsidRDefault="001B6A10" w:rsidP="002165EE">
            <w:pPr>
              <w:jc w:val="center"/>
              <w:rPr>
                <w:rFonts w:ascii="Arial" w:hAnsi="Arial" w:cs="Arial"/>
              </w:rPr>
            </w:pPr>
            <w:r w:rsidRPr="008708CB">
              <w:rPr>
                <w:rFonts w:ascii="Arial" w:hAnsi="Arial" w:cs="Arial"/>
              </w:rPr>
              <w:t>Single Axle</w:t>
            </w:r>
          </w:p>
          <w:p w:rsidR="001B6A10" w:rsidRPr="008708CB" w:rsidRDefault="001B6A10" w:rsidP="002165EE">
            <w:pPr>
              <w:jc w:val="center"/>
              <w:rPr>
                <w:rFonts w:ascii="Arial" w:hAnsi="Arial" w:cs="Arial"/>
              </w:rPr>
            </w:pPr>
            <w:r w:rsidRPr="008708CB">
              <w:rPr>
                <w:rFonts w:ascii="Arial" w:hAnsi="Arial" w:cs="Arial"/>
              </w:rPr>
              <w:t>1 + 0.4</w:t>
            </w:r>
          </w:p>
        </w:tc>
        <w:tc>
          <w:tcPr>
            <w:tcW w:w="1994" w:type="dxa"/>
            <w:tcBorders>
              <w:bottom w:val="single" w:sz="4" w:space="0" w:color="auto"/>
            </w:tcBorders>
            <w:vAlign w:val="bottom"/>
          </w:tcPr>
          <w:p w:rsidR="001B6A10" w:rsidRPr="008708CB" w:rsidRDefault="001B6A10" w:rsidP="002165EE">
            <w:pPr>
              <w:jc w:val="center"/>
              <w:rPr>
                <w:rFonts w:ascii="Arial" w:hAnsi="Arial" w:cs="Arial"/>
              </w:rPr>
            </w:pPr>
            <w:r w:rsidRPr="008708CB">
              <w:rPr>
                <w:rFonts w:ascii="Arial" w:hAnsi="Arial" w:cs="Arial"/>
              </w:rPr>
              <w:t>Tandem</w:t>
            </w:r>
          </w:p>
          <w:p w:rsidR="001B6A10" w:rsidRPr="008708CB" w:rsidRDefault="001B6A10" w:rsidP="002165EE">
            <w:pPr>
              <w:jc w:val="center"/>
              <w:rPr>
                <w:rFonts w:ascii="Arial" w:hAnsi="Arial" w:cs="Arial"/>
              </w:rPr>
            </w:pPr>
            <w:r w:rsidRPr="008708CB">
              <w:rPr>
                <w:rFonts w:ascii="Arial" w:hAnsi="Arial" w:cs="Arial"/>
              </w:rPr>
              <w:t>1 + 0.3</w:t>
            </w:r>
          </w:p>
        </w:tc>
      </w:tr>
      <w:tr w:rsidR="001B6A10" w:rsidRPr="008708CB" w:rsidTr="001B6A10">
        <w:trPr>
          <w:trHeight w:val="463"/>
          <w:jc w:val="center"/>
        </w:trPr>
        <w:tc>
          <w:tcPr>
            <w:tcW w:w="1908" w:type="dxa"/>
            <w:tcBorders>
              <w:top w:val="single" w:sz="4" w:space="0" w:color="auto"/>
              <w:bottom w:val="single" w:sz="4" w:space="0" w:color="auto"/>
            </w:tcBorders>
          </w:tcPr>
          <w:p w:rsidR="001B6A10" w:rsidRPr="008708CB" w:rsidRDefault="001B6A10" w:rsidP="002165EE">
            <w:pPr>
              <w:rPr>
                <w:rFonts w:ascii="Arial" w:hAnsi="Arial" w:cs="Arial"/>
              </w:rPr>
            </w:pPr>
            <w:r w:rsidRPr="008708CB">
              <w:rPr>
                <w:rFonts w:ascii="Arial" w:hAnsi="Arial" w:cs="Arial"/>
              </w:rPr>
              <w:t>Unstiffened Edge</w:t>
            </w:r>
          </w:p>
          <w:p w:rsidR="002165EE" w:rsidRPr="008708CB" w:rsidRDefault="002165EE" w:rsidP="002165EE">
            <w:pPr>
              <w:rPr>
                <w:rFonts w:ascii="Arial" w:hAnsi="Arial" w:cs="Arial"/>
              </w:rPr>
            </w:pPr>
            <w:r w:rsidRPr="008708CB">
              <w:rPr>
                <w:rFonts w:ascii="Arial" w:hAnsi="Arial" w:cs="Arial"/>
              </w:rPr>
              <w:t>Concrete Curb</w:t>
            </w:r>
          </w:p>
          <w:p w:rsidR="001B6A10" w:rsidRPr="008708CB" w:rsidRDefault="001B6A10" w:rsidP="002165EE">
            <w:pPr>
              <w:rPr>
                <w:rFonts w:ascii="Arial" w:hAnsi="Arial" w:cs="Arial"/>
              </w:rPr>
            </w:pPr>
            <w:r w:rsidRPr="008708CB">
              <w:rPr>
                <w:rFonts w:ascii="Arial" w:hAnsi="Arial" w:cs="Arial"/>
              </w:rPr>
              <w:t>PL-3 Barrier</w:t>
            </w:r>
          </w:p>
        </w:tc>
        <w:tc>
          <w:tcPr>
            <w:tcW w:w="1966" w:type="dxa"/>
            <w:tcBorders>
              <w:top w:val="single" w:sz="4" w:space="0" w:color="auto"/>
              <w:bottom w:val="single" w:sz="4" w:space="0" w:color="auto"/>
            </w:tcBorders>
            <w:vAlign w:val="center"/>
          </w:tcPr>
          <w:p w:rsidR="001B6A10" w:rsidRPr="008708CB" w:rsidRDefault="001B6A10" w:rsidP="002165EE">
            <w:pPr>
              <w:jc w:val="center"/>
              <w:rPr>
                <w:rFonts w:ascii="Arial" w:hAnsi="Arial" w:cs="Arial"/>
              </w:rPr>
            </w:pPr>
            <w:proofErr w:type="spellStart"/>
            <w:r w:rsidRPr="008708CB">
              <w:rPr>
                <w:rFonts w:ascii="Arial" w:hAnsi="Arial" w:cs="Arial"/>
              </w:rPr>
              <w:t>L</w:t>
            </w:r>
            <w:r w:rsidRPr="008708CB">
              <w:rPr>
                <w:rFonts w:ascii="Arial" w:hAnsi="Arial" w:cs="Arial"/>
                <w:vertAlign w:val="subscript"/>
              </w:rPr>
              <w:t>c</w:t>
            </w:r>
            <w:proofErr w:type="spellEnd"/>
            <w:r w:rsidR="0003213E">
              <w:rPr>
                <w:rFonts w:ascii="Arial" w:hAnsi="Arial" w:cs="Arial"/>
              </w:rPr>
              <w:t xml:space="preserve"> </w:t>
            </w:r>
            <w:r w:rsidRPr="008708CB">
              <w:rPr>
                <w:rFonts w:ascii="Arial" w:hAnsi="Arial" w:cs="Arial"/>
              </w:rPr>
              <w:t>&lt; 1.5</w:t>
            </w:r>
          </w:p>
        </w:tc>
        <w:tc>
          <w:tcPr>
            <w:tcW w:w="1994" w:type="dxa"/>
            <w:tcBorders>
              <w:top w:val="single" w:sz="4" w:space="0" w:color="auto"/>
              <w:bottom w:val="single" w:sz="4" w:space="0" w:color="auto"/>
            </w:tcBorders>
            <w:vAlign w:val="center"/>
          </w:tcPr>
          <w:p w:rsidR="001B6A10" w:rsidRPr="008708CB" w:rsidRDefault="001B6A10" w:rsidP="002165EE">
            <w:pPr>
              <w:jc w:val="center"/>
              <w:rPr>
                <w:rFonts w:ascii="Arial" w:hAnsi="Arial" w:cs="Arial"/>
              </w:rPr>
            </w:pPr>
            <w:proofErr w:type="spellStart"/>
            <w:r w:rsidRPr="008708CB">
              <w:rPr>
                <w:rFonts w:ascii="Arial" w:hAnsi="Arial" w:cs="Arial"/>
              </w:rPr>
              <w:t>L</w:t>
            </w:r>
            <w:r w:rsidRPr="008708CB">
              <w:rPr>
                <w:rFonts w:ascii="Arial" w:hAnsi="Arial" w:cs="Arial"/>
                <w:vertAlign w:val="subscript"/>
              </w:rPr>
              <w:t>c</w:t>
            </w:r>
            <w:proofErr w:type="spellEnd"/>
            <w:r w:rsidRPr="008708CB">
              <w:rPr>
                <w:rFonts w:ascii="Arial" w:hAnsi="Arial" w:cs="Arial"/>
              </w:rPr>
              <w:t xml:space="preserve">  ≥ 1.5</w:t>
            </w:r>
          </w:p>
        </w:tc>
      </w:tr>
    </w:tbl>
    <w:p w:rsidR="008708CB" w:rsidRDefault="004F346F" w:rsidP="004D7D1C">
      <w:pPr>
        <w:autoSpaceDE w:val="0"/>
        <w:autoSpaceDN w:val="0"/>
        <w:adjustRightInd w:val="0"/>
        <w:jc w:val="center"/>
        <w:rPr>
          <w:rFonts w:ascii="Arial" w:hAnsi="Arial" w:cs="Arial"/>
          <w:szCs w:val="20"/>
        </w:rPr>
      </w:pPr>
      <w:r w:rsidRPr="008708CB">
        <w:rPr>
          <w:rFonts w:ascii="Arial" w:hAnsi="Arial" w:cs="Arial"/>
          <w:szCs w:val="20"/>
        </w:rPr>
        <w:t xml:space="preserve">*units </w:t>
      </w:r>
      <w:r w:rsidR="004D7D1C">
        <w:rPr>
          <w:rFonts w:ascii="Arial" w:hAnsi="Arial" w:cs="Arial"/>
          <w:szCs w:val="20"/>
        </w:rPr>
        <w:t xml:space="preserve">for </w:t>
      </w:r>
      <w:proofErr w:type="spellStart"/>
      <w:r w:rsidR="004D7D1C" w:rsidRPr="004D7D1C">
        <w:rPr>
          <w:rFonts w:ascii="Arial" w:hAnsi="Arial" w:cs="Arial"/>
          <w:i/>
          <w:szCs w:val="20"/>
        </w:rPr>
        <w:t>L</w:t>
      </w:r>
      <w:r w:rsidR="004D7D1C" w:rsidRPr="004D7D1C">
        <w:rPr>
          <w:rFonts w:ascii="Arial" w:hAnsi="Arial" w:cs="Arial"/>
          <w:i/>
          <w:szCs w:val="20"/>
          <w:vertAlign w:val="subscript"/>
        </w:rPr>
        <w:t>c</w:t>
      </w:r>
      <w:proofErr w:type="spellEnd"/>
      <w:r w:rsidR="004D7D1C">
        <w:rPr>
          <w:rFonts w:ascii="Arial" w:hAnsi="Arial" w:cs="Arial"/>
          <w:szCs w:val="20"/>
        </w:rPr>
        <w:t xml:space="preserve"> </w:t>
      </w:r>
      <w:r w:rsidRPr="008708CB">
        <w:rPr>
          <w:rFonts w:ascii="Arial" w:hAnsi="Arial" w:cs="Arial"/>
          <w:szCs w:val="20"/>
        </w:rPr>
        <w:t>are in metres (m)</w:t>
      </w:r>
    </w:p>
    <w:p w:rsidR="00062887" w:rsidRPr="008708CB" w:rsidRDefault="00062887" w:rsidP="00062887">
      <w:pPr>
        <w:autoSpaceDE w:val="0"/>
        <w:autoSpaceDN w:val="0"/>
        <w:adjustRightInd w:val="0"/>
        <w:jc w:val="center"/>
        <w:rPr>
          <w:rFonts w:ascii="Arial" w:hAnsi="Arial" w:cs="Arial"/>
          <w:szCs w:val="20"/>
        </w:rPr>
      </w:pPr>
    </w:p>
    <w:tbl>
      <w:tblPr>
        <w:tblStyle w:val="TableGrid"/>
        <w:tblW w:w="0" w:type="auto"/>
        <w:tblLook w:val="04A0" w:firstRow="1" w:lastRow="0" w:firstColumn="1" w:lastColumn="0" w:noHBand="0" w:noVBand="1"/>
      </w:tblPr>
      <w:tblGrid>
        <w:gridCol w:w="9590"/>
      </w:tblGrid>
      <w:tr w:rsidR="008708CB" w:rsidRPr="008708CB" w:rsidTr="00B12A2A">
        <w:trPr>
          <w:cnfStyle w:val="100000000000" w:firstRow="1" w:lastRow="0" w:firstColumn="0" w:lastColumn="0" w:oddVBand="0" w:evenVBand="0" w:oddHBand="0" w:evenHBand="0" w:firstRowFirstColumn="0" w:firstRowLastColumn="0" w:lastRowFirstColumn="0" w:lastRowLastColumn="0"/>
        </w:trPr>
        <w:tc>
          <w:tcPr>
            <w:tcW w:w="9590" w:type="dxa"/>
            <w:tcBorders>
              <w:top w:val="none" w:sz="0" w:space="0" w:color="auto"/>
              <w:bottom w:val="none" w:sz="0" w:space="0" w:color="auto"/>
            </w:tcBorders>
          </w:tcPr>
          <w:p w:rsidR="008708CB" w:rsidRPr="008708CB" w:rsidRDefault="008708CB" w:rsidP="00B12A2A">
            <w:pPr>
              <w:keepNext/>
              <w:jc w:val="center"/>
              <w:rPr>
                <w:rFonts w:ascii="Arial" w:hAnsi="Arial" w:cs="Arial"/>
                <w:szCs w:val="20"/>
              </w:rPr>
            </w:pPr>
            <w:r w:rsidRPr="008708CB">
              <w:rPr>
                <w:rFonts w:ascii="Arial" w:hAnsi="Arial" w:cs="Arial"/>
                <w:noProof/>
                <w:szCs w:val="20"/>
                <w:lang w:val="en-US"/>
              </w:rPr>
              <w:drawing>
                <wp:inline distT="0" distB="0" distL="0" distR="0" wp14:anchorId="7364D9FF" wp14:editId="7F0C10A2">
                  <wp:extent cx="3114675" cy="2395564"/>
                  <wp:effectExtent l="0" t="0" r="0" b="508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3117645" cy="2397848"/>
                          </a:xfrm>
                          <a:prstGeom prst="rect">
                            <a:avLst/>
                          </a:prstGeom>
                          <a:noFill/>
                          <a:ln>
                            <a:noFill/>
                          </a:ln>
                        </pic:spPr>
                      </pic:pic>
                    </a:graphicData>
                  </a:graphic>
                </wp:inline>
              </w:drawing>
            </w:r>
          </w:p>
        </w:tc>
      </w:tr>
    </w:tbl>
    <w:p w:rsidR="008708CB" w:rsidRPr="008708CB" w:rsidRDefault="008708CB" w:rsidP="008708CB">
      <w:pPr>
        <w:keepNext/>
        <w:rPr>
          <w:rFonts w:ascii="Arial" w:hAnsi="Arial" w:cs="Arial"/>
          <w:szCs w:val="20"/>
        </w:rPr>
      </w:pPr>
    </w:p>
    <w:p w:rsidR="004F346F" w:rsidRPr="00EE738F" w:rsidRDefault="008708CB" w:rsidP="00EE738F">
      <w:pPr>
        <w:pStyle w:val="Caption"/>
        <w:spacing w:after="0" w:line="240" w:lineRule="auto"/>
        <w:jc w:val="center"/>
        <w:rPr>
          <w:rFonts w:ascii="Arial" w:hAnsi="Arial" w:cs="Arial"/>
          <w:b w:val="0"/>
          <w:sz w:val="20"/>
        </w:rPr>
      </w:pPr>
      <w:r w:rsidRPr="008708CB">
        <w:rPr>
          <w:rFonts w:ascii="Arial" w:hAnsi="Arial" w:cs="Arial"/>
          <w:b w:val="0"/>
          <w:sz w:val="20"/>
        </w:rPr>
        <w:t>Figure 6: Demonstration of accuracy of developed equations: Predicted equations for transverse moment plotted against finite element values for multiple cantilever-barrier configurations</w:t>
      </w:r>
    </w:p>
    <w:p w:rsidR="0090601D" w:rsidRDefault="0090601D" w:rsidP="008708CB">
      <w:pPr>
        <w:spacing w:before="200" w:after="200"/>
        <w:jc w:val="center"/>
        <w:rPr>
          <w:rFonts w:ascii="Arial" w:hAnsi="Arial" w:cs="Arial"/>
        </w:rPr>
      </w:pPr>
      <w:r>
        <w:rPr>
          <w:rFonts w:ascii="Arial" w:hAnsi="Arial" w:cs="Arial"/>
          <w:noProof/>
          <w:lang w:val="en-US"/>
        </w:rPr>
        <w:lastRenderedPageBreak/>
        <w:drawing>
          <wp:inline distT="0" distB="0" distL="0" distR="0">
            <wp:extent cx="5943599" cy="250108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aphs.png"/>
                    <pic:cNvPicPr/>
                  </pic:nvPicPr>
                  <pic:blipFill>
                    <a:blip r:embed="rId31">
                      <a:extLst>
                        <a:ext uri="{28A0092B-C50C-407E-A947-70E740481C1C}">
                          <a14:useLocalDpi xmlns:a14="http://schemas.microsoft.com/office/drawing/2010/main" val="0"/>
                        </a:ext>
                      </a:extLst>
                    </a:blip>
                    <a:stretch>
                      <a:fillRect/>
                    </a:stretch>
                  </pic:blipFill>
                  <pic:spPr>
                    <a:xfrm>
                      <a:off x="0" y="0"/>
                      <a:ext cx="5943599" cy="2501089"/>
                    </a:xfrm>
                    <a:prstGeom prst="rect">
                      <a:avLst/>
                    </a:prstGeom>
                  </pic:spPr>
                </pic:pic>
              </a:graphicData>
            </a:graphic>
          </wp:inline>
        </w:drawing>
      </w:r>
    </w:p>
    <w:p w:rsidR="004F346F" w:rsidRPr="008708CB" w:rsidRDefault="004F346F" w:rsidP="008708CB">
      <w:pPr>
        <w:spacing w:before="200" w:after="200"/>
        <w:jc w:val="center"/>
        <w:rPr>
          <w:rFonts w:ascii="Arial" w:hAnsi="Arial" w:cs="Arial"/>
        </w:rPr>
      </w:pPr>
      <w:r w:rsidRPr="008708CB">
        <w:rPr>
          <w:rFonts w:ascii="Arial" w:hAnsi="Arial" w:cs="Arial"/>
        </w:rPr>
        <w:t xml:space="preserve">Figure 7: Effect of </w:t>
      </w:r>
      <w:r w:rsidR="009A366B">
        <w:rPr>
          <w:rFonts w:ascii="Arial" w:hAnsi="Arial" w:cs="Arial"/>
        </w:rPr>
        <w:t xml:space="preserve">stiffening, </w:t>
      </w:r>
      <w:r w:rsidRPr="008708CB">
        <w:rPr>
          <w:rFonts w:ascii="Arial" w:hAnsi="Arial" w:cs="Arial"/>
        </w:rPr>
        <w:t xml:space="preserve">cantilever length and thickness </w:t>
      </w:r>
      <w:r w:rsidR="00FA5747">
        <w:rPr>
          <w:rFonts w:ascii="Arial" w:hAnsi="Arial" w:cs="Arial"/>
        </w:rPr>
        <w:t>ratio on moment</w:t>
      </w:r>
      <w:proofErr w:type="gramStart"/>
      <w:r w:rsidR="00FA5747">
        <w:rPr>
          <w:rFonts w:ascii="Arial" w:hAnsi="Arial" w:cs="Arial"/>
        </w:rPr>
        <w:t>:</w:t>
      </w:r>
      <w:proofErr w:type="gramEnd"/>
      <w:r w:rsidR="008708CB" w:rsidRPr="008708CB">
        <w:rPr>
          <w:rFonts w:ascii="Arial" w:hAnsi="Arial" w:cs="Arial"/>
        </w:rPr>
        <w:br/>
        <w:t>stiffened edge (</w:t>
      </w:r>
      <w:r w:rsidRPr="008708CB">
        <w:rPr>
          <w:rFonts w:ascii="Arial" w:hAnsi="Arial" w:cs="Arial"/>
        </w:rPr>
        <w:t>PL-3 barrier</w:t>
      </w:r>
      <w:r w:rsidR="008708CB" w:rsidRPr="008708CB">
        <w:rPr>
          <w:rFonts w:ascii="Arial" w:hAnsi="Arial" w:cs="Arial"/>
        </w:rPr>
        <w:t>,</w:t>
      </w:r>
      <w:r w:rsidRPr="008708CB">
        <w:rPr>
          <w:rFonts w:ascii="Arial" w:hAnsi="Arial" w:cs="Arial"/>
        </w:rPr>
        <w:t xml:space="preserve"> left) and unstiffened edge (right)</w:t>
      </w:r>
    </w:p>
    <w:p w:rsidR="00D54AD6" w:rsidRPr="00D54AD6" w:rsidRDefault="00D54AD6" w:rsidP="00D54AD6">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Analysis of Results</w:t>
      </w:r>
    </w:p>
    <w:p w:rsidR="00D54AD6" w:rsidRPr="00731124" w:rsidRDefault="00D54AD6" w:rsidP="00731124">
      <w:pPr>
        <w:pStyle w:val="ListParagraph"/>
        <w:numPr>
          <w:ilvl w:val="0"/>
          <w:numId w:val="19"/>
        </w:numPr>
        <w:spacing w:before="240" w:after="0" w:line="240" w:lineRule="auto"/>
        <w:jc w:val="both"/>
        <w:rPr>
          <w:rFonts w:ascii="Arial" w:hAnsi="Arial"/>
          <w:sz w:val="20"/>
          <w:szCs w:val="20"/>
        </w:rPr>
      </w:pPr>
      <w:r w:rsidRPr="00731124">
        <w:rPr>
          <w:rFonts w:ascii="Arial" w:hAnsi="Arial"/>
          <w:sz w:val="20"/>
          <w:szCs w:val="20"/>
        </w:rPr>
        <w:t xml:space="preserve">The effect of stiffening configuration is illustrated in Table </w:t>
      </w:r>
      <w:r w:rsidR="00EA69B6">
        <w:rPr>
          <w:rFonts w:ascii="Arial" w:hAnsi="Arial"/>
          <w:sz w:val="20"/>
          <w:szCs w:val="20"/>
        </w:rPr>
        <w:t>3</w:t>
      </w:r>
      <w:r w:rsidRPr="00731124">
        <w:rPr>
          <w:rFonts w:ascii="Arial" w:hAnsi="Arial"/>
          <w:sz w:val="20"/>
          <w:szCs w:val="20"/>
        </w:rPr>
        <w:t xml:space="preserve">, where all other parameters are kept constant. It is shown that the addition of the </w:t>
      </w:r>
      <w:r w:rsidR="008708CB">
        <w:rPr>
          <w:rFonts w:ascii="Arial" w:hAnsi="Arial"/>
          <w:sz w:val="20"/>
          <w:szCs w:val="20"/>
        </w:rPr>
        <w:t xml:space="preserve">curb and </w:t>
      </w:r>
      <w:r w:rsidRPr="00731124">
        <w:rPr>
          <w:rFonts w:ascii="Arial" w:hAnsi="Arial"/>
          <w:sz w:val="20"/>
          <w:szCs w:val="20"/>
        </w:rPr>
        <w:t xml:space="preserve">barrier wall decreased the applied transverse moment by </w:t>
      </w:r>
      <w:r w:rsidR="008708CB">
        <w:rPr>
          <w:rFonts w:ascii="Arial" w:hAnsi="Arial"/>
          <w:sz w:val="20"/>
          <w:szCs w:val="20"/>
        </w:rPr>
        <w:t xml:space="preserve">18% and </w:t>
      </w:r>
      <w:r w:rsidRPr="00731124">
        <w:rPr>
          <w:rFonts w:ascii="Arial" w:hAnsi="Arial"/>
          <w:sz w:val="20"/>
          <w:szCs w:val="20"/>
        </w:rPr>
        <w:t>41%</w:t>
      </w:r>
      <w:r w:rsidR="008708CB">
        <w:rPr>
          <w:rFonts w:ascii="Arial" w:hAnsi="Arial"/>
          <w:sz w:val="20"/>
          <w:szCs w:val="20"/>
        </w:rPr>
        <w:t>, respectively</w:t>
      </w:r>
      <w:r w:rsidRPr="00731124">
        <w:rPr>
          <w:rFonts w:ascii="Arial" w:hAnsi="Arial"/>
          <w:sz w:val="20"/>
          <w:szCs w:val="20"/>
        </w:rPr>
        <w:t>.</w:t>
      </w:r>
    </w:p>
    <w:p w:rsidR="00D54AD6" w:rsidRPr="00731124" w:rsidRDefault="00D54AD6" w:rsidP="00731124">
      <w:pPr>
        <w:pStyle w:val="ListParagraph"/>
        <w:numPr>
          <w:ilvl w:val="0"/>
          <w:numId w:val="19"/>
        </w:numPr>
        <w:spacing w:before="240" w:after="0" w:line="240" w:lineRule="auto"/>
        <w:jc w:val="both"/>
        <w:rPr>
          <w:rFonts w:ascii="Arial" w:hAnsi="Arial"/>
          <w:sz w:val="20"/>
          <w:szCs w:val="20"/>
        </w:rPr>
      </w:pPr>
      <w:r w:rsidRPr="00731124">
        <w:rPr>
          <w:rFonts w:ascii="Arial" w:hAnsi="Arial"/>
          <w:sz w:val="20"/>
          <w:szCs w:val="20"/>
        </w:rPr>
        <w:t xml:space="preserve">The </w:t>
      </w:r>
      <w:r w:rsidR="00B85E07">
        <w:rPr>
          <w:rFonts w:ascii="Arial" w:hAnsi="Arial"/>
          <w:sz w:val="20"/>
          <w:szCs w:val="20"/>
        </w:rPr>
        <w:t>bridge</w:t>
      </w:r>
      <w:r w:rsidRPr="00731124">
        <w:rPr>
          <w:rFonts w:ascii="Arial" w:hAnsi="Arial"/>
          <w:sz w:val="20"/>
          <w:szCs w:val="20"/>
        </w:rPr>
        <w:t xml:space="preserve"> length held a great influence on the variation of transverse moment. As the b</w:t>
      </w:r>
      <w:r w:rsidR="004D4A35">
        <w:rPr>
          <w:rFonts w:ascii="Arial" w:hAnsi="Arial"/>
          <w:sz w:val="20"/>
          <w:szCs w:val="20"/>
        </w:rPr>
        <w:t>ridge</w:t>
      </w:r>
      <w:r w:rsidRPr="00731124">
        <w:rPr>
          <w:rFonts w:ascii="Arial" w:hAnsi="Arial"/>
          <w:sz w:val="20"/>
          <w:szCs w:val="20"/>
        </w:rPr>
        <w:t xml:space="preserve"> length increases, moments that were very large at the clamped edge decrease, and this rate of decrease tends to converge at larger </w:t>
      </w:r>
      <w:r w:rsidR="004D4A35">
        <w:rPr>
          <w:rFonts w:ascii="Arial" w:hAnsi="Arial"/>
          <w:sz w:val="20"/>
          <w:szCs w:val="20"/>
        </w:rPr>
        <w:t>bridge</w:t>
      </w:r>
      <w:r w:rsidR="00EB4678">
        <w:rPr>
          <w:rFonts w:ascii="Arial" w:hAnsi="Arial"/>
          <w:sz w:val="20"/>
          <w:szCs w:val="20"/>
        </w:rPr>
        <w:t xml:space="preserve"> lengths</w:t>
      </w:r>
      <w:r w:rsidR="00CA3D06">
        <w:rPr>
          <w:rFonts w:ascii="Arial" w:hAnsi="Arial"/>
          <w:sz w:val="20"/>
          <w:szCs w:val="20"/>
        </w:rPr>
        <w:t xml:space="preserve"> due to</w:t>
      </w:r>
      <w:r w:rsidRPr="00731124">
        <w:rPr>
          <w:rFonts w:ascii="Arial" w:hAnsi="Arial"/>
          <w:sz w:val="20"/>
          <w:szCs w:val="20"/>
        </w:rPr>
        <w:t xml:space="preserve"> increased stiffness and load dispersion area.</w:t>
      </w:r>
    </w:p>
    <w:p w:rsidR="00D54AD6" w:rsidRPr="00731124" w:rsidRDefault="00D54AD6" w:rsidP="00731124">
      <w:pPr>
        <w:pStyle w:val="ListParagraph"/>
        <w:numPr>
          <w:ilvl w:val="0"/>
          <w:numId w:val="19"/>
        </w:numPr>
        <w:spacing w:before="240" w:after="0" w:line="240" w:lineRule="auto"/>
        <w:jc w:val="both"/>
        <w:rPr>
          <w:rFonts w:ascii="Arial" w:hAnsi="Arial"/>
          <w:sz w:val="20"/>
          <w:szCs w:val="20"/>
        </w:rPr>
      </w:pPr>
      <w:r w:rsidRPr="00731124">
        <w:rPr>
          <w:rFonts w:ascii="Arial" w:hAnsi="Arial"/>
          <w:sz w:val="20"/>
          <w:szCs w:val="20"/>
        </w:rPr>
        <w:t xml:space="preserve">The general increase of the cantilever overhang led to the increase in the transverse negative moment. This is an anticipated result due to the increased lever arm, as well as the presence of additional wheel loads with cantilever lengths long enough to accommodate them (e.g. a cantilever length of 2.5 m accommodates a full tandem of 140 </w:t>
      </w:r>
      <w:proofErr w:type="spellStart"/>
      <w:r w:rsidRPr="00731124">
        <w:rPr>
          <w:rFonts w:ascii="Arial" w:hAnsi="Arial"/>
          <w:sz w:val="20"/>
          <w:szCs w:val="20"/>
        </w:rPr>
        <w:t>kN</w:t>
      </w:r>
      <w:proofErr w:type="spellEnd"/>
      <w:r w:rsidRPr="00731124">
        <w:rPr>
          <w:rFonts w:ascii="Arial" w:hAnsi="Arial"/>
          <w:sz w:val="20"/>
          <w:szCs w:val="20"/>
        </w:rPr>
        <w:t xml:space="preserve"> axles).</w:t>
      </w:r>
    </w:p>
    <w:p w:rsidR="00062887" w:rsidRDefault="00D54AD6" w:rsidP="00062887">
      <w:pPr>
        <w:pStyle w:val="ListParagraph"/>
        <w:numPr>
          <w:ilvl w:val="0"/>
          <w:numId w:val="19"/>
        </w:numPr>
        <w:spacing w:before="240" w:after="0" w:line="240" w:lineRule="auto"/>
        <w:jc w:val="both"/>
        <w:rPr>
          <w:rFonts w:ascii="Arial" w:hAnsi="Arial"/>
          <w:sz w:val="20"/>
          <w:szCs w:val="20"/>
        </w:rPr>
      </w:pPr>
      <w:r w:rsidRPr="00731124">
        <w:rPr>
          <w:rFonts w:ascii="Arial" w:hAnsi="Arial"/>
          <w:sz w:val="20"/>
          <w:szCs w:val="20"/>
        </w:rPr>
        <w:t>Increasing the slab thickness</w:t>
      </w:r>
      <w:r w:rsidR="00EB4678">
        <w:rPr>
          <w:rFonts w:ascii="Arial" w:hAnsi="Arial"/>
          <w:sz w:val="20"/>
          <w:szCs w:val="20"/>
        </w:rPr>
        <w:t xml:space="preserve"> and thickness ratio</w:t>
      </w:r>
      <w:r w:rsidRPr="00731124">
        <w:rPr>
          <w:rFonts w:ascii="Arial" w:hAnsi="Arial"/>
          <w:sz w:val="20"/>
          <w:szCs w:val="20"/>
        </w:rPr>
        <w:t xml:space="preserve"> attributes to the increase in negative moment. It should also be noted that the resisting moment of the section will also increase and in most cases with longer cantilevers, the demand for reinforcement at the clamped edge will decrease.</w:t>
      </w:r>
    </w:p>
    <w:p w:rsidR="0090601D" w:rsidRDefault="0090601D" w:rsidP="0090601D">
      <w:pPr>
        <w:pStyle w:val="ListParagraph"/>
        <w:spacing w:before="240" w:after="0" w:line="240" w:lineRule="auto"/>
        <w:jc w:val="both"/>
        <w:rPr>
          <w:rFonts w:ascii="Arial" w:hAnsi="Arial"/>
          <w:sz w:val="20"/>
          <w:szCs w:val="20"/>
        </w:rPr>
      </w:pPr>
    </w:p>
    <w:p w:rsidR="00CC3F88" w:rsidRDefault="00CC3F88" w:rsidP="00CC3F88">
      <w:pPr>
        <w:pStyle w:val="Caption"/>
        <w:keepNext/>
        <w:spacing w:after="0" w:line="240" w:lineRule="auto"/>
        <w:jc w:val="center"/>
        <w:rPr>
          <w:rFonts w:ascii="Arial" w:hAnsi="Arial" w:cs="Arial"/>
          <w:b w:val="0"/>
          <w:sz w:val="20"/>
        </w:rPr>
      </w:pPr>
      <w:bookmarkStart w:id="6" w:name="_Toc444256400"/>
      <w:r w:rsidRPr="00CC3F88">
        <w:rPr>
          <w:rFonts w:ascii="Arial" w:hAnsi="Arial" w:cs="Arial"/>
          <w:b w:val="0"/>
          <w:sz w:val="20"/>
        </w:rPr>
        <w:t xml:space="preserve">Table </w:t>
      </w:r>
      <w:r w:rsidR="00EA69B6">
        <w:rPr>
          <w:rFonts w:ascii="Arial" w:hAnsi="Arial" w:cs="Arial"/>
          <w:b w:val="0"/>
          <w:sz w:val="20"/>
        </w:rPr>
        <w:t>3</w:t>
      </w:r>
      <w:r w:rsidRPr="00CC3F88">
        <w:rPr>
          <w:rFonts w:ascii="Arial" w:hAnsi="Arial" w:cs="Arial"/>
          <w:b w:val="0"/>
          <w:sz w:val="20"/>
        </w:rPr>
        <w:t>: Effect of end stiffening on transverse moment</w:t>
      </w:r>
      <w:bookmarkEnd w:id="6"/>
      <w:r w:rsidR="003F0D9E">
        <w:rPr>
          <w:rFonts w:ascii="Arial" w:hAnsi="Arial" w:cs="Arial"/>
          <w:b w:val="0"/>
          <w:sz w:val="20"/>
        </w:rPr>
        <w:t xml:space="preserve"> with </w:t>
      </w:r>
      <w:r w:rsidR="003F0D9E" w:rsidRPr="00EE738F">
        <w:rPr>
          <w:rFonts w:ascii="Arial" w:hAnsi="Arial" w:cs="Arial"/>
          <w:b w:val="0"/>
          <w:i/>
          <w:sz w:val="20"/>
        </w:rPr>
        <w:t>L</w:t>
      </w:r>
      <w:r w:rsidR="003F0D9E" w:rsidRPr="00EE738F">
        <w:rPr>
          <w:rFonts w:ascii="Arial" w:hAnsi="Arial" w:cs="Arial"/>
          <w:b w:val="0"/>
          <w:i/>
          <w:sz w:val="20"/>
          <w:vertAlign w:val="subscript"/>
        </w:rPr>
        <w:t>b</w:t>
      </w:r>
      <w:r w:rsidR="003F0D9E">
        <w:rPr>
          <w:rFonts w:ascii="Arial" w:hAnsi="Arial" w:cs="Arial"/>
          <w:b w:val="0"/>
          <w:sz w:val="20"/>
        </w:rPr>
        <w:t xml:space="preserve"> = 12 m and </w:t>
      </w:r>
      <w:proofErr w:type="spellStart"/>
      <w:r w:rsidR="003F0D9E" w:rsidRPr="00EE738F">
        <w:rPr>
          <w:rFonts w:ascii="Arial" w:hAnsi="Arial" w:cs="Arial"/>
          <w:b w:val="0"/>
          <w:i/>
          <w:sz w:val="20"/>
        </w:rPr>
        <w:t>L</w:t>
      </w:r>
      <w:r w:rsidR="003F0D9E" w:rsidRPr="00EE738F">
        <w:rPr>
          <w:rFonts w:ascii="Arial" w:hAnsi="Arial" w:cs="Arial"/>
          <w:b w:val="0"/>
          <w:i/>
          <w:sz w:val="20"/>
          <w:vertAlign w:val="subscript"/>
        </w:rPr>
        <w:t>c</w:t>
      </w:r>
      <w:proofErr w:type="spellEnd"/>
      <w:r w:rsidR="003F0D9E">
        <w:rPr>
          <w:rFonts w:ascii="Arial" w:hAnsi="Arial" w:cs="Arial"/>
          <w:b w:val="0"/>
          <w:sz w:val="20"/>
        </w:rPr>
        <w:t xml:space="preserve"> = 1.5 m</w:t>
      </w:r>
    </w:p>
    <w:p w:rsidR="00062887" w:rsidRPr="00062887" w:rsidRDefault="00062887" w:rsidP="00062887"/>
    <w:tbl>
      <w:tblPr>
        <w:tblW w:w="4959" w:type="dxa"/>
        <w:jc w:val="center"/>
        <w:tblLook w:val="04A0" w:firstRow="1" w:lastRow="0" w:firstColumn="1" w:lastColumn="0" w:noHBand="0" w:noVBand="1"/>
      </w:tblPr>
      <w:tblGrid>
        <w:gridCol w:w="1373"/>
        <w:gridCol w:w="1500"/>
        <w:gridCol w:w="1028"/>
        <w:gridCol w:w="1058"/>
      </w:tblGrid>
      <w:tr w:rsidR="00983B6E" w:rsidRPr="00CC3F88" w:rsidTr="004D7D1C">
        <w:trPr>
          <w:trHeight w:val="440"/>
          <w:jc w:val="center"/>
        </w:trPr>
        <w:tc>
          <w:tcPr>
            <w:tcW w:w="1373" w:type="dxa"/>
            <w:tcBorders>
              <w:top w:val="single" w:sz="4" w:space="0" w:color="auto"/>
              <w:bottom w:val="single" w:sz="4" w:space="0" w:color="auto"/>
            </w:tcBorders>
            <w:vAlign w:val="bottom"/>
          </w:tcPr>
          <w:p w:rsidR="00983B6E" w:rsidRPr="00CC3F88" w:rsidRDefault="00983B6E" w:rsidP="00B12A2A">
            <w:pPr>
              <w:jc w:val="center"/>
              <w:rPr>
                <w:rFonts w:ascii="Arial" w:hAnsi="Arial" w:cs="Arial"/>
                <w:szCs w:val="20"/>
              </w:rPr>
            </w:pPr>
            <w:r w:rsidRPr="00CC3F88">
              <w:rPr>
                <w:rFonts w:ascii="Arial" w:hAnsi="Arial" w:cs="Arial"/>
                <w:szCs w:val="20"/>
              </w:rPr>
              <w:t>Stiffening Arrangement</w:t>
            </w:r>
          </w:p>
        </w:tc>
        <w:tc>
          <w:tcPr>
            <w:tcW w:w="1557" w:type="dxa"/>
            <w:tcBorders>
              <w:top w:val="single" w:sz="4" w:space="0" w:color="auto"/>
              <w:bottom w:val="single" w:sz="4" w:space="0" w:color="auto"/>
            </w:tcBorders>
          </w:tcPr>
          <w:p w:rsidR="00983B6E" w:rsidRPr="00CC3F88" w:rsidRDefault="00C852CE" w:rsidP="00B12A2A">
            <w:pPr>
              <w:jc w:val="center"/>
              <w:rPr>
                <w:rFonts w:ascii="Arial" w:hAnsi="Arial" w:cs="Arial"/>
                <w:szCs w:val="20"/>
              </w:rPr>
            </w:pPr>
            <w:r>
              <w:rPr>
                <w:rFonts w:ascii="Arial" w:hAnsi="Arial" w:cs="Arial"/>
                <w:szCs w:val="20"/>
              </w:rPr>
              <w:t>Unstiffened Edge</w:t>
            </w:r>
            <w:r w:rsidR="004D7D1C">
              <w:rPr>
                <w:rFonts w:ascii="Arial" w:hAnsi="Arial" w:cs="Arial"/>
                <w:szCs w:val="20"/>
              </w:rPr>
              <w:t xml:space="preserve"> (</w:t>
            </w:r>
            <w:proofErr w:type="spellStart"/>
            <w:r w:rsidR="004D7D1C" w:rsidRPr="00CC3F88">
              <w:rPr>
                <w:rFonts w:ascii="Arial" w:hAnsi="Arial" w:cs="Arial"/>
                <w:szCs w:val="20"/>
              </w:rPr>
              <w:t>kN·m</w:t>
            </w:r>
            <w:proofErr w:type="spellEnd"/>
            <w:r w:rsidR="004D7D1C">
              <w:rPr>
                <w:rFonts w:ascii="Arial" w:hAnsi="Arial" w:cs="Arial"/>
                <w:szCs w:val="20"/>
              </w:rPr>
              <w:t>)</w:t>
            </w:r>
          </w:p>
        </w:tc>
        <w:tc>
          <w:tcPr>
            <w:tcW w:w="921" w:type="dxa"/>
            <w:tcBorders>
              <w:top w:val="single" w:sz="4" w:space="0" w:color="auto"/>
              <w:bottom w:val="single" w:sz="4" w:space="0" w:color="auto"/>
            </w:tcBorders>
          </w:tcPr>
          <w:p w:rsidR="00983B6E" w:rsidRPr="00CC3F88" w:rsidRDefault="00983B6E" w:rsidP="00B12A2A">
            <w:pPr>
              <w:jc w:val="center"/>
              <w:rPr>
                <w:rFonts w:ascii="Arial" w:hAnsi="Arial" w:cs="Arial"/>
                <w:szCs w:val="20"/>
              </w:rPr>
            </w:pPr>
            <w:r>
              <w:rPr>
                <w:rFonts w:ascii="Arial" w:hAnsi="Arial" w:cs="Arial"/>
                <w:szCs w:val="20"/>
              </w:rPr>
              <w:t>Concrete Curb</w:t>
            </w:r>
          </w:p>
        </w:tc>
        <w:tc>
          <w:tcPr>
            <w:tcW w:w="1108" w:type="dxa"/>
            <w:tcBorders>
              <w:top w:val="single" w:sz="4" w:space="0" w:color="auto"/>
              <w:bottom w:val="single" w:sz="4" w:space="0" w:color="auto"/>
            </w:tcBorders>
            <w:vAlign w:val="bottom"/>
          </w:tcPr>
          <w:p w:rsidR="00983B6E" w:rsidRPr="00CC3F88" w:rsidRDefault="00983B6E" w:rsidP="00B12A2A">
            <w:pPr>
              <w:jc w:val="center"/>
              <w:rPr>
                <w:rFonts w:ascii="Arial" w:hAnsi="Arial" w:cs="Arial"/>
                <w:szCs w:val="20"/>
              </w:rPr>
            </w:pPr>
            <w:r w:rsidRPr="00CC3F88">
              <w:rPr>
                <w:rFonts w:ascii="Arial" w:hAnsi="Arial" w:cs="Arial"/>
                <w:szCs w:val="20"/>
              </w:rPr>
              <w:t>PL-3</w:t>
            </w:r>
          </w:p>
          <w:p w:rsidR="00983B6E" w:rsidRPr="00CC3F88" w:rsidRDefault="00983B6E" w:rsidP="00B12A2A">
            <w:pPr>
              <w:jc w:val="center"/>
              <w:rPr>
                <w:rFonts w:ascii="Arial" w:hAnsi="Arial" w:cs="Arial"/>
                <w:szCs w:val="20"/>
              </w:rPr>
            </w:pPr>
            <w:r w:rsidRPr="00CC3F88">
              <w:rPr>
                <w:rFonts w:ascii="Arial" w:hAnsi="Arial" w:cs="Arial"/>
                <w:szCs w:val="20"/>
              </w:rPr>
              <w:t>Barrier</w:t>
            </w:r>
          </w:p>
        </w:tc>
      </w:tr>
      <w:tr w:rsidR="00983B6E" w:rsidRPr="00CC3F88" w:rsidTr="004D7D1C">
        <w:trPr>
          <w:jc w:val="center"/>
        </w:trPr>
        <w:tc>
          <w:tcPr>
            <w:tcW w:w="1373" w:type="dxa"/>
            <w:tcBorders>
              <w:top w:val="single" w:sz="4" w:space="0" w:color="auto"/>
              <w:bottom w:val="single" w:sz="4" w:space="0" w:color="auto"/>
            </w:tcBorders>
            <w:vAlign w:val="center"/>
          </w:tcPr>
          <w:p w:rsidR="00983B6E" w:rsidRPr="00CC3F88" w:rsidRDefault="00983B6E" w:rsidP="00B12A2A">
            <w:pPr>
              <w:jc w:val="center"/>
              <w:rPr>
                <w:rFonts w:ascii="Arial" w:hAnsi="Arial" w:cs="Arial"/>
                <w:szCs w:val="20"/>
              </w:rPr>
            </w:pPr>
            <w:r w:rsidRPr="00CC3F88">
              <w:rPr>
                <w:rFonts w:ascii="Arial" w:hAnsi="Arial" w:cs="Arial"/>
                <w:szCs w:val="20"/>
              </w:rPr>
              <w:t>Moment</w:t>
            </w:r>
          </w:p>
        </w:tc>
        <w:tc>
          <w:tcPr>
            <w:tcW w:w="1557" w:type="dxa"/>
            <w:tcBorders>
              <w:top w:val="single" w:sz="4" w:space="0" w:color="auto"/>
              <w:bottom w:val="single" w:sz="4" w:space="0" w:color="auto"/>
            </w:tcBorders>
            <w:vAlign w:val="center"/>
          </w:tcPr>
          <w:p w:rsidR="00983B6E" w:rsidRPr="00CC3F88" w:rsidRDefault="00983B6E" w:rsidP="004D7D1C">
            <w:pPr>
              <w:jc w:val="center"/>
              <w:rPr>
                <w:rFonts w:ascii="Arial" w:hAnsi="Arial" w:cs="Arial"/>
                <w:szCs w:val="20"/>
              </w:rPr>
            </w:pPr>
            <w:r w:rsidRPr="00CC3F88">
              <w:rPr>
                <w:rFonts w:ascii="Arial" w:hAnsi="Arial" w:cs="Arial"/>
                <w:szCs w:val="20"/>
              </w:rPr>
              <w:t xml:space="preserve">40.2 </w:t>
            </w:r>
          </w:p>
        </w:tc>
        <w:tc>
          <w:tcPr>
            <w:tcW w:w="921" w:type="dxa"/>
            <w:tcBorders>
              <w:top w:val="single" w:sz="4" w:space="0" w:color="auto"/>
              <w:bottom w:val="single" w:sz="4" w:space="0" w:color="auto"/>
            </w:tcBorders>
            <w:vAlign w:val="center"/>
          </w:tcPr>
          <w:p w:rsidR="00983B6E" w:rsidRPr="00CC3F88" w:rsidRDefault="00983B6E" w:rsidP="004D7D1C">
            <w:pPr>
              <w:jc w:val="center"/>
              <w:rPr>
                <w:rFonts w:ascii="Arial" w:hAnsi="Arial" w:cs="Arial"/>
                <w:szCs w:val="20"/>
              </w:rPr>
            </w:pPr>
            <w:r>
              <w:rPr>
                <w:rFonts w:ascii="Arial" w:hAnsi="Arial" w:cs="Arial"/>
                <w:szCs w:val="20"/>
              </w:rPr>
              <w:t>-18%</w:t>
            </w:r>
          </w:p>
        </w:tc>
        <w:tc>
          <w:tcPr>
            <w:tcW w:w="1108" w:type="dxa"/>
            <w:tcBorders>
              <w:top w:val="single" w:sz="4" w:space="0" w:color="auto"/>
              <w:bottom w:val="single" w:sz="4" w:space="0" w:color="auto"/>
            </w:tcBorders>
            <w:vAlign w:val="center"/>
          </w:tcPr>
          <w:p w:rsidR="00983B6E" w:rsidRPr="00CC3F88" w:rsidRDefault="00983B6E" w:rsidP="004D7D1C">
            <w:pPr>
              <w:jc w:val="center"/>
              <w:rPr>
                <w:rFonts w:ascii="Arial" w:hAnsi="Arial" w:cs="Arial"/>
                <w:szCs w:val="20"/>
              </w:rPr>
            </w:pPr>
            <w:r w:rsidRPr="00CC3F88">
              <w:rPr>
                <w:rFonts w:ascii="Arial" w:hAnsi="Arial" w:cs="Arial"/>
                <w:szCs w:val="20"/>
              </w:rPr>
              <w:t>-41%</w:t>
            </w:r>
          </w:p>
        </w:tc>
      </w:tr>
    </w:tbl>
    <w:p w:rsidR="00731124" w:rsidRDefault="00731124" w:rsidP="00731124">
      <w:pPr>
        <w:keepNext/>
        <w:numPr>
          <w:ilvl w:val="1"/>
          <w:numId w:val="17"/>
        </w:numPr>
        <w:tabs>
          <w:tab w:val="left" w:pos="709"/>
        </w:tabs>
        <w:spacing w:before="240" w:after="120" w:line="259" w:lineRule="auto"/>
        <w:ind w:left="576"/>
        <w:outlineLvl w:val="1"/>
        <w:rPr>
          <w:rFonts w:ascii="Arial" w:eastAsia="Meiryo" w:hAnsi="Arial" w:cs="Arial"/>
          <w:b/>
          <w:szCs w:val="20"/>
        </w:rPr>
      </w:pPr>
      <w:r>
        <w:rPr>
          <w:rFonts w:ascii="Arial" w:eastAsia="Meiryo" w:hAnsi="Arial" w:cs="Arial"/>
          <w:b/>
          <w:szCs w:val="20"/>
        </w:rPr>
        <w:t>Applicability to Other Design Codes</w:t>
      </w:r>
    </w:p>
    <w:p w:rsidR="004831D1" w:rsidRDefault="00B85E07" w:rsidP="00731124">
      <w:pPr>
        <w:keepNext/>
        <w:tabs>
          <w:tab w:val="left" w:pos="709"/>
        </w:tabs>
        <w:spacing w:before="240" w:after="120" w:line="259" w:lineRule="auto"/>
        <w:jc w:val="both"/>
        <w:outlineLvl w:val="1"/>
        <w:rPr>
          <w:rFonts w:ascii="Arial" w:hAnsi="Arial" w:cs="Arial"/>
          <w:szCs w:val="20"/>
        </w:rPr>
      </w:pPr>
      <w:r w:rsidRPr="00B85E07">
        <w:rPr>
          <w:rFonts w:ascii="Arial" w:hAnsi="Arial" w:cs="Arial"/>
          <w:szCs w:val="20"/>
        </w:rPr>
        <w:t>The developed equations can be modified for other standards accordingly,</w:t>
      </w:r>
      <w:r w:rsidR="00CA3D06">
        <w:rPr>
          <w:rFonts w:ascii="Arial" w:hAnsi="Arial" w:cs="Arial"/>
          <w:szCs w:val="20"/>
        </w:rPr>
        <w:t xml:space="preserve"> such as the AASHTO LRFD </w:t>
      </w:r>
      <w:r w:rsidRPr="00B85E07">
        <w:rPr>
          <w:rFonts w:ascii="Arial" w:hAnsi="Arial" w:cs="Arial"/>
          <w:szCs w:val="20"/>
        </w:rPr>
        <w:t xml:space="preserve">methods adhered to in the United States. For scenarios where two 70 </w:t>
      </w:r>
      <w:proofErr w:type="spellStart"/>
      <w:proofErr w:type="gramStart"/>
      <w:r w:rsidRPr="00B85E07">
        <w:rPr>
          <w:rFonts w:ascii="Arial" w:hAnsi="Arial" w:cs="Arial"/>
          <w:szCs w:val="20"/>
        </w:rPr>
        <w:t>kN</w:t>
      </w:r>
      <w:proofErr w:type="spellEnd"/>
      <w:proofErr w:type="gramEnd"/>
      <w:r w:rsidRPr="00B85E07">
        <w:rPr>
          <w:rFonts w:ascii="Arial" w:hAnsi="Arial" w:cs="Arial"/>
          <w:szCs w:val="20"/>
        </w:rPr>
        <w:t xml:space="preserve"> wheel loads were found to govern over a single 87.5 </w:t>
      </w:r>
      <w:proofErr w:type="spellStart"/>
      <w:r w:rsidRPr="00B85E07">
        <w:rPr>
          <w:rFonts w:ascii="Arial" w:hAnsi="Arial" w:cs="Arial"/>
          <w:szCs w:val="20"/>
        </w:rPr>
        <w:t>kN</w:t>
      </w:r>
      <w:proofErr w:type="spellEnd"/>
      <w:r w:rsidRPr="00B85E07">
        <w:rPr>
          <w:rFonts w:ascii="Arial" w:hAnsi="Arial" w:cs="Arial"/>
          <w:szCs w:val="20"/>
        </w:rPr>
        <w:t xml:space="preserve"> load, this is representative of the design tandem utilized in AASHTO. For instance, the HL-93 design tandem consists of two axles weighing 25 kips (110 </w:t>
      </w:r>
      <w:proofErr w:type="spellStart"/>
      <w:r w:rsidRPr="00B85E07">
        <w:rPr>
          <w:rFonts w:ascii="Arial" w:hAnsi="Arial" w:cs="Arial"/>
          <w:szCs w:val="20"/>
        </w:rPr>
        <w:t>kN</w:t>
      </w:r>
      <w:proofErr w:type="spellEnd"/>
      <w:r w:rsidRPr="00B85E07">
        <w:rPr>
          <w:rFonts w:ascii="Arial" w:hAnsi="Arial" w:cs="Arial"/>
          <w:szCs w:val="20"/>
        </w:rPr>
        <w:t xml:space="preserve">) at the same spacing as the CL-625 truck’s 140 </w:t>
      </w:r>
      <w:proofErr w:type="spellStart"/>
      <w:r w:rsidRPr="00B85E07">
        <w:rPr>
          <w:rFonts w:ascii="Arial" w:hAnsi="Arial" w:cs="Arial"/>
          <w:szCs w:val="20"/>
        </w:rPr>
        <w:t>kN</w:t>
      </w:r>
      <w:proofErr w:type="spellEnd"/>
      <w:r w:rsidRPr="00B85E07">
        <w:rPr>
          <w:rFonts w:ascii="Arial" w:hAnsi="Arial" w:cs="Arial"/>
          <w:szCs w:val="20"/>
        </w:rPr>
        <w:t xml:space="preserve"> axles; 4 ft. or 1.2 m. Results are to be</w:t>
      </w:r>
      <w:r>
        <w:rPr>
          <w:rFonts w:ascii="Arial" w:hAnsi="Arial" w:cs="Arial"/>
          <w:szCs w:val="20"/>
        </w:rPr>
        <w:t xml:space="preserve"> multiplied by a ratio of 110</w:t>
      </w:r>
      <w:r w:rsidRPr="00B85E07">
        <w:rPr>
          <w:rFonts w:ascii="Arial" w:hAnsi="Arial" w:cs="Arial"/>
          <w:szCs w:val="20"/>
        </w:rPr>
        <w:t xml:space="preserve">/140 </w:t>
      </w:r>
      <w:proofErr w:type="spellStart"/>
      <w:r w:rsidRPr="00B85E07">
        <w:rPr>
          <w:rFonts w:ascii="Arial" w:hAnsi="Arial" w:cs="Arial"/>
          <w:szCs w:val="20"/>
        </w:rPr>
        <w:t>kN</w:t>
      </w:r>
      <w:proofErr w:type="spellEnd"/>
      <w:r w:rsidRPr="00B85E07">
        <w:rPr>
          <w:rFonts w:ascii="Arial" w:hAnsi="Arial" w:cs="Arial"/>
          <w:szCs w:val="20"/>
        </w:rPr>
        <w:t xml:space="preserve"> or a factor of 0.8.</w:t>
      </w:r>
      <w:r w:rsidR="004831D1">
        <w:rPr>
          <w:rFonts w:ascii="Arial" w:hAnsi="Arial" w:cs="Arial"/>
          <w:szCs w:val="20"/>
        </w:rPr>
        <w:t xml:space="preserve"> </w:t>
      </w:r>
    </w:p>
    <w:p w:rsidR="005354B7" w:rsidRPr="00B85E07" w:rsidRDefault="004831D1" w:rsidP="00731124">
      <w:pPr>
        <w:keepNext/>
        <w:tabs>
          <w:tab w:val="left" w:pos="709"/>
        </w:tabs>
        <w:spacing w:before="240" w:after="120" w:line="259" w:lineRule="auto"/>
        <w:jc w:val="both"/>
        <w:outlineLvl w:val="1"/>
        <w:rPr>
          <w:rFonts w:ascii="Arial" w:hAnsi="Arial" w:cs="Arial"/>
          <w:szCs w:val="20"/>
        </w:rPr>
      </w:pPr>
      <w:r>
        <w:rPr>
          <w:rFonts w:ascii="Arial" w:hAnsi="Arial" w:cs="Arial"/>
          <w:szCs w:val="20"/>
        </w:rPr>
        <w:br/>
      </w:r>
      <w:r>
        <w:rPr>
          <w:rFonts w:ascii="Arial" w:hAnsi="Arial" w:cs="Arial"/>
          <w:szCs w:val="20"/>
        </w:rPr>
        <w:br/>
      </w:r>
      <w:r w:rsidR="005354B7" w:rsidRPr="00B85E07">
        <w:rPr>
          <w:rFonts w:ascii="Arial" w:hAnsi="Arial" w:cs="Arial"/>
          <w:szCs w:val="20"/>
        </w:rPr>
        <w:lastRenderedPageBreak/>
        <w:t>Once converted, the appropriate load factors and dynamic load allowance</w:t>
      </w:r>
      <w:r w:rsidR="00CA3D06">
        <w:rPr>
          <w:rFonts w:ascii="Arial" w:hAnsi="Arial" w:cs="Arial"/>
          <w:szCs w:val="20"/>
        </w:rPr>
        <w:t xml:space="preserve"> </w:t>
      </w:r>
      <w:r w:rsidR="005354B7" w:rsidRPr="00B85E07">
        <w:rPr>
          <w:rFonts w:ascii="Arial" w:hAnsi="Arial" w:cs="Arial"/>
          <w:szCs w:val="20"/>
        </w:rPr>
        <w:t xml:space="preserve">are then to be </w:t>
      </w:r>
      <w:r w:rsidR="003F0D9E">
        <w:rPr>
          <w:rFonts w:ascii="Arial" w:hAnsi="Arial" w:cs="Arial"/>
          <w:szCs w:val="20"/>
        </w:rPr>
        <w:t xml:space="preserve">applied. </w:t>
      </w:r>
      <w:r w:rsidR="005354B7" w:rsidRPr="00B85E07">
        <w:rPr>
          <w:rFonts w:ascii="Arial" w:hAnsi="Arial" w:cs="Arial"/>
          <w:szCs w:val="20"/>
        </w:rPr>
        <w:t>Although there is a slight variation in the size of the truck load footprint, a sensitivity analysis conducted separately from this study found that the conversion may be performed without an appreciable loss of accuracy. Likewise, the same approach can be taken to convert the results for other trucks, such as the CL-625-ONT truck used for designing and evaluating bridges in Ontario (CHBDC 2014).</w:t>
      </w:r>
    </w:p>
    <w:p w:rsidR="00731124" w:rsidRDefault="004831D1" w:rsidP="00731124">
      <w:pPr>
        <w:keepNext/>
        <w:keepLines/>
        <w:numPr>
          <w:ilvl w:val="0"/>
          <w:numId w:val="15"/>
        </w:numPr>
        <w:spacing w:before="240" w:after="120" w:line="259" w:lineRule="auto"/>
        <w:outlineLvl w:val="0"/>
        <w:rPr>
          <w:rFonts w:ascii="Arial" w:eastAsia="Meiryo" w:hAnsi="Arial" w:cs="Arial"/>
          <w:b/>
          <w:szCs w:val="20"/>
        </w:rPr>
      </w:pPr>
      <w:r>
        <w:rPr>
          <w:rFonts w:ascii="Arial" w:eastAsia="Meiryo" w:hAnsi="Arial" w:cs="Arial"/>
          <w:b/>
          <w:szCs w:val="20"/>
        </w:rPr>
        <w:t>CONCLUSIONS AND RECOMMENDATIONS</w:t>
      </w:r>
    </w:p>
    <w:p w:rsidR="00731124" w:rsidRPr="00731124" w:rsidRDefault="00731124" w:rsidP="00731124">
      <w:pPr>
        <w:jc w:val="both"/>
        <w:rPr>
          <w:rFonts w:ascii="Arial" w:hAnsi="Arial" w:cs="Arial"/>
          <w:szCs w:val="20"/>
          <w:lang w:val="en-US"/>
        </w:rPr>
      </w:pPr>
      <w:r w:rsidRPr="00731124">
        <w:rPr>
          <w:rFonts w:ascii="Arial" w:hAnsi="Arial" w:cs="Arial"/>
          <w:szCs w:val="20"/>
          <w:lang w:val="en-US"/>
        </w:rPr>
        <w:t xml:space="preserve">Results obtained from the </w:t>
      </w:r>
      <w:r w:rsidR="00062887">
        <w:rPr>
          <w:rFonts w:ascii="Arial" w:hAnsi="Arial" w:cs="Arial"/>
          <w:szCs w:val="20"/>
          <w:lang w:val="en-US"/>
        </w:rPr>
        <w:t>finite element analysis</w:t>
      </w:r>
      <w:r w:rsidRPr="00731124">
        <w:rPr>
          <w:rFonts w:ascii="Arial" w:hAnsi="Arial" w:cs="Arial"/>
          <w:szCs w:val="20"/>
          <w:lang w:val="en-US"/>
        </w:rPr>
        <w:t xml:space="preserve"> of numerous bridge prototypes were utilized to develop empirical expressions for the transverse negative moment at the root of the cantilever as a result of live load.</w:t>
      </w:r>
      <w:r w:rsidR="00B12A2A">
        <w:rPr>
          <w:rFonts w:ascii="Arial" w:hAnsi="Arial" w:cs="Arial"/>
          <w:szCs w:val="20"/>
          <w:lang w:val="en-US"/>
        </w:rPr>
        <w:t xml:space="preserve"> Results were based on CL-625 truck axle loading cases with the critical of axle 4, and axles 2 and 3, and exclude dynamic load allowance.</w:t>
      </w:r>
      <w:r w:rsidRPr="00731124">
        <w:rPr>
          <w:rFonts w:ascii="Arial" w:hAnsi="Arial" w:cs="Arial"/>
          <w:szCs w:val="20"/>
          <w:lang w:val="en-US"/>
        </w:rPr>
        <w:t xml:space="preserve"> The results would allow for more informed decisions on the </w:t>
      </w:r>
      <w:r w:rsidR="002165EE">
        <w:rPr>
          <w:rFonts w:ascii="Arial" w:hAnsi="Arial" w:cs="Arial"/>
          <w:szCs w:val="20"/>
          <w:lang w:val="en-US"/>
        </w:rPr>
        <w:t>actual</w:t>
      </w:r>
      <w:r w:rsidRPr="00731124">
        <w:rPr>
          <w:rFonts w:ascii="Arial" w:hAnsi="Arial" w:cs="Arial"/>
          <w:szCs w:val="20"/>
          <w:lang w:val="en-US"/>
        </w:rPr>
        <w:t xml:space="preserve"> moment encountered due to live loads, produce a more economical result </w:t>
      </w:r>
      <w:r w:rsidR="00B12A2A">
        <w:rPr>
          <w:rFonts w:ascii="Arial" w:hAnsi="Arial" w:cs="Arial"/>
          <w:szCs w:val="20"/>
          <w:lang w:val="en-US"/>
        </w:rPr>
        <w:t xml:space="preserve">by saving on reinforcing steel </w:t>
      </w:r>
      <w:r w:rsidRPr="00731124">
        <w:rPr>
          <w:rFonts w:ascii="Arial" w:hAnsi="Arial" w:cs="Arial"/>
          <w:szCs w:val="20"/>
          <w:lang w:val="en-US"/>
        </w:rPr>
        <w:t>and directly apply result</w:t>
      </w:r>
      <w:r w:rsidR="00FA5747">
        <w:rPr>
          <w:rFonts w:ascii="Arial" w:hAnsi="Arial" w:cs="Arial"/>
          <w:szCs w:val="20"/>
          <w:lang w:val="en-US"/>
        </w:rPr>
        <w:t>s to other codes and standards.</w:t>
      </w:r>
      <w:r w:rsidR="0010407C">
        <w:rPr>
          <w:rFonts w:ascii="Arial" w:hAnsi="Arial" w:cs="Arial"/>
          <w:szCs w:val="20"/>
          <w:lang w:val="en-US"/>
        </w:rPr>
        <w:t xml:space="preserve"> </w:t>
      </w:r>
      <w:r w:rsidRPr="00731124">
        <w:rPr>
          <w:rFonts w:ascii="Arial" w:hAnsi="Arial" w:cs="Arial"/>
          <w:szCs w:val="20"/>
          <w:lang w:val="en-US"/>
        </w:rPr>
        <w:t xml:space="preserve">The equations also take into account parameters that have not yet been considered: </w:t>
      </w:r>
      <w:r w:rsidRPr="00731124">
        <w:rPr>
          <w:rFonts w:ascii="Arial" w:hAnsi="Arial" w:cs="Arial"/>
          <w:szCs w:val="20"/>
        </w:rPr>
        <w:t>the b</w:t>
      </w:r>
      <w:r w:rsidR="00B85E07">
        <w:rPr>
          <w:rFonts w:ascii="Arial" w:hAnsi="Arial" w:cs="Arial"/>
          <w:szCs w:val="20"/>
        </w:rPr>
        <w:t>ridge</w:t>
      </w:r>
      <w:r w:rsidRPr="00731124">
        <w:rPr>
          <w:rFonts w:ascii="Arial" w:hAnsi="Arial" w:cs="Arial"/>
          <w:szCs w:val="20"/>
        </w:rPr>
        <w:t xml:space="preserve"> length (</w:t>
      </w:r>
      <w:r w:rsidRPr="00B85E07">
        <w:rPr>
          <w:rFonts w:ascii="Arial" w:hAnsi="Arial" w:cs="Arial"/>
          <w:i/>
          <w:szCs w:val="20"/>
        </w:rPr>
        <w:t>L</w:t>
      </w:r>
      <w:r w:rsidRPr="00B85E07">
        <w:rPr>
          <w:rFonts w:ascii="Arial" w:hAnsi="Arial" w:cs="Arial"/>
          <w:i/>
          <w:szCs w:val="20"/>
          <w:vertAlign w:val="subscript"/>
        </w:rPr>
        <w:t>b</w:t>
      </w:r>
      <w:r w:rsidRPr="00731124">
        <w:rPr>
          <w:rFonts w:ascii="Arial" w:hAnsi="Arial" w:cs="Arial"/>
          <w:szCs w:val="20"/>
        </w:rPr>
        <w:t>), cantilever length (</w:t>
      </w:r>
      <w:proofErr w:type="spellStart"/>
      <w:r w:rsidRPr="00B85E07">
        <w:rPr>
          <w:rFonts w:ascii="Arial" w:hAnsi="Arial" w:cs="Arial"/>
          <w:i/>
          <w:szCs w:val="20"/>
        </w:rPr>
        <w:t>L</w:t>
      </w:r>
      <w:r w:rsidRPr="00B85E07">
        <w:rPr>
          <w:rFonts w:ascii="Arial" w:hAnsi="Arial" w:cs="Arial"/>
          <w:i/>
          <w:szCs w:val="20"/>
          <w:vertAlign w:val="subscript"/>
        </w:rPr>
        <w:t>c</w:t>
      </w:r>
      <w:proofErr w:type="spellEnd"/>
      <w:r w:rsidRPr="00731124">
        <w:rPr>
          <w:rFonts w:ascii="Arial" w:hAnsi="Arial" w:cs="Arial"/>
          <w:szCs w:val="20"/>
        </w:rPr>
        <w:t>), and different end stiffening arrangements. The type of end stiffening played an instrumental ro</w:t>
      </w:r>
      <w:r w:rsidR="002165EE">
        <w:rPr>
          <w:rFonts w:ascii="Arial" w:hAnsi="Arial" w:cs="Arial"/>
          <w:szCs w:val="20"/>
        </w:rPr>
        <w:t>le in resisting moment</w:t>
      </w:r>
      <w:r w:rsidRPr="00731124">
        <w:rPr>
          <w:rFonts w:ascii="Arial" w:hAnsi="Arial" w:cs="Arial"/>
          <w:szCs w:val="20"/>
        </w:rPr>
        <w:t>. In practice, designers use parapets, New Jersey-type barriers, curbs, and other end-stiffening arrangements; however,</w:t>
      </w:r>
      <w:r>
        <w:rPr>
          <w:rFonts w:ascii="Arial" w:hAnsi="Arial" w:cs="Arial"/>
          <w:szCs w:val="20"/>
        </w:rPr>
        <w:t xml:space="preserve"> </w:t>
      </w:r>
      <w:r w:rsidRPr="00731124">
        <w:rPr>
          <w:rFonts w:ascii="Arial" w:hAnsi="Arial" w:cs="Arial"/>
          <w:szCs w:val="20"/>
        </w:rPr>
        <w:t>present code provisions consider only unstiffened cantilevers and those stiffened with a New Jersey-type barrier as part of a simplified approach.</w:t>
      </w:r>
    </w:p>
    <w:p w:rsidR="00731124" w:rsidRPr="00731124" w:rsidRDefault="00731124" w:rsidP="00731124">
      <w:pPr>
        <w:jc w:val="both"/>
        <w:rPr>
          <w:rFonts w:ascii="Arial" w:hAnsi="Arial" w:cs="Arial"/>
          <w:sz w:val="16"/>
          <w:szCs w:val="16"/>
        </w:rPr>
      </w:pPr>
    </w:p>
    <w:p w:rsidR="003F0D9E" w:rsidRDefault="00731124" w:rsidP="00731124">
      <w:pPr>
        <w:jc w:val="both"/>
        <w:rPr>
          <w:rFonts w:ascii="Arial" w:hAnsi="Arial" w:cs="Arial"/>
          <w:szCs w:val="20"/>
        </w:rPr>
      </w:pPr>
      <w:r w:rsidRPr="00731124">
        <w:rPr>
          <w:rFonts w:ascii="Arial" w:hAnsi="Arial" w:cs="Arial"/>
          <w:szCs w:val="20"/>
        </w:rPr>
        <w:t xml:space="preserve">Overall, the CHBDC (2014) </w:t>
      </w:r>
      <w:r w:rsidR="0022762D">
        <w:rPr>
          <w:rFonts w:ascii="Arial" w:hAnsi="Arial" w:cs="Arial"/>
          <w:szCs w:val="20"/>
        </w:rPr>
        <w:t>can</w:t>
      </w:r>
      <w:r w:rsidRPr="00731124">
        <w:rPr>
          <w:rFonts w:ascii="Arial" w:hAnsi="Arial" w:cs="Arial"/>
          <w:szCs w:val="20"/>
        </w:rPr>
        <w:t xml:space="preserve"> underestimate values for </w:t>
      </w:r>
      <w:proofErr w:type="gramStart"/>
      <w:r w:rsidRPr="004D4A35">
        <w:rPr>
          <w:rFonts w:ascii="Arial" w:hAnsi="Arial" w:cs="Arial"/>
          <w:i/>
          <w:szCs w:val="20"/>
        </w:rPr>
        <w:t>M</w:t>
      </w:r>
      <w:r w:rsidRPr="004D4A35">
        <w:rPr>
          <w:rFonts w:ascii="Arial" w:hAnsi="Arial" w:cs="Arial"/>
          <w:i/>
          <w:szCs w:val="20"/>
          <w:vertAlign w:val="subscript"/>
        </w:rPr>
        <w:t>y</w:t>
      </w:r>
      <w:proofErr w:type="gramEnd"/>
      <w:r w:rsidRPr="00731124">
        <w:rPr>
          <w:rFonts w:ascii="Arial" w:hAnsi="Arial" w:cs="Arial"/>
          <w:szCs w:val="20"/>
        </w:rPr>
        <w:t xml:space="preserve"> and thus the equation for transverse moment should be considered for future revision. The equat</w:t>
      </w:r>
      <w:r w:rsidR="00980B19">
        <w:rPr>
          <w:rFonts w:ascii="Arial" w:hAnsi="Arial" w:cs="Arial"/>
          <w:szCs w:val="20"/>
        </w:rPr>
        <w:t xml:space="preserve">ion in Cl. 5.7.1.3 also </w:t>
      </w:r>
      <w:r w:rsidRPr="00731124">
        <w:rPr>
          <w:rFonts w:ascii="Arial" w:hAnsi="Arial" w:cs="Arial"/>
          <w:szCs w:val="20"/>
        </w:rPr>
        <w:t>relies on graphical design charts, which may result in a loss in accuracy as it is up to the visual interpretations made by the designer. In conjunction with the observations also noted in the parametric study by Xiao (1997), there does not appear</w:t>
      </w:r>
      <w:r>
        <w:rPr>
          <w:rFonts w:ascii="Arial" w:hAnsi="Arial" w:cs="Arial"/>
          <w:szCs w:val="20"/>
        </w:rPr>
        <w:t xml:space="preserve"> to be a</w:t>
      </w:r>
      <w:r w:rsidRPr="00731124">
        <w:rPr>
          <w:rFonts w:ascii="Arial" w:hAnsi="Arial" w:cs="Arial"/>
          <w:szCs w:val="20"/>
        </w:rPr>
        <w:t xml:space="preserve"> benefit to increasing the thickness ratio of the cantilever slab, due to the apparent increase in moment intensity. Nevertheless, the tapered end is beneficial as its increased section provides greater shear and moment capacity at the clamped edge, avoiding a thicker concrete slab in the transverse direction.</w:t>
      </w:r>
    </w:p>
    <w:p w:rsidR="003F0D9E" w:rsidRDefault="003F0D9E" w:rsidP="00731124">
      <w:pPr>
        <w:jc w:val="both"/>
        <w:rPr>
          <w:rFonts w:ascii="Arial" w:hAnsi="Arial" w:cs="Arial"/>
          <w:szCs w:val="20"/>
        </w:rPr>
      </w:pPr>
    </w:p>
    <w:p w:rsidR="00731124" w:rsidRPr="00731124" w:rsidRDefault="00731124" w:rsidP="00731124">
      <w:pPr>
        <w:jc w:val="both"/>
        <w:rPr>
          <w:rFonts w:ascii="Arial" w:hAnsi="Arial" w:cs="Arial"/>
          <w:szCs w:val="20"/>
        </w:rPr>
      </w:pPr>
      <w:r w:rsidRPr="00731124">
        <w:rPr>
          <w:rFonts w:ascii="Arial" w:hAnsi="Arial" w:cs="Arial"/>
          <w:szCs w:val="20"/>
        </w:rPr>
        <w:t>Based on the results obtained from this practical design-oriented parametric study, the following points of research require further investigations in the future:</w:t>
      </w:r>
    </w:p>
    <w:p w:rsidR="00731124" w:rsidRPr="00731124" w:rsidRDefault="00731124" w:rsidP="00731124">
      <w:pPr>
        <w:jc w:val="both"/>
        <w:rPr>
          <w:rFonts w:ascii="Arial" w:hAnsi="Arial" w:cs="Arial"/>
          <w:sz w:val="16"/>
          <w:szCs w:val="16"/>
        </w:rPr>
      </w:pPr>
    </w:p>
    <w:p w:rsidR="00731124" w:rsidRPr="00731124" w:rsidRDefault="00731124" w:rsidP="00731124">
      <w:pPr>
        <w:pStyle w:val="ListParagraph"/>
        <w:numPr>
          <w:ilvl w:val="0"/>
          <w:numId w:val="20"/>
        </w:numPr>
        <w:spacing w:after="0" w:line="240" w:lineRule="auto"/>
        <w:jc w:val="both"/>
        <w:rPr>
          <w:rFonts w:ascii="Arial" w:hAnsi="Arial"/>
          <w:sz w:val="20"/>
          <w:szCs w:val="20"/>
        </w:rPr>
      </w:pPr>
      <w:r w:rsidRPr="00731124">
        <w:rPr>
          <w:rFonts w:ascii="Arial" w:hAnsi="Arial"/>
          <w:sz w:val="20"/>
          <w:szCs w:val="20"/>
        </w:rPr>
        <w:t>Study and develop equations for deflection at the interior location, and for the design moment for stiffened and unstiffened cantilever deck slabs at the location of the transverse free edge and bridge expansion joints.</w:t>
      </w:r>
    </w:p>
    <w:p w:rsidR="00731124" w:rsidRPr="00731124" w:rsidRDefault="00731124" w:rsidP="00731124">
      <w:pPr>
        <w:pStyle w:val="ListParagraph"/>
        <w:numPr>
          <w:ilvl w:val="0"/>
          <w:numId w:val="20"/>
        </w:numPr>
        <w:spacing w:after="0" w:line="240" w:lineRule="auto"/>
        <w:jc w:val="both"/>
        <w:rPr>
          <w:rFonts w:ascii="Arial" w:hAnsi="Arial"/>
          <w:sz w:val="20"/>
          <w:szCs w:val="20"/>
        </w:rPr>
      </w:pPr>
      <w:r w:rsidRPr="00731124">
        <w:rPr>
          <w:rFonts w:ascii="Arial" w:hAnsi="Arial"/>
          <w:sz w:val="20"/>
          <w:szCs w:val="20"/>
        </w:rPr>
        <w:t>Study and develop equations for deflection due to truck loading conditions in unstiffened and stiffened cantilever deck slabs at the interior location and transverse free edges.</w:t>
      </w:r>
    </w:p>
    <w:p w:rsidR="00731124" w:rsidRPr="00731124" w:rsidRDefault="00731124" w:rsidP="00731124">
      <w:pPr>
        <w:pStyle w:val="ListParagraph"/>
        <w:numPr>
          <w:ilvl w:val="0"/>
          <w:numId w:val="20"/>
        </w:numPr>
        <w:spacing w:after="0" w:line="240" w:lineRule="auto"/>
        <w:jc w:val="both"/>
        <w:rPr>
          <w:rFonts w:ascii="Arial" w:hAnsi="Arial"/>
          <w:sz w:val="20"/>
          <w:szCs w:val="20"/>
        </w:rPr>
      </w:pPr>
      <w:r w:rsidRPr="00731124">
        <w:rPr>
          <w:rFonts w:ascii="Arial" w:hAnsi="Arial"/>
          <w:sz w:val="20"/>
          <w:szCs w:val="20"/>
        </w:rPr>
        <w:t>Investigate the applicability of the developed equations for PL-3 (TL-5) barriers to other barrier configurations listed in the 2014 version of the CHBDC, including TL-1, TL-2, and TL-4.</w:t>
      </w:r>
    </w:p>
    <w:p w:rsidR="00731124" w:rsidRDefault="00731124" w:rsidP="00731124">
      <w:pPr>
        <w:pStyle w:val="ListParagraph"/>
        <w:numPr>
          <w:ilvl w:val="0"/>
          <w:numId w:val="20"/>
        </w:numPr>
        <w:spacing w:after="0" w:line="240" w:lineRule="auto"/>
        <w:jc w:val="both"/>
        <w:rPr>
          <w:rFonts w:ascii="Arial" w:hAnsi="Arial"/>
          <w:sz w:val="20"/>
          <w:szCs w:val="20"/>
        </w:rPr>
      </w:pPr>
      <w:r w:rsidRPr="00731124">
        <w:rPr>
          <w:rFonts w:ascii="Arial" w:hAnsi="Arial"/>
          <w:sz w:val="20"/>
          <w:szCs w:val="20"/>
        </w:rPr>
        <w:t>Investigate the effect of concrete flexural cracking in the response of the studied deck slab cantilevers under truck loading conditions, as well as the equivalent vehicle</w:t>
      </w:r>
      <w:r w:rsidR="00B12A2A">
        <w:rPr>
          <w:rFonts w:ascii="Arial" w:hAnsi="Arial"/>
          <w:sz w:val="20"/>
          <w:szCs w:val="20"/>
        </w:rPr>
        <w:t xml:space="preserve"> barrier</w:t>
      </w:r>
      <w:r w:rsidRPr="00731124">
        <w:rPr>
          <w:rFonts w:ascii="Arial" w:hAnsi="Arial"/>
          <w:sz w:val="20"/>
          <w:szCs w:val="20"/>
        </w:rPr>
        <w:t xml:space="preserve"> impact load</w:t>
      </w:r>
      <w:r w:rsidR="00B12A2A">
        <w:rPr>
          <w:rFonts w:ascii="Arial" w:hAnsi="Arial"/>
          <w:sz w:val="20"/>
          <w:szCs w:val="20"/>
        </w:rPr>
        <w:t>s.</w:t>
      </w:r>
    </w:p>
    <w:p w:rsidR="00EE738F" w:rsidRPr="004831D1" w:rsidRDefault="00731124" w:rsidP="00EE738F">
      <w:pPr>
        <w:pStyle w:val="ListParagraph"/>
        <w:numPr>
          <w:ilvl w:val="0"/>
          <w:numId w:val="20"/>
        </w:numPr>
        <w:spacing w:after="0" w:line="240" w:lineRule="auto"/>
        <w:jc w:val="both"/>
        <w:rPr>
          <w:rFonts w:ascii="Arial" w:hAnsi="Arial"/>
          <w:sz w:val="20"/>
          <w:szCs w:val="20"/>
        </w:rPr>
      </w:pPr>
      <w:r w:rsidRPr="00731124">
        <w:rPr>
          <w:rFonts w:ascii="Arial" w:hAnsi="Arial"/>
          <w:sz w:val="20"/>
          <w:szCs w:val="20"/>
        </w:rPr>
        <w:t>Investigate the differences in stiffness when overhangs are reinforced with GFRP and determine if the load distributions are comparable.</w:t>
      </w:r>
    </w:p>
    <w:p w:rsidR="00FC0D95" w:rsidRPr="00FC0D95" w:rsidRDefault="00FC0D95" w:rsidP="00FC0D95">
      <w:pPr>
        <w:keepNext/>
        <w:spacing w:before="400" w:after="200"/>
        <w:outlineLvl w:val="0"/>
        <w:rPr>
          <w:rFonts w:ascii="Arial" w:eastAsia="Century Gothic" w:hAnsi="Arial" w:cs="Arial"/>
          <w:b/>
          <w:bCs/>
          <w:kern w:val="32"/>
          <w:szCs w:val="32"/>
        </w:rPr>
      </w:pPr>
      <w:bookmarkStart w:id="7" w:name="_Toc437604718"/>
      <w:bookmarkStart w:id="8" w:name="_Toc445711720"/>
      <w:r w:rsidRPr="00FC0D95">
        <w:rPr>
          <w:rFonts w:ascii="Arial" w:eastAsia="Century Gothic" w:hAnsi="Arial" w:cs="Arial"/>
          <w:b/>
          <w:bCs/>
          <w:kern w:val="32"/>
          <w:szCs w:val="32"/>
        </w:rPr>
        <w:t>References</w:t>
      </w:r>
      <w:bookmarkEnd w:id="7"/>
      <w:bookmarkEnd w:id="8"/>
    </w:p>
    <w:p w:rsidR="00A57F76" w:rsidRPr="008F2C70" w:rsidRDefault="00A57F76" w:rsidP="00A57F76">
      <w:pPr>
        <w:ind w:left="144" w:hanging="144"/>
        <w:rPr>
          <w:rFonts w:ascii="Arial" w:hAnsi="Arial" w:cs="Arial"/>
          <w:szCs w:val="20"/>
        </w:rPr>
      </w:pPr>
      <w:proofErr w:type="spellStart"/>
      <w:proofErr w:type="gramStart"/>
      <w:r w:rsidRPr="008F2C70">
        <w:rPr>
          <w:rFonts w:ascii="Arial" w:hAnsi="Arial" w:cs="Arial"/>
          <w:szCs w:val="20"/>
        </w:rPr>
        <w:t>Bakht</w:t>
      </w:r>
      <w:proofErr w:type="spellEnd"/>
      <w:r w:rsidRPr="008F2C70">
        <w:rPr>
          <w:rFonts w:ascii="Arial" w:hAnsi="Arial" w:cs="Arial"/>
          <w:szCs w:val="20"/>
        </w:rPr>
        <w:t>, B. &amp; Holland, D.A. 1976</w:t>
      </w:r>
      <w:r w:rsidR="00700755">
        <w:rPr>
          <w:rFonts w:ascii="Arial" w:hAnsi="Arial" w:cs="Arial"/>
          <w:szCs w:val="20"/>
        </w:rPr>
        <w:t>.</w:t>
      </w:r>
      <w:proofErr w:type="gramEnd"/>
      <w:r w:rsidR="00700755">
        <w:rPr>
          <w:rFonts w:ascii="Arial" w:hAnsi="Arial" w:cs="Arial"/>
          <w:szCs w:val="20"/>
        </w:rPr>
        <w:t xml:space="preserve"> </w:t>
      </w:r>
      <w:r w:rsidRPr="008F2C70">
        <w:rPr>
          <w:rFonts w:ascii="Arial" w:hAnsi="Arial" w:cs="Arial"/>
          <w:szCs w:val="20"/>
        </w:rPr>
        <w:t xml:space="preserve">A manual method for the elastic analysis of wide cantilever slabs of linearly varying thickness. </w:t>
      </w:r>
      <w:r w:rsidRPr="00700755">
        <w:rPr>
          <w:rFonts w:ascii="Arial" w:hAnsi="Arial" w:cs="Arial"/>
          <w:i/>
          <w:szCs w:val="20"/>
        </w:rPr>
        <w:t>Canadian Journal of Civil Engineering</w:t>
      </w:r>
      <w:r w:rsidRPr="008F2C70">
        <w:rPr>
          <w:rFonts w:ascii="Arial" w:hAnsi="Arial" w:cs="Arial"/>
          <w:szCs w:val="20"/>
        </w:rPr>
        <w:t xml:space="preserve">, </w:t>
      </w:r>
      <w:r w:rsidRPr="00700755">
        <w:rPr>
          <w:rFonts w:ascii="Arial" w:hAnsi="Arial" w:cs="Arial"/>
          <w:b/>
          <w:szCs w:val="20"/>
        </w:rPr>
        <w:t>3</w:t>
      </w:r>
      <w:r w:rsidRPr="008F2C70">
        <w:rPr>
          <w:rFonts w:ascii="Arial" w:hAnsi="Arial" w:cs="Arial"/>
          <w:szCs w:val="20"/>
        </w:rPr>
        <w:t>(4): 523-530.</w:t>
      </w:r>
    </w:p>
    <w:p w:rsidR="00A57F76" w:rsidRPr="008F2C70" w:rsidRDefault="00A57F76" w:rsidP="00A57F76">
      <w:pPr>
        <w:rPr>
          <w:rFonts w:ascii="Arial" w:hAnsi="Arial" w:cs="Arial"/>
          <w:szCs w:val="20"/>
        </w:rPr>
      </w:pPr>
    </w:p>
    <w:p w:rsidR="00A57F76" w:rsidRPr="008F2C70" w:rsidRDefault="007743A7" w:rsidP="00A57F76">
      <w:pPr>
        <w:rPr>
          <w:rFonts w:ascii="Arial" w:hAnsi="Arial" w:cs="Arial"/>
          <w:color w:val="000000"/>
          <w:szCs w:val="20"/>
        </w:rPr>
      </w:pPr>
      <w:proofErr w:type="spellStart"/>
      <w:r>
        <w:rPr>
          <w:rFonts w:ascii="Arial" w:hAnsi="Arial" w:cs="Arial"/>
          <w:szCs w:val="20"/>
        </w:rPr>
        <w:t>Bakht</w:t>
      </w:r>
      <w:proofErr w:type="spellEnd"/>
      <w:r>
        <w:rPr>
          <w:rFonts w:ascii="Arial" w:hAnsi="Arial" w:cs="Arial"/>
          <w:szCs w:val="20"/>
        </w:rPr>
        <w:t xml:space="preserve">, B., &amp; Jaeger, L.G. </w:t>
      </w:r>
      <w:r w:rsidR="00A57F76" w:rsidRPr="008F2C70">
        <w:rPr>
          <w:rFonts w:ascii="Arial" w:hAnsi="Arial" w:cs="Arial"/>
          <w:szCs w:val="20"/>
        </w:rPr>
        <w:t xml:space="preserve">1985. </w:t>
      </w:r>
      <w:r w:rsidR="00A57F76" w:rsidRPr="007743A7">
        <w:rPr>
          <w:rFonts w:ascii="Arial" w:hAnsi="Arial" w:cs="Arial"/>
          <w:i/>
          <w:szCs w:val="20"/>
        </w:rPr>
        <w:t>Bridge analysis simplified</w:t>
      </w:r>
      <w:r w:rsidR="00A57F76" w:rsidRPr="008F2C70">
        <w:rPr>
          <w:rFonts w:ascii="Arial" w:hAnsi="Arial" w:cs="Arial"/>
          <w:szCs w:val="20"/>
        </w:rPr>
        <w:t xml:space="preserve">. </w:t>
      </w:r>
      <w:proofErr w:type="gramStart"/>
      <w:r>
        <w:rPr>
          <w:rFonts w:ascii="Arial" w:hAnsi="Arial" w:cs="Arial"/>
          <w:szCs w:val="20"/>
        </w:rPr>
        <w:t>McGraw-Hill,</w:t>
      </w:r>
      <w:r w:rsidR="005D7717">
        <w:rPr>
          <w:rFonts w:ascii="Arial" w:hAnsi="Arial" w:cs="Arial"/>
          <w:szCs w:val="20"/>
        </w:rPr>
        <w:t xml:space="preserve"> New York,</w:t>
      </w:r>
      <w:r>
        <w:rPr>
          <w:rFonts w:ascii="Arial" w:hAnsi="Arial" w:cs="Arial"/>
          <w:szCs w:val="20"/>
        </w:rPr>
        <w:t xml:space="preserve"> </w:t>
      </w:r>
      <w:r w:rsidR="00A57F76" w:rsidRPr="008F2C70">
        <w:rPr>
          <w:rFonts w:ascii="Arial" w:hAnsi="Arial" w:cs="Arial"/>
          <w:szCs w:val="20"/>
        </w:rPr>
        <w:t>N</w:t>
      </w:r>
      <w:r>
        <w:rPr>
          <w:rFonts w:ascii="Arial" w:hAnsi="Arial" w:cs="Arial"/>
          <w:szCs w:val="20"/>
        </w:rPr>
        <w:t>Y, USA</w:t>
      </w:r>
      <w:r w:rsidR="00A57F76" w:rsidRPr="008F2C70">
        <w:rPr>
          <w:rFonts w:ascii="Arial" w:hAnsi="Arial" w:cs="Arial"/>
          <w:szCs w:val="20"/>
        </w:rPr>
        <w:t>.</w:t>
      </w:r>
      <w:proofErr w:type="gramEnd"/>
    </w:p>
    <w:p w:rsidR="00A57F76" w:rsidRPr="008F2C70" w:rsidRDefault="00A57F76" w:rsidP="00A57F76">
      <w:pPr>
        <w:autoSpaceDE w:val="0"/>
        <w:autoSpaceDN w:val="0"/>
        <w:adjustRightInd w:val="0"/>
        <w:jc w:val="both"/>
        <w:rPr>
          <w:rFonts w:ascii="Arial" w:hAnsi="Arial" w:cs="Arial"/>
          <w:color w:val="000000"/>
          <w:szCs w:val="20"/>
        </w:rPr>
      </w:pPr>
    </w:p>
    <w:p w:rsidR="00A57F76" w:rsidRPr="008F2C70" w:rsidRDefault="00A57F76" w:rsidP="00A57F76">
      <w:pPr>
        <w:ind w:left="144" w:hanging="144"/>
        <w:rPr>
          <w:rFonts w:ascii="Arial" w:eastAsia="MS Mincho" w:hAnsi="Arial" w:cs="Arial"/>
          <w:szCs w:val="20"/>
        </w:rPr>
      </w:pPr>
      <w:proofErr w:type="spellStart"/>
      <w:proofErr w:type="gramStart"/>
      <w:r w:rsidRPr="008F2C70">
        <w:rPr>
          <w:rFonts w:ascii="Arial" w:hAnsi="Arial" w:cs="Arial"/>
          <w:szCs w:val="20"/>
        </w:rPr>
        <w:t>B</w:t>
      </w:r>
      <w:r w:rsidR="007743A7">
        <w:rPr>
          <w:rFonts w:ascii="Arial" w:eastAsia="MS Mincho" w:hAnsi="Arial" w:cs="Arial"/>
          <w:szCs w:val="20"/>
        </w:rPr>
        <w:t>akht</w:t>
      </w:r>
      <w:proofErr w:type="spellEnd"/>
      <w:r w:rsidR="007743A7">
        <w:rPr>
          <w:rFonts w:ascii="Arial" w:eastAsia="MS Mincho" w:hAnsi="Arial" w:cs="Arial"/>
          <w:szCs w:val="20"/>
        </w:rPr>
        <w:t>, B., &amp; Mufti, A. A. 2015</w:t>
      </w:r>
      <w:r w:rsidRPr="008F2C70">
        <w:rPr>
          <w:rFonts w:ascii="Arial" w:eastAsia="MS Mincho" w:hAnsi="Arial" w:cs="Arial"/>
          <w:szCs w:val="20"/>
        </w:rPr>
        <w:t>.</w:t>
      </w:r>
      <w:proofErr w:type="gramEnd"/>
      <w:r w:rsidRPr="008F2C70">
        <w:rPr>
          <w:rFonts w:ascii="Arial" w:eastAsia="MS Mincho" w:hAnsi="Arial" w:cs="Arial"/>
          <w:szCs w:val="20"/>
        </w:rPr>
        <w:t xml:space="preserve"> </w:t>
      </w:r>
      <w:r w:rsidRPr="007743A7">
        <w:rPr>
          <w:rFonts w:ascii="Arial" w:eastAsia="MS Mincho" w:hAnsi="Arial" w:cs="Arial"/>
          <w:i/>
          <w:szCs w:val="20"/>
        </w:rPr>
        <w:t>Bridges: Analysis, design, structural health monitoring, and rehabilitation</w:t>
      </w:r>
      <w:r w:rsidRPr="008F2C70">
        <w:rPr>
          <w:rFonts w:ascii="Arial" w:eastAsia="MS Mincho" w:hAnsi="Arial" w:cs="Arial"/>
          <w:szCs w:val="20"/>
        </w:rPr>
        <w:t xml:space="preserve">. </w:t>
      </w:r>
      <w:proofErr w:type="gramStart"/>
      <w:r w:rsidR="007743A7">
        <w:rPr>
          <w:rFonts w:ascii="Arial" w:eastAsia="MS Mincho" w:hAnsi="Arial" w:cs="Arial"/>
          <w:szCs w:val="20"/>
        </w:rPr>
        <w:t xml:space="preserve">Springer, Cham, </w:t>
      </w:r>
      <w:r w:rsidRPr="008F2C70">
        <w:rPr>
          <w:rFonts w:ascii="Arial" w:eastAsia="MS Mincho" w:hAnsi="Arial" w:cs="Arial"/>
          <w:szCs w:val="20"/>
        </w:rPr>
        <w:t>Switzerland</w:t>
      </w:r>
      <w:r w:rsidR="007743A7">
        <w:rPr>
          <w:rFonts w:ascii="Arial" w:eastAsia="MS Mincho" w:hAnsi="Arial" w:cs="Arial"/>
          <w:szCs w:val="20"/>
        </w:rPr>
        <w:t>.</w:t>
      </w:r>
      <w:proofErr w:type="gramEnd"/>
    </w:p>
    <w:p w:rsidR="00A57F76" w:rsidRPr="008F2C70" w:rsidRDefault="00A57F76" w:rsidP="00A57F76">
      <w:pPr>
        <w:autoSpaceDE w:val="0"/>
        <w:autoSpaceDN w:val="0"/>
        <w:adjustRightInd w:val="0"/>
        <w:ind w:left="180" w:hanging="180"/>
        <w:jc w:val="both"/>
        <w:rPr>
          <w:rFonts w:ascii="Arial" w:hAnsi="Arial" w:cs="Arial"/>
          <w:color w:val="000000"/>
          <w:szCs w:val="20"/>
        </w:rPr>
      </w:pPr>
    </w:p>
    <w:p w:rsidR="00A57F76" w:rsidRPr="008F2C70" w:rsidRDefault="00A57F76" w:rsidP="00A57F76">
      <w:pPr>
        <w:spacing w:line="240" w:lineRule="atLeast"/>
        <w:ind w:left="144" w:hanging="144"/>
        <w:textAlignment w:val="top"/>
        <w:rPr>
          <w:rFonts w:ascii="Arial" w:hAnsi="Arial" w:cs="Arial"/>
          <w:szCs w:val="20"/>
        </w:rPr>
      </w:pPr>
      <w:proofErr w:type="gramStart"/>
      <w:r w:rsidRPr="008F2C70">
        <w:rPr>
          <w:rFonts w:ascii="Arial" w:hAnsi="Arial" w:cs="Arial"/>
          <w:szCs w:val="20"/>
        </w:rPr>
        <w:t>Canadian Standards Association (CSA).</w:t>
      </w:r>
      <w:proofErr w:type="gramEnd"/>
      <w:r w:rsidRPr="008F2C70">
        <w:rPr>
          <w:rFonts w:ascii="Arial" w:hAnsi="Arial" w:cs="Arial"/>
          <w:szCs w:val="20"/>
        </w:rPr>
        <w:t xml:space="preserve"> 2014. </w:t>
      </w:r>
      <w:r w:rsidRPr="007743A7">
        <w:rPr>
          <w:rFonts w:ascii="Arial" w:hAnsi="Arial" w:cs="Arial"/>
          <w:i/>
          <w:szCs w:val="20"/>
        </w:rPr>
        <w:t>Cana</w:t>
      </w:r>
      <w:r w:rsidR="005D7717">
        <w:rPr>
          <w:rFonts w:ascii="Arial" w:hAnsi="Arial" w:cs="Arial"/>
          <w:i/>
          <w:szCs w:val="20"/>
        </w:rPr>
        <w:t xml:space="preserve">dian highway bridge design code </w:t>
      </w:r>
      <w:r w:rsidRPr="007743A7">
        <w:rPr>
          <w:rFonts w:ascii="Arial" w:hAnsi="Arial" w:cs="Arial"/>
          <w:i/>
          <w:szCs w:val="20"/>
        </w:rPr>
        <w:t>(CHBDC)</w:t>
      </w:r>
      <w:r w:rsidR="005D7717">
        <w:rPr>
          <w:rFonts w:ascii="Arial" w:hAnsi="Arial" w:cs="Arial"/>
          <w:szCs w:val="20"/>
        </w:rPr>
        <w:t xml:space="preserve">. </w:t>
      </w:r>
      <w:proofErr w:type="gramStart"/>
      <w:r w:rsidRPr="008F2C70">
        <w:rPr>
          <w:rFonts w:ascii="Arial" w:hAnsi="Arial" w:cs="Arial"/>
          <w:iCs/>
          <w:szCs w:val="20"/>
        </w:rPr>
        <w:t>CAN/CSA-S6.1-14</w:t>
      </w:r>
      <w:r w:rsidRPr="008F2C70">
        <w:rPr>
          <w:rFonts w:ascii="Arial" w:hAnsi="Arial" w:cs="Arial"/>
          <w:szCs w:val="20"/>
        </w:rPr>
        <w:t>, Toronto</w:t>
      </w:r>
      <w:r w:rsidR="007743A7">
        <w:rPr>
          <w:rFonts w:ascii="Arial" w:hAnsi="Arial" w:cs="Arial"/>
          <w:szCs w:val="20"/>
        </w:rPr>
        <w:t>, ON, Canada</w:t>
      </w:r>
      <w:r w:rsidRPr="008F2C70">
        <w:rPr>
          <w:rFonts w:ascii="Arial" w:hAnsi="Arial" w:cs="Arial"/>
          <w:szCs w:val="20"/>
        </w:rPr>
        <w:t>.</w:t>
      </w:r>
      <w:proofErr w:type="gramEnd"/>
    </w:p>
    <w:p w:rsidR="00A57F76" w:rsidRPr="008F2C70" w:rsidRDefault="00A57F76" w:rsidP="00A57F76">
      <w:pPr>
        <w:spacing w:line="240" w:lineRule="atLeast"/>
        <w:textAlignment w:val="top"/>
        <w:rPr>
          <w:rFonts w:ascii="Arial" w:hAnsi="Arial" w:cs="Arial"/>
          <w:szCs w:val="20"/>
        </w:rPr>
      </w:pPr>
    </w:p>
    <w:p w:rsidR="00A57F76" w:rsidRDefault="00A57F76" w:rsidP="00A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hanging="144"/>
        <w:rPr>
          <w:rFonts w:ascii="Arial" w:hAnsi="Arial" w:cs="Arial"/>
          <w:color w:val="000000"/>
          <w:szCs w:val="20"/>
        </w:rPr>
      </w:pPr>
      <w:proofErr w:type="gramStart"/>
      <w:r w:rsidRPr="008F2C70">
        <w:rPr>
          <w:rFonts w:ascii="Arial" w:hAnsi="Arial" w:cs="Arial"/>
          <w:color w:val="000000"/>
          <w:szCs w:val="20"/>
        </w:rPr>
        <w:t>Jaeger, L.G. &amp;</w:t>
      </w:r>
      <w:r w:rsidR="007932B3">
        <w:rPr>
          <w:rFonts w:ascii="Arial" w:hAnsi="Arial" w:cs="Arial"/>
          <w:color w:val="000000"/>
          <w:szCs w:val="20"/>
        </w:rPr>
        <w:t xml:space="preserve"> </w:t>
      </w:r>
      <w:proofErr w:type="spellStart"/>
      <w:r w:rsidR="007932B3">
        <w:rPr>
          <w:rFonts w:ascii="Arial" w:hAnsi="Arial" w:cs="Arial"/>
          <w:color w:val="000000"/>
          <w:szCs w:val="20"/>
        </w:rPr>
        <w:t>Bakht</w:t>
      </w:r>
      <w:proofErr w:type="spellEnd"/>
      <w:r w:rsidR="007932B3">
        <w:rPr>
          <w:rFonts w:ascii="Arial" w:hAnsi="Arial" w:cs="Arial"/>
          <w:color w:val="000000"/>
          <w:szCs w:val="20"/>
        </w:rPr>
        <w:t>, B. 1990.</w:t>
      </w:r>
      <w:proofErr w:type="gramEnd"/>
      <w:r w:rsidR="007932B3">
        <w:rPr>
          <w:rFonts w:ascii="Arial" w:hAnsi="Arial" w:cs="Arial"/>
          <w:color w:val="000000"/>
          <w:szCs w:val="20"/>
        </w:rPr>
        <w:t xml:space="preserve"> </w:t>
      </w:r>
      <w:r w:rsidRPr="008F2C70">
        <w:rPr>
          <w:rFonts w:ascii="Arial" w:hAnsi="Arial" w:cs="Arial"/>
          <w:color w:val="000000"/>
          <w:szCs w:val="20"/>
        </w:rPr>
        <w:t xml:space="preserve">Rationalization of simplified methods </w:t>
      </w:r>
      <w:r w:rsidR="007932B3">
        <w:rPr>
          <w:rFonts w:ascii="Arial" w:hAnsi="Arial" w:cs="Arial"/>
          <w:color w:val="000000"/>
          <w:szCs w:val="20"/>
        </w:rPr>
        <w:t xml:space="preserve">of analyzing cantilever slabs. </w:t>
      </w:r>
      <w:r w:rsidRPr="007932B3">
        <w:rPr>
          <w:rFonts w:ascii="Arial" w:hAnsi="Arial" w:cs="Arial"/>
          <w:i/>
          <w:color w:val="000000"/>
          <w:szCs w:val="20"/>
        </w:rPr>
        <w:t>Canadian Journal of Civil Engineering</w:t>
      </w:r>
      <w:r w:rsidRPr="008F2C70">
        <w:rPr>
          <w:rFonts w:ascii="Arial" w:hAnsi="Arial" w:cs="Arial"/>
          <w:color w:val="000000"/>
          <w:szCs w:val="20"/>
        </w:rPr>
        <w:t xml:space="preserve">, </w:t>
      </w:r>
      <w:r w:rsidRPr="007932B3">
        <w:rPr>
          <w:rFonts w:ascii="Arial" w:hAnsi="Arial" w:cs="Arial"/>
          <w:b/>
          <w:color w:val="000000"/>
          <w:szCs w:val="20"/>
        </w:rPr>
        <w:t>17</w:t>
      </w:r>
      <w:r w:rsidRPr="008F2C70">
        <w:rPr>
          <w:rFonts w:ascii="Arial" w:hAnsi="Arial" w:cs="Arial"/>
          <w:color w:val="000000"/>
          <w:szCs w:val="20"/>
        </w:rPr>
        <w:t>(5): 865-867.</w:t>
      </w:r>
    </w:p>
    <w:p w:rsidR="008F2C70" w:rsidRDefault="008F2C70" w:rsidP="00A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hanging="144"/>
        <w:rPr>
          <w:rFonts w:ascii="Arial" w:hAnsi="Arial" w:cs="Arial"/>
          <w:color w:val="000000"/>
          <w:szCs w:val="20"/>
        </w:rPr>
      </w:pPr>
    </w:p>
    <w:p w:rsidR="008F2C70" w:rsidRPr="008F2C70" w:rsidRDefault="008F2C70" w:rsidP="008F2C70">
      <w:pPr>
        <w:ind w:left="144" w:hanging="144"/>
        <w:rPr>
          <w:rFonts w:ascii="Arial" w:hAnsi="Arial" w:cs="Arial"/>
          <w:szCs w:val="20"/>
        </w:rPr>
      </w:pPr>
      <w:r w:rsidRPr="008F2C70">
        <w:rPr>
          <w:rFonts w:ascii="Arial" w:hAnsi="Arial" w:cs="Arial"/>
          <w:color w:val="000000"/>
          <w:szCs w:val="20"/>
        </w:rPr>
        <w:t xml:space="preserve">Micovic, I. </w:t>
      </w:r>
      <w:r w:rsidR="007932B3">
        <w:rPr>
          <w:rFonts w:ascii="Arial" w:hAnsi="Arial" w:cs="Arial"/>
          <w:color w:val="000000"/>
          <w:szCs w:val="20"/>
        </w:rPr>
        <w:t xml:space="preserve">2016. </w:t>
      </w:r>
      <w:r w:rsidRPr="007932B3">
        <w:rPr>
          <w:rFonts w:ascii="Arial" w:hAnsi="Arial" w:cs="Arial"/>
          <w:i/>
          <w:color w:val="000000"/>
          <w:szCs w:val="20"/>
        </w:rPr>
        <w:t>Development of empirical equations and tables for the design of bridge cantilever deck slabs under CHBDC truck loading</w:t>
      </w:r>
      <w:r w:rsidR="007932B3">
        <w:rPr>
          <w:rFonts w:ascii="Arial" w:hAnsi="Arial" w:cs="Arial"/>
          <w:i/>
          <w:color w:val="000000"/>
          <w:szCs w:val="20"/>
        </w:rPr>
        <w:t>.</w:t>
      </w:r>
      <w:r w:rsidR="007932B3">
        <w:rPr>
          <w:rFonts w:ascii="Arial" w:hAnsi="Arial" w:cs="Arial"/>
          <w:color w:val="000000"/>
          <w:szCs w:val="20"/>
        </w:rPr>
        <w:t xml:space="preserve"> </w:t>
      </w:r>
      <w:proofErr w:type="gramStart"/>
      <w:r w:rsidRPr="008F2C70">
        <w:rPr>
          <w:rFonts w:ascii="Arial" w:hAnsi="Arial" w:cs="Arial"/>
          <w:color w:val="000000"/>
          <w:szCs w:val="20"/>
        </w:rPr>
        <w:t>Ryerson University</w:t>
      </w:r>
      <w:r w:rsidR="007932B3">
        <w:rPr>
          <w:rFonts w:ascii="Arial" w:hAnsi="Arial" w:cs="Arial"/>
          <w:color w:val="000000"/>
          <w:szCs w:val="20"/>
        </w:rPr>
        <w:t xml:space="preserve">, Toronto, </w:t>
      </w:r>
      <w:r w:rsidR="007743A7">
        <w:rPr>
          <w:rFonts w:ascii="Arial" w:hAnsi="Arial" w:cs="Arial"/>
          <w:color w:val="000000"/>
          <w:szCs w:val="20"/>
        </w:rPr>
        <w:t>ON, Can</w:t>
      </w:r>
      <w:r w:rsidR="005D7717">
        <w:rPr>
          <w:rFonts w:ascii="Arial" w:hAnsi="Arial" w:cs="Arial"/>
          <w:color w:val="000000"/>
          <w:szCs w:val="20"/>
        </w:rPr>
        <w:t>a</w:t>
      </w:r>
      <w:r w:rsidR="007743A7">
        <w:rPr>
          <w:rFonts w:ascii="Arial" w:hAnsi="Arial" w:cs="Arial"/>
          <w:color w:val="000000"/>
          <w:szCs w:val="20"/>
        </w:rPr>
        <w:t>da</w:t>
      </w:r>
      <w:r w:rsidR="007932B3">
        <w:rPr>
          <w:rFonts w:ascii="Arial" w:hAnsi="Arial" w:cs="Arial"/>
          <w:color w:val="000000"/>
          <w:szCs w:val="20"/>
        </w:rPr>
        <w:t>.</w:t>
      </w:r>
      <w:proofErr w:type="gramEnd"/>
    </w:p>
    <w:p w:rsidR="00A57F76" w:rsidRPr="008F2C70" w:rsidRDefault="00A57F76" w:rsidP="00A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Cs w:val="20"/>
        </w:rPr>
      </w:pPr>
    </w:p>
    <w:p w:rsidR="00A57F76" w:rsidRPr="008F2C70" w:rsidRDefault="00A57F76" w:rsidP="00A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hanging="144"/>
        <w:rPr>
          <w:rFonts w:ascii="Arial" w:hAnsi="Arial" w:cs="Arial"/>
          <w:color w:val="000000"/>
          <w:szCs w:val="20"/>
        </w:rPr>
      </w:pPr>
      <w:proofErr w:type="gramStart"/>
      <w:r w:rsidRPr="008F2C70">
        <w:rPr>
          <w:rFonts w:ascii="Arial" w:hAnsi="Arial" w:cs="Arial"/>
          <w:color w:val="000000"/>
          <w:szCs w:val="20"/>
        </w:rPr>
        <w:t xml:space="preserve">Mufti, A. A., </w:t>
      </w:r>
      <w:proofErr w:type="spellStart"/>
      <w:r w:rsidRPr="008F2C70">
        <w:rPr>
          <w:rFonts w:ascii="Arial" w:hAnsi="Arial" w:cs="Arial"/>
          <w:color w:val="000000"/>
          <w:szCs w:val="20"/>
        </w:rPr>
        <w:t>Bakht</w:t>
      </w:r>
      <w:proofErr w:type="spellEnd"/>
      <w:r w:rsidRPr="008F2C70">
        <w:rPr>
          <w:rFonts w:ascii="Arial" w:hAnsi="Arial" w:cs="Arial"/>
          <w:color w:val="000000"/>
          <w:szCs w:val="20"/>
        </w:rPr>
        <w:t>, B. and Jaeger, L</w:t>
      </w:r>
      <w:r w:rsidR="007743A7">
        <w:rPr>
          <w:rFonts w:ascii="Arial" w:hAnsi="Arial" w:cs="Arial"/>
          <w:color w:val="000000"/>
          <w:szCs w:val="20"/>
        </w:rPr>
        <w:t>. 1993</w:t>
      </w:r>
      <w:r w:rsidRPr="008F2C70">
        <w:rPr>
          <w:rFonts w:ascii="Arial" w:hAnsi="Arial" w:cs="Arial"/>
          <w:color w:val="000000"/>
          <w:szCs w:val="20"/>
        </w:rPr>
        <w:t>.</w:t>
      </w:r>
      <w:proofErr w:type="gramEnd"/>
      <w:r w:rsidR="007743A7" w:rsidRPr="008F2C70">
        <w:rPr>
          <w:rFonts w:ascii="Arial" w:hAnsi="Arial" w:cs="Arial"/>
          <w:color w:val="000000"/>
          <w:szCs w:val="20"/>
        </w:rPr>
        <w:t xml:space="preserve"> </w:t>
      </w:r>
      <w:proofErr w:type="gramStart"/>
      <w:r w:rsidRPr="008F2C70">
        <w:rPr>
          <w:rFonts w:ascii="Arial" w:hAnsi="Arial" w:cs="Arial"/>
          <w:color w:val="000000"/>
          <w:szCs w:val="20"/>
        </w:rPr>
        <w:t>Moments in Deck Slabs due to Cantilever Loads.</w:t>
      </w:r>
      <w:proofErr w:type="gramEnd"/>
      <w:r w:rsidR="008F2C70">
        <w:rPr>
          <w:rFonts w:ascii="Arial" w:hAnsi="Arial" w:cs="Arial"/>
          <w:color w:val="000000"/>
          <w:szCs w:val="20"/>
        </w:rPr>
        <w:t xml:space="preserve"> </w:t>
      </w:r>
      <w:proofErr w:type="gramStart"/>
      <w:r w:rsidR="005D7717">
        <w:rPr>
          <w:rFonts w:ascii="Arial" w:hAnsi="Arial" w:cs="Arial"/>
          <w:i/>
          <w:color w:val="000000"/>
          <w:szCs w:val="20"/>
        </w:rPr>
        <w:t>ASCE J</w:t>
      </w:r>
      <w:r w:rsidRPr="007743A7">
        <w:rPr>
          <w:rFonts w:ascii="Arial" w:hAnsi="Arial" w:cs="Arial"/>
          <w:i/>
          <w:color w:val="000000"/>
          <w:szCs w:val="20"/>
        </w:rPr>
        <w:t>ournal of Structural Engineering</w:t>
      </w:r>
      <w:r w:rsidR="005D7717">
        <w:rPr>
          <w:rFonts w:ascii="Arial" w:hAnsi="Arial" w:cs="Arial"/>
          <w:color w:val="000000"/>
          <w:szCs w:val="20"/>
        </w:rPr>
        <w:t>.</w:t>
      </w:r>
      <w:proofErr w:type="gramEnd"/>
      <w:r w:rsidR="005D7717">
        <w:rPr>
          <w:rFonts w:ascii="Arial" w:hAnsi="Arial" w:cs="Arial"/>
          <w:color w:val="000000"/>
          <w:szCs w:val="20"/>
        </w:rPr>
        <w:t xml:space="preserve"> </w:t>
      </w:r>
      <w:r w:rsidRPr="005D7717">
        <w:rPr>
          <w:rFonts w:ascii="Arial" w:hAnsi="Arial" w:cs="Arial"/>
          <w:b/>
          <w:color w:val="000000"/>
          <w:szCs w:val="20"/>
        </w:rPr>
        <w:t>119</w:t>
      </w:r>
      <w:r w:rsidR="005D7717">
        <w:rPr>
          <w:rFonts w:ascii="Arial" w:hAnsi="Arial" w:cs="Arial"/>
          <w:color w:val="000000"/>
          <w:szCs w:val="20"/>
        </w:rPr>
        <w:t>(</w:t>
      </w:r>
      <w:r w:rsidRPr="008F2C70">
        <w:rPr>
          <w:rFonts w:ascii="Arial" w:hAnsi="Arial" w:cs="Arial"/>
          <w:color w:val="000000"/>
          <w:szCs w:val="20"/>
        </w:rPr>
        <w:t>6</w:t>
      </w:r>
      <w:r w:rsidR="005D7717">
        <w:rPr>
          <w:rFonts w:ascii="Arial" w:hAnsi="Arial" w:cs="Arial"/>
          <w:color w:val="000000"/>
          <w:szCs w:val="20"/>
        </w:rPr>
        <w:t xml:space="preserve">): </w:t>
      </w:r>
      <w:r w:rsidRPr="008F2C70">
        <w:rPr>
          <w:rFonts w:ascii="Arial" w:hAnsi="Arial" w:cs="Arial"/>
          <w:color w:val="000000"/>
          <w:szCs w:val="20"/>
        </w:rPr>
        <w:t>1761</w:t>
      </w:r>
      <w:r w:rsidR="00980B19">
        <w:rPr>
          <w:rFonts w:ascii="Arial" w:hAnsi="Arial" w:cs="Arial"/>
          <w:color w:val="000000"/>
          <w:szCs w:val="20"/>
        </w:rPr>
        <w:t>-1777</w:t>
      </w:r>
      <w:r w:rsidR="005D7717">
        <w:rPr>
          <w:rFonts w:ascii="Arial" w:hAnsi="Arial" w:cs="Arial"/>
          <w:color w:val="000000"/>
          <w:szCs w:val="20"/>
        </w:rPr>
        <w:t>.</w:t>
      </w:r>
    </w:p>
    <w:p w:rsidR="00A57F76" w:rsidRPr="008F2C70" w:rsidRDefault="00A57F76" w:rsidP="00A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Cs w:val="20"/>
        </w:rPr>
      </w:pPr>
    </w:p>
    <w:p w:rsidR="000E11C1" w:rsidRPr="008F2C70" w:rsidRDefault="007743A7" w:rsidP="00A57F76">
      <w:pPr>
        <w:ind w:left="144" w:hanging="144"/>
        <w:rPr>
          <w:rFonts w:ascii="Arial" w:hAnsi="Arial" w:cs="Arial"/>
          <w:szCs w:val="20"/>
        </w:rPr>
      </w:pPr>
      <w:r>
        <w:rPr>
          <w:rFonts w:ascii="Arial" w:hAnsi="Arial" w:cs="Arial"/>
          <w:color w:val="000000"/>
          <w:szCs w:val="20"/>
        </w:rPr>
        <w:t xml:space="preserve">Xiao, Y. </w:t>
      </w:r>
      <w:r w:rsidR="00A57F76" w:rsidRPr="008F2C70">
        <w:rPr>
          <w:rFonts w:ascii="Arial" w:hAnsi="Arial" w:cs="Arial"/>
          <w:color w:val="000000"/>
          <w:szCs w:val="20"/>
        </w:rPr>
        <w:t xml:space="preserve">1997. </w:t>
      </w:r>
      <w:proofErr w:type="gramStart"/>
      <w:r w:rsidR="00A57F76" w:rsidRPr="007743A7">
        <w:rPr>
          <w:rFonts w:ascii="Arial" w:hAnsi="Arial" w:cs="Arial"/>
          <w:i/>
          <w:color w:val="000000"/>
          <w:szCs w:val="20"/>
        </w:rPr>
        <w:t>Analyses of Reinforced Concrete Cantilever Bridge Decks under the Live Truck Load</w:t>
      </w:r>
      <w:r>
        <w:rPr>
          <w:rFonts w:ascii="Arial" w:hAnsi="Arial" w:cs="Arial"/>
          <w:i/>
          <w:color w:val="000000"/>
          <w:szCs w:val="20"/>
        </w:rPr>
        <w:t>s</w:t>
      </w:r>
      <w:r w:rsidR="00A57F76" w:rsidRPr="008F2C70">
        <w:rPr>
          <w:rFonts w:ascii="Arial" w:hAnsi="Arial" w:cs="Arial"/>
          <w:color w:val="000000"/>
          <w:szCs w:val="20"/>
        </w:rPr>
        <w:t>.</w:t>
      </w:r>
      <w:proofErr w:type="gramEnd"/>
      <w:r>
        <w:rPr>
          <w:rFonts w:ascii="Arial" w:hAnsi="Arial" w:cs="Arial"/>
          <w:color w:val="000000"/>
          <w:szCs w:val="20"/>
        </w:rPr>
        <w:t xml:space="preserve"> </w:t>
      </w:r>
      <w:proofErr w:type="gramStart"/>
      <w:r w:rsidR="00A57F76" w:rsidRPr="008F2C70">
        <w:rPr>
          <w:rFonts w:ascii="Arial" w:hAnsi="Arial" w:cs="Arial"/>
          <w:color w:val="000000"/>
          <w:szCs w:val="20"/>
        </w:rPr>
        <w:t>Technical University of Nova Scotia</w:t>
      </w:r>
      <w:r>
        <w:rPr>
          <w:rFonts w:ascii="Arial" w:hAnsi="Arial" w:cs="Arial"/>
          <w:color w:val="000000"/>
          <w:szCs w:val="20"/>
        </w:rPr>
        <w:t>, Halifax, NS, Canada</w:t>
      </w:r>
      <w:r w:rsidR="00A57F76" w:rsidRPr="008F2C70">
        <w:rPr>
          <w:rFonts w:ascii="Arial" w:hAnsi="Arial" w:cs="Arial"/>
          <w:color w:val="000000"/>
          <w:szCs w:val="20"/>
        </w:rPr>
        <w:t>.</w:t>
      </w:r>
      <w:proofErr w:type="gramEnd"/>
    </w:p>
    <w:p w:rsidR="000E11C1" w:rsidRDefault="000E11C1" w:rsidP="000E11C1">
      <w:pPr>
        <w:pStyle w:val="MainTitle"/>
        <w:spacing w:after="220"/>
      </w:pPr>
    </w:p>
    <w:sectPr w:rsidR="000E11C1" w:rsidSect="007372E4">
      <w:footerReference w:type="even" r:id="rId32"/>
      <w:footerReference w:type="default" r:id="rId33"/>
      <w:headerReference w:type="first" r:id="rId34"/>
      <w:footerReference w:type="first" r:id="rId35"/>
      <w:pgSz w:w="12240" w:h="15840" w:code="1"/>
      <w:pgMar w:top="1440" w:right="1440" w:bottom="1440" w:left="1440" w:header="1440" w:footer="720" w:gutter="0"/>
      <w:pgNumType w:start="1" w:chapStyle="1"/>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gBNAGEAaQBuACAAVABpAHQAbABlAA==" wne:acdName="acd0" wne:fciIndexBasedOn="0065"/>
    <wne:acd wne:argValue="AgBBAHUAdABoAG8AcgA=" wne:acdName="acd1" wne:fciIndexBasedOn="0065"/>
    <wne:acd wne:argValue="AgBOAHUAbQBiAGUAcgBlAGQAIABMAGkAcwB0AA==" wne:acdName="acd2" wne:fciIndexBasedOn="0065"/>
    <wne:acd wne:argValue="AgBTAGUAYwBvAG4AZABhAHIAeQAgAEgAZQBhAGQAaQBuAGcA" wne:acdName="acd3" wne:fciIndexBasedOn="0065"/>
    <wne:acd wne:argValue="AgBQAGEAcgBhAGcAcgBhAHAAaAA=" wne:acdName="acd4" wne:fciIndexBasedOn="0065"/>
    <wne:acd wne:argValue="AgBUAGEAYgBsAGUAIABUAGkAdABsAGUA" wne:acdName="acd5" wne:fciIndexBasedOn="0065"/>
    <wne:acd wne:argValue="AgBUAGEAYgBsAGUAIABHAHIAaQBkACwAVABhAGIAbABlACAAUwBhAG0AcABsAGUA" wne:acdName="acd6" wne:fciIndexBasedOn="0065"/>
    <wne:acd wne:argValue="AgBGAGkAZwB1AHIAZQAgAEMAYQBwAHQAaQBvAG4A" wne:acdName="acd7" wne:fciIndexBasedOn="0065"/>
    <wne:acd wne:acdName="acd8" wne:fciIndexBasedOn="0065"/>
    <wne:acd wne:argValue="AgBQAHIAaQBtAGEAcgB5ACAASABlAGEAZABpAG4AZwA=" wne:acdName="acd9" wne:fciIndexBasedOn="0065"/>
    <wne:acd wne:argValue="AgBUAGUAcgB0AGkAYQByAHkAIABIAGUAYQBkAGkAbgBnA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65" w:rsidRDefault="00FD0065">
      <w:r>
        <w:separator/>
      </w:r>
    </w:p>
    <w:p w:rsidR="00FD0065" w:rsidRDefault="00FD0065"/>
  </w:endnote>
  <w:endnote w:type="continuationSeparator" w:id="0">
    <w:p w:rsidR="00FD0065" w:rsidRDefault="00FD0065">
      <w:r>
        <w:continuationSeparator/>
      </w:r>
    </w:p>
    <w:p w:rsidR="00FD0065" w:rsidRDefault="00FD0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A3" w:rsidRDefault="00564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CA3" w:rsidRDefault="00564CA3">
    <w:pPr>
      <w:pStyle w:val="Footer"/>
    </w:pPr>
  </w:p>
  <w:p w:rsidR="00564CA3" w:rsidRDefault="00564C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A3" w:rsidRPr="00731124" w:rsidRDefault="00564CA3">
    <w:pPr>
      <w:pStyle w:val="Footer"/>
      <w:framePr w:wrap="around" w:vAnchor="text" w:hAnchor="margin" w:xAlign="center" w:y="1"/>
      <w:rPr>
        <w:rStyle w:val="PageNumber"/>
        <w:rFonts w:ascii="Arial" w:hAnsi="Arial" w:cs="Arial"/>
      </w:rPr>
    </w:pPr>
    <w:r w:rsidRPr="00731124">
      <w:rPr>
        <w:rStyle w:val="PageNumber"/>
        <w:rFonts w:ascii="Arial" w:hAnsi="Arial" w:cs="Arial"/>
      </w:rPr>
      <w:t>215-</w:t>
    </w:r>
    <w:r w:rsidRPr="00731124">
      <w:rPr>
        <w:rStyle w:val="PageNumber"/>
        <w:rFonts w:ascii="Arial" w:hAnsi="Arial" w:cs="Arial"/>
      </w:rPr>
      <w:fldChar w:fldCharType="begin"/>
    </w:r>
    <w:r w:rsidRPr="00731124">
      <w:rPr>
        <w:rStyle w:val="PageNumber"/>
        <w:rFonts w:ascii="Arial" w:hAnsi="Arial" w:cs="Arial"/>
      </w:rPr>
      <w:instrText xml:space="preserve">PAGE  </w:instrText>
    </w:r>
    <w:r w:rsidRPr="00731124">
      <w:rPr>
        <w:rStyle w:val="PageNumber"/>
        <w:rFonts w:ascii="Arial" w:hAnsi="Arial" w:cs="Arial"/>
      </w:rPr>
      <w:fldChar w:fldCharType="separate"/>
    </w:r>
    <w:r w:rsidR="000C22D0">
      <w:rPr>
        <w:rStyle w:val="PageNumber"/>
        <w:rFonts w:ascii="Arial" w:hAnsi="Arial" w:cs="Arial"/>
        <w:noProof/>
      </w:rPr>
      <w:t>2</w:t>
    </w:r>
    <w:r w:rsidRPr="00731124">
      <w:rPr>
        <w:rStyle w:val="PageNumber"/>
        <w:rFonts w:ascii="Arial" w:hAnsi="Arial" w:cs="Arial"/>
      </w:rPr>
      <w:fldChar w:fldCharType="end"/>
    </w:r>
  </w:p>
  <w:p w:rsidR="00564CA3" w:rsidRPr="00731124" w:rsidRDefault="00564CA3">
    <w:pPr>
      <w:pStyle w:val="Footer"/>
      <w:rPr>
        <w:rFonts w:ascii="Arial" w:hAnsi="Arial" w:cs="Arial"/>
      </w:rPr>
    </w:pPr>
  </w:p>
  <w:p w:rsidR="00564CA3" w:rsidRPr="00731124" w:rsidRDefault="00564CA3">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A3" w:rsidRPr="00E23EBC" w:rsidRDefault="00564CA3" w:rsidP="00DE01C4">
    <w:pPr>
      <w:pStyle w:val="Footer"/>
      <w:framePr w:wrap="around" w:vAnchor="text" w:hAnchor="margin" w:xAlign="center" w:y="1"/>
      <w:jc w:val="center"/>
      <w:rPr>
        <w:rStyle w:val="PageNumber"/>
        <w:rFonts w:ascii="Arial" w:hAnsi="Arial" w:cs="Arial"/>
      </w:rPr>
    </w:pPr>
    <w:r>
      <w:rPr>
        <w:rStyle w:val="PageNumber"/>
        <w:rFonts w:ascii="Arial" w:hAnsi="Arial" w:cs="Arial"/>
      </w:rPr>
      <w:t>215-</w:t>
    </w:r>
    <w:r w:rsidRPr="00E23EBC">
      <w:rPr>
        <w:rStyle w:val="PageNumber"/>
        <w:rFonts w:ascii="Arial" w:hAnsi="Arial" w:cs="Arial"/>
      </w:rPr>
      <w:fldChar w:fldCharType="begin"/>
    </w:r>
    <w:r w:rsidRPr="00E23EBC">
      <w:rPr>
        <w:rStyle w:val="PageNumber"/>
        <w:rFonts w:ascii="Arial" w:hAnsi="Arial" w:cs="Arial"/>
      </w:rPr>
      <w:instrText xml:space="preserve"> PAGE </w:instrText>
    </w:r>
    <w:r w:rsidRPr="00E23EBC">
      <w:rPr>
        <w:rStyle w:val="PageNumber"/>
        <w:rFonts w:ascii="Arial" w:hAnsi="Arial" w:cs="Arial"/>
      </w:rPr>
      <w:fldChar w:fldCharType="separate"/>
    </w:r>
    <w:r w:rsidR="000C22D0">
      <w:rPr>
        <w:rStyle w:val="PageNumber"/>
        <w:rFonts w:ascii="Arial" w:hAnsi="Arial" w:cs="Arial"/>
        <w:noProof/>
      </w:rPr>
      <w:t>1</w:t>
    </w:r>
    <w:r w:rsidRPr="00E23EBC">
      <w:rPr>
        <w:rStyle w:val="PageNumber"/>
        <w:rFonts w:ascii="Arial" w:hAnsi="Arial" w:cs="Arial"/>
      </w:rPr>
      <w:fldChar w:fldCharType="end"/>
    </w:r>
  </w:p>
  <w:p w:rsidR="00564CA3" w:rsidRDefault="00564CA3">
    <w:pPr>
      <w:pStyle w:val="Footer"/>
    </w:pPr>
  </w:p>
  <w:p w:rsidR="00564CA3" w:rsidRDefault="00564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65" w:rsidRDefault="00FD0065">
      <w:r>
        <w:separator/>
      </w:r>
    </w:p>
    <w:p w:rsidR="00FD0065" w:rsidRDefault="00FD0065"/>
  </w:footnote>
  <w:footnote w:type="continuationSeparator" w:id="0">
    <w:p w:rsidR="00FD0065" w:rsidRDefault="00FD0065">
      <w:r>
        <w:continuationSeparator/>
      </w:r>
    </w:p>
    <w:p w:rsidR="00FD0065" w:rsidRDefault="00FD00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A3" w:rsidRDefault="00564CA3" w:rsidP="000E11C1">
    <w:pPr>
      <w:pStyle w:val="Header"/>
    </w:pPr>
  </w:p>
  <w:p w:rsidR="00564CA3" w:rsidRDefault="00564C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8E6D824"/>
    <w:lvl w:ilvl="0">
      <w:start w:val="1"/>
      <w:numFmt w:val="decimal"/>
      <w:pStyle w:val="ListNumber3"/>
      <w:lvlText w:val="%1."/>
      <w:lvlJc w:val="left"/>
      <w:pPr>
        <w:tabs>
          <w:tab w:val="num" w:pos="926"/>
        </w:tabs>
        <w:ind w:left="926" w:hanging="360"/>
      </w:pPr>
      <w:rPr>
        <w:rFonts w:cs="Times New Roman"/>
      </w:rPr>
    </w:lvl>
  </w:abstractNum>
  <w:abstractNum w:abstractNumId="1">
    <w:nsid w:val="FFFFFF7F"/>
    <w:multiLevelType w:val="singleLevel"/>
    <w:tmpl w:val="C524857C"/>
    <w:lvl w:ilvl="0">
      <w:start w:val="1"/>
      <w:numFmt w:val="decimal"/>
      <w:pStyle w:val="ListNumber2"/>
      <w:lvlText w:val="%1."/>
      <w:lvlJc w:val="left"/>
      <w:pPr>
        <w:tabs>
          <w:tab w:val="num" w:pos="643"/>
        </w:tabs>
        <w:ind w:left="643" w:hanging="360"/>
      </w:pPr>
      <w:rPr>
        <w:rFonts w:cs="Times New Roman"/>
      </w:rPr>
    </w:lvl>
  </w:abstractNum>
  <w:abstractNum w:abstractNumId="2">
    <w:nsid w:val="FFFFFF82"/>
    <w:multiLevelType w:val="singleLevel"/>
    <w:tmpl w:val="DE20FB2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C506D6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312A9806"/>
    <w:lvl w:ilvl="0">
      <w:start w:val="1"/>
      <w:numFmt w:val="decimal"/>
      <w:pStyle w:val="ListNumber"/>
      <w:lvlText w:val="%1."/>
      <w:lvlJc w:val="left"/>
      <w:pPr>
        <w:tabs>
          <w:tab w:val="num" w:pos="360"/>
        </w:tabs>
        <w:ind w:left="360" w:hanging="360"/>
      </w:pPr>
      <w:rPr>
        <w:rFonts w:cs="Times New Roman"/>
      </w:rPr>
    </w:lvl>
  </w:abstractNum>
  <w:abstractNum w:abstractNumId="5">
    <w:nsid w:val="FFFFFF89"/>
    <w:multiLevelType w:val="singleLevel"/>
    <w:tmpl w:val="3880D364"/>
    <w:lvl w:ilvl="0">
      <w:start w:val="1"/>
      <w:numFmt w:val="bullet"/>
      <w:lvlText w:val=""/>
      <w:lvlJc w:val="left"/>
      <w:pPr>
        <w:tabs>
          <w:tab w:val="num" w:pos="360"/>
        </w:tabs>
        <w:ind w:left="360" w:hanging="360"/>
      </w:pPr>
      <w:rPr>
        <w:rFonts w:ascii="Symbol" w:hAnsi="Symbol" w:hint="default"/>
      </w:rPr>
    </w:lvl>
  </w:abstractNum>
  <w:abstractNum w:abstractNumId="6">
    <w:nsid w:val="0EE22039"/>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8D3759"/>
    <w:multiLevelType w:val="multilevel"/>
    <w:tmpl w:val="CBC4A9CC"/>
    <w:lvl w:ilvl="0">
      <w:start w:val="1"/>
      <w:numFmt w:val="decimal"/>
      <w:lvlText w:val="%1."/>
      <w:lvlJc w:val="left"/>
      <w:pPr>
        <w:tabs>
          <w:tab w:val="num" w:pos="720"/>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B13D8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255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1DC7255C"/>
    <w:multiLevelType w:val="hybridMultilevel"/>
    <w:tmpl w:val="057C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F2519"/>
    <w:multiLevelType w:val="multilevel"/>
    <w:tmpl w:val="C4E28C5A"/>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AD6EA0"/>
    <w:multiLevelType w:val="hybridMultilevel"/>
    <w:tmpl w:val="E29ABFC6"/>
    <w:lvl w:ilvl="0" w:tplc="C75A58CC">
      <w:start w:val="1"/>
      <w:numFmt w:val="decimal"/>
      <w:pStyle w:val="NumberedList"/>
      <w:lvlText w:val="%1."/>
      <w:lvlJc w:val="left"/>
      <w:pPr>
        <w:tabs>
          <w:tab w:val="num" w:pos="360"/>
        </w:tabs>
        <w:ind w:left="360" w:hanging="360"/>
      </w:pPr>
      <w:rPr>
        <w:rFonts w:ascii="Times New Roman" w:hAnsi="Times New Roman" w:cs="Times New Roman" w:hint="default"/>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4C07595"/>
    <w:multiLevelType w:val="hybridMultilevel"/>
    <w:tmpl w:val="4BD2377E"/>
    <w:lvl w:ilvl="0" w:tplc="5D7CDCC0">
      <w:start w:val="1"/>
      <w:numFmt w:val="bullet"/>
      <w:pStyle w:val="Bullet"/>
      <w:lvlText w:val=""/>
      <w:lvlJc w:val="left"/>
      <w:pPr>
        <w:tabs>
          <w:tab w:val="num" w:pos="1008"/>
        </w:tabs>
        <w:ind w:left="1008" w:hanging="360"/>
      </w:pPr>
      <w:rPr>
        <w:rFonts w:ascii="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7A20A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4E9041BD"/>
    <w:multiLevelType w:val="hybridMultilevel"/>
    <w:tmpl w:val="7E4E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E7F85"/>
    <w:multiLevelType w:val="multilevel"/>
    <w:tmpl w:val="83DE75B6"/>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F70B27"/>
    <w:multiLevelType w:val="hybridMultilevel"/>
    <w:tmpl w:val="22C445AE"/>
    <w:lvl w:ilvl="0" w:tplc="7BFE5EEE">
      <w:start w:val="1"/>
      <w:numFmt w:val="decimal"/>
      <w:pStyle w:val="PrimaryHeading"/>
      <w:lvlText w:val="%1."/>
      <w:lvlJc w:val="left"/>
      <w:pPr>
        <w:tabs>
          <w:tab w:val="num" w:pos="216"/>
        </w:tabs>
        <w:ind w:left="216" w:hanging="216"/>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6E0D4A63"/>
    <w:multiLevelType w:val="multilevel"/>
    <w:tmpl w:val="F9AAAC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1811D0"/>
    <w:multiLevelType w:val="hybridMultilevel"/>
    <w:tmpl w:val="8E7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17"/>
  </w:num>
  <w:num w:numId="5">
    <w:abstractNumId w:val="7"/>
  </w:num>
  <w:num w:numId="6">
    <w:abstractNumId w:val="6"/>
  </w:num>
  <w:num w:numId="7">
    <w:abstractNumId w:val="10"/>
  </w:num>
  <w:num w:numId="8">
    <w:abstractNumId w:val="15"/>
  </w:num>
  <w:num w:numId="9">
    <w:abstractNumId w:val="5"/>
  </w:num>
  <w:num w:numId="10">
    <w:abstractNumId w:val="1"/>
  </w:num>
  <w:num w:numId="11">
    <w:abstractNumId w:val="0"/>
  </w:num>
  <w:num w:numId="12">
    <w:abstractNumId w:val="2"/>
  </w:num>
  <w:num w:numId="13">
    <w:abstractNumId w:val="4"/>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22"/>
    <w:rsid w:val="0000762D"/>
    <w:rsid w:val="0001348F"/>
    <w:rsid w:val="00024EB8"/>
    <w:rsid w:val="0003213E"/>
    <w:rsid w:val="00062887"/>
    <w:rsid w:val="00064A63"/>
    <w:rsid w:val="000711D2"/>
    <w:rsid w:val="00082CE8"/>
    <w:rsid w:val="00093287"/>
    <w:rsid w:val="000A04AC"/>
    <w:rsid w:val="000A5992"/>
    <w:rsid w:val="000A7EEA"/>
    <w:rsid w:val="000B243A"/>
    <w:rsid w:val="000B3DEF"/>
    <w:rsid w:val="000C2111"/>
    <w:rsid w:val="000C22D0"/>
    <w:rsid w:val="000C274F"/>
    <w:rsid w:val="000C5318"/>
    <w:rsid w:val="000E11C1"/>
    <w:rsid w:val="000E6886"/>
    <w:rsid w:val="0010407C"/>
    <w:rsid w:val="001101A2"/>
    <w:rsid w:val="0011201C"/>
    <w:rsid w:val="001448CD"/>
    <w:rsid w:val="001514C8"/>
    <w:rsid w:val="001A7B35"/>
    <w:rsid w:val="001B6A10"/>
    <w:rsid w:val="001E7FD0"/>
    <w:rsid w:val="002165EE"/>
    <w:rsid w:val="0022762D"/>
    <w:rsid w:val="00236065"/>
    <w:rsid w:val="002438E3"/>
    <w:rsid w:val="0026634B"/>
    <w:rsid w:val="00267912"/>
    <w:rsid w:val="0027312A"/>
    <w:rsid w:val="002748AF"/>
    <w:rsid w:val="002C6ED2"/>
    <w:rsid w:val="002E0466"/>
    <w:rsid w:val="002E060F"/>
    <w:rsid w:val="002E2A98"/>
    <w:rsid w:val="002E6F8C"/>
    <w:rsid w:val="002F4425"/>
    <w:rsid w:val="00313EA9"/>
    <w:rsid w:val="00323EB0"/>
    <w:rsid w:val="0033155B"/>
    <w:rsid w:val="00332992"/>
    <w:rsid w:val="00344A65"/>
    <w:rsid w:val="003679FA"/>
    <w:rsid w:val="00385747"/>
    <w:rsid w:val="00386A86"/>
    <w:rsid w:val="003A1FBC"/>
    <w:rsid w:val="003A5848"/>
    <w:rsid w:val="003A7F3A"/>
    <w:rsid w:val="003B1DDC"/>
    <w:rsid w:val="003B401A"/>
    <w:rsid w:val="003B65D9"/>
    <w:rsid w:val="003B6AD1"/>
    <w:rsid w:val="003F0D9E"/>
    <w:rsid w:val="003F2D69"/>
    <w:rsid w:val="003F53C5"/>
    <w:rsid w:val="00433E20"/>
    <w:rsid w:val="00453B0C"/>
    <w:rsid w:val="004831D1"/>
    <w:rsid w:val="00490597"/>
    <w:rsid w:val="004A437E"/>
    <w:rsid w:val="004C2F05"/>
    <w:rsid w:val="004D4A35"/>
    <w:rsid w:val="004D7D1C"/>
    <w:rsid w:val="004F346F"/>
    <w:rsid w:val="005354B7"/>
    <w:rsid w:val="00545314"/>
    <w:rsid w:val="00552DA1"/>
    <w:rsid w:val="00564CA3"/>
    <w:rsid w:val="005662CE"/>
    <w:rsid w:val="005725A7"/>
    <w:rsid w:val="00593A28"/>
    <w:rsid w:val="005A08FE"/>
    <w:rsid w:val="005B00C1"/>
    <w:rsid w:val="005C7EED"/>
    <w:rsid w:val="005D7717"/>
    <w:rsid w:val="005E13F9"/>
    <w:rsid w:val="005F2165"/>
    <w:rsid w:val="005F7051"/>
    <w:rsid w:val="0060654E"/>
    <w:rsid w:val="00606939"/>
    <w:rsid w:val="00647A39"/>
    <w:rsid w:val="00652422"/>
    <w:rsid w:val="00666C5D"/>
    <w:rsid w:val="00684BC1"/>
    <w:rsid w:val="006A6C21"/>
    <w:rsid w:val="006B2685"/>
    <w:rsid w:val="006D6824"/>
    <w:rsid w:val="006E1AB1"/>
    <w:rsid w:val="00700755"/>
    <w:rsid w:val="00706C12"/>
    <w:rsid w:val="00731124"/>
    <w:rsid w:val="007372E4"/>
    <w:rsid w:val="00750C4C"/>
    <w:rsid w:val="0075682B"/>
    <w:rsid w:val="00762888"/>
    <w:rsid w:val="007743A7"/>
    <w:rsid w:val="00777CA6"/>
    <w:rsid w:val="007865E1"/>
    <w:rsid w:val="007932B3"/>
    <w:rsid w:val="007A2196"/>
    <w:rsid w:val="007A78E9"/>
    <w:rsid w:val="007B4F30"/>
    <w:rsid w:val="007D1EEC"/>
    <w:rsid w:val="007E579E"/>
    <w:rsid w:val="007F0DD1"/>
    <w:rsid w:val="00816849"/>
    <w:rsid w:val="008175CC"/>
    <w:rsid w:val="00855120"/>
    <w:rsid w:val="008708CB"/>
    <w:rsid w:val="00894A0A"/>
    <w:rsid w:val="0089668B"/>
    <w:rsid w:val="008D125B"/>
    <w:rsid w:val="008D58AF"/>
    <w:rsid w:val="008E6F07"/>
    <w:rsid w:val="008F2C70"/>
    <w:rsid w:val="0090601D"/>
    <w:rsid w:val="009204C5"/>
    <w:rsid w:val="0092694B"/>
    <w:rsid w:val="00933211"/>
    <w:rsid w:val="009332F0"/>
    <w:rsid w:val="00944E74"/>
    <w:rsid w:val="00945CED"/>
    <w:rsid w:val="009518C4"/>
    <w:rsid w:val="009556CA"/>
    <w:rsid w:val="00980B19"/>
    <w:rsid w:val="0098271C"/>
    <w:rsid w:val="00983B6E"/>
    <w:rsid w:val="009A366B"/>
    <w:rsid w:val="009A3B64"/>
    <w:rsid w:val="009B712F"/>
    <w:rsid w:val="009E6608"/>
    <w:rsid w:val="00A01FCF"/>
    <w:rsid w:val="00A26478"/>
    <w:rsid w:val="00A36EFB"/>
    <w:rsid w:val="00A4648C"/>
    <w:rsid w:val="00A54A81"/>
    <w:rsid w:val="00A560E8"/>
    <w:rsid w:val="00A57F76"/>
    <w:rsid w:val="00A63633"/>
    <w:rsid w:val="00A96513"/>
    <w:rsid w:val="00AD1816"/>
    <w:rsid w:val="00B00FF4"/>
    <w:rsid w:val="00B011E2"/>
    <w:rsid w:val="00B06089"/>
    <w:rsid w:val="00B12A2A"/>
    <w:rsid w:val="00B20BBB"/>
    <w:rsid w:val="00B85E07"/>
    <w:rsid w:val="00B8714B"/>
    <w:rsid w:val="00BA3A08"/>
    <w:rsid w:val="00BB5E61"/>
    <w:rsid w:val="00BE2346"/>
    <w:rsid w:val="00BE398B"/>
    <w:rsid w:val="00BE6B8F"/>
    <w:rsid w:val="00C25FFD"/>
    <w:rsid w:val="00C40CA4"/>
    <w:rsid w:val="00C50EED"/>
    <w:rsid w:val="00C65E31"/>
    <w:rsid w:val="00C817FF"/>
    <w:rsid w:val="00C852CE"/>
    <w:rsid w:val="00CA3D06"/>
    <w:rsid w:val="00CA4154"/>
    <w:rsid w:val="00CC3F88"/>
    <w:rsid w:val="00CD6348"/>
    <w:rsid w:val="00CF074D"/>
    <w:rsid w:val="00CF5C6D"/>
    <w:rsid w:val="00D064F5"/>
    <w:rsid w:val="00D11920"/>
    <w:rsid w:val="00D1541F"/>
    <w:rsid w:val="00D23363"/>
    <w:rsid w:val="00D304B0"/>
    <w:rsid w:val="00D405DE"/>
    <w:rsid w:val="00D54AD6"/>
    <w:rsid w:val="00D57D7A"/>
    <w:rsid w:val="00DA051F"/>
    <w:rsid w:val="00DA329C"/>
    <w:rsid w:val="00DB219F"/>
    <w:rsid w:val="00DC54AC"/>
    <w:rsid w:val="00DD2369"/>
    <w:rsid w:val="00DE01C4"/>
    <w:rsid w:val="00DE6C9C"/>
    <w:rsid w:val="00DE7D1D"/>
    <w:rsid w:val="00DF4C7F"/>
    <w:rsid w:val="00E12334"/>
    <w:rsid w:val="00E13164"/>
    <w:rsid w:val="00E20112"/>
    <w:rsid w:val="00E21548"/>
    <w:rsid w:val="00E23EBC"/>
    <w:rsid w:val="00E6142C"/>
    <w:rsid w:val="00E85720"/>
    <w:rsid w:val="00E96EA2"/>
    <w:rsid w:val="00EA69B6"/>
    <w:rsid w:val="00EB3776"/>
    <w:rsid w:val="00EB4678"/>
    <w:rsid w:val="00ED7C7C"/>
    <w:rsid w:val="00EE5831"/>
    <w:rsid w:val="00EE6BA4"/>
    <w:rsid w:val="00EE738F"/>
    <w:rsid w:val="00EF0D8D"/>
    <w:rsid w:val="00EF782D"/>
    <w:rsid w:val="00F1715C"/>
    <w:rsid w:val="00F70D0E"/>
    <w:rsid w:val="00F76BC0"/>
    <w:rsid w:val="00F9216C"/>
    <w:rsid w:val="00FA06C1"/>
    <w:rsid w:val="00FA5747"/>
    <w:rsid w:val="00FB344C"/>
    <w:rsid w:val="00FC0D95"/>
    <w:rsid w:val="00FC4EE6"/>
    <w:rsid w:val="00FD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2C"/>
    <w:rPr>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8CD"/>
    <w:pPr>
      <w:tabs>
        <w:tab w:val="center" w:pos="4320"/>
        <w:tab w:val="right" w:pos="8640"/>
      </w:tabs>
    </w:pPr>
  </w:style>
  <w:style w:type="paragraph" w:styleId="Footer">
    <w:name w:val="footer"/>
    <w:basedOn w:val="Normal"/>
    <w:rsid w:val="001448CD"/>
    <w:pPr>
      <w:tabs>
        <w:tab w:val="center" w:pos="4320"/>
        <w:tab w:val="right" w:pos="8640"/>
      </w:tabs>
    </w:pPr>
  </w:style>
  <w:style w:type="character" w:styleId="PageNumber">
    <w:name w:val="page number"/>
    <w:basedOn w:val="DefaultParagraphFont"/>
    <w:rsid w:val="001448CD"/>
  </w:style>
  <w:style w:type="paragraph" w:customStyle="1" w:styleId="MainTitle">
    <w:name w:val="Main Title"/>
    <w:basedOn w:val="Normal"/>
    <w:link w:val="MainTitleChar"/>
    <w:rsid w:val="006A6C21"/>
    <w:pPr>
      <w:keepNext/>
      <w:keepLines/>
      <w:spacing w:after="400"/>
    </w:pPr>
    <w:rPr>
      <w:b/>
      <w:caps/>
      <w:sz w:val="28"/>
    </w:rPr>
  </w:style>
  <w:style w:type="paragraph" w:customStyle="1" w:styleId="Author">
    <w:name w:val="Author"/>
    <w:basedOn w:val="Normal"/>
    <w:rsid w:val="001448CD"/>
    <w:pPr>
      <w:keepLines/>
    </w:pPr>
    <w:rPr>
      <w:rFonts w:cs="Arial"/>
      <w:szCs w:val="20"/>
    </w:rPr>
  </w:style>
  <w:style w:type="paragraph" w:customStyle="1" w:styleId="Abstract">
    <w:name w:val="Abstract"/>
    <w:basedOn w:val="Normal"/>
    <w:rsid w:val="00A54A81"/>
    <w:pPr>
      <w:spacing w:before="400" w:after="200"/>
      <w:jc w:val="both"/>
    </w:pPr>
    <w:rPr>
      <w:rFonts w:cs="Arial"/>
      <w:b/>
      <w:caps/>
      <w:szCs w:val="20"/>
    </w:rPr>
  </w:style>
  <w:style w:type="paragraph" w:customStyle="1" w:styleId="PrimaryHeading">
    <w:name w:val="Primary Heading"/>
    <w:basedOn w:val="Normal"/>
    <w:link w:val="PrimaryHeadingCharChar"/>
    <w:autoRedefine/>
    <w:rsid w:val="006B2685"/>
    <w:pPr>
      <w:keepNext/>
      <w:keepLines/>
      <w:numPr>
        <w:numId w:val="3"/>
      </w:numPr>
      <w:spacing w:before="400" w:after="200"/>
    </w:pPr>
    <w:rPr>
      <w:rFonts w:cs="Arial"/>
      <w:b/>
      <w:caps/>
      <w:szCs w:val="20"/>
    </w:rPr>
  </w:style>
  <w:style w:type="paragraph" w:customStyle="1" w:styleId="Paragraph">
    <w:name w:val="Paragraph"/>
    <w:basedOn w:val="Normal"/>
    <w:rsid w:val="00A54A81"/>
    <w:pPr>
      <w:jc w:val="both"/>
    </w:pPr>
    <w:rPr>
      <w:rFonts w:cs="Arial"/>
      <w:szCs w:val="20"/>
    </w:rPr>
  </w:style>
  <w:style w:type="paragraph" w:customStyle="1" w:styleId="Bullet">
    <w:name w:val="Bullet"/>
    <w:basedOn w:val="Normal"/>
    <w:rsid w:val="001448CD"/>
    <w:pPr>
      <w:numPr>
        <w:numId w:val="1"/>
      </w:numPr>
      <w:tabs>
        <w:tab w:val="clear" w:pos="1008"/>
        <w:tab w:val="left" w:pos="720"/>
      </w:tabs>
      <w:spacing w:before="240" w:after="240"/>
      <w:ind w:left="720"/>
      <w:jc w:val="both"/>
    </w:pPr>
    <w:rPr>
      <w:rFonts w:cs="Arial"/>
      <w:szCs w:val="20"/>
    </w:rPr>
  </w:style>
  <w:style w:type="paragraph" w:customStyle="1" w:styleId="NumberedList">
    <w:name w:val="Numbered List"/>
    <w:basedOn w:val="Normal"/>
    <w:rsid w:val="009204C5"/>
    <w:pPr>
      <w:numPr>
        <w:numId w:val="2"/>
      </w:numPr>
    </w:pPr>
    <w:rPr>
      <w:rFonts w:cs="Arial"/>
      <w:szCs w:val="20"/>
      <w:lang w:val="en-US"/>
    </w:rPr>
  </w:style>
  <w:style w:type="paragraph" w:customStyle="1" w:styleId="FigureCaption">
    <w:name w:val="Figure Caption"/>
    <w:basedOn w:val="Normal"/>
    <w:link w:val="FigureCaptionChar"/>
    <w:rsid w:val="008D58AF"/>
    <w:pPr>
      <w:jc w:val="center"/>
    </w:pPr>
    <w:rPr>
      <w:rFonts w:cs="Arial"/>
    </w:rPr>
  </w:style>
  <w:style w:type="paragraph" w:customStyle="1" w:styleId="Reference">
    <w:name w:val="Reference"/>
    <w:basedOn w:val="Normal"/>
    <w:rsid w:val="008D58AF"/>
    <w:rPr>
      <w:rFonts w:cs="Arial"/>
    </w:rPr>
  </w:style>
  <w:style w:type="paragraph" w:customStyle="1" w:styleId="SecondaryHeading">
    <w:name w:val="Secondary Heading"/>
    <w:basedOn w:val="Normal"/>
    <w:link w:val="SecondaryHeadingChar"/>
    <w:rsid w:val="006A6C21"/>
    <w:pPr>
      <w:keepNext/>
      <w:keepLines/>
      <w:spacing w:before="200" w:after="200"/>
    </w:pPr>
    <w:rPr>
      <w:b/>
    </w:rPr>
  </w:style>
  <w:style w:type="paragraph" w:customStyle="1" w:styleId="TertiaryHeading">
    <w:name w:val="Tertiary Heading"/>
    <w:basedOn w:val="Normal"/>
    <w:rsid w:val="006A6C21"/>
    <w:pPr>
      <w:keepNext/>
      <w:keepLines/>
      <w:spacing w:before="200" w:after="200"/>
    </w:pPr>
    <w:rPr>
      <w:u w:val="single"/>
    </w:rPr>
  </w:style>
  <w:style w:type="character" w:customStyle="1" w:styleId="MainTitleChar">
    <w:name w:val="Main Title Char"/>
    <w:link w:val="MainTitle"/>
    <w:rsid w:val="00A96513"/>
    <w:rPr>
      <w:b/>
      <w:caps/>
      <w:sz w:val="28"/>
      <w:szCs w:val="24"/>
      <w:lang w:val="en-CA" w:eastAsia="en-US" w:bidi="ar-SA"/>
    </w:rPr>
  </w:style>
  <w:style w:type="character" w:customStyle="1" w:styleId="PrimaryHeadingCharChar">
    <w:name w:val="Primary Heading Char Char"/>
    <w:link w:val="PrimaryHeading"/>
    <w:rsid w:val="006B2685"/>
    <w:rPr>
      <w:rFonts w:cs="Arial"/>
      <w:b/>
      <w:caps/>
      <w:lang w:val="en-CA" w:eastAsia="en-US" w:bidi="ar-SA"/>
    </w:rPr>
  </w:style>
  <w:style w:type="character" w:customStyle="1" w:styleId="SecondaryHeadingChar">
    <w:name w:val="Secondary Heading Char"/>
    <w:link w:val="SecondaryHeading"/>
    <w:rsid w:val="00A96513"/>
    <w:rPr>
      <w:b/>
      <w:szCs w:val="24"/>
      <w:lang w:val="en-CA" w:eastAsia="en-US" w:bidi="ar-SA"/>
    </w:rPr>
  </w:style>
  <w:style w:type="character" w:customStyle="1" w:styleId="FigureCaptionChar">
    <w:name w:val="Figure Caption Char"/>
    <w:link w:val="FigureCaption"/>
    <w:rsid w:val="00A96513"/>
    <w:rPr>
      <w:rFonts w:cs="Arial"/>
      <w:szCs w:val="24"/>
      <w:lang w:val="en-CA" w:eastAsia="en-US" w:bidi="ar-SA"/>
    </w:rPr>
  </w:style>
  <w:style w:type="character" w:styleId="CommentReference">
    <w:name w:val="annotation reference"/>
    <w:semiHidden/>
    <w:rsid w:val="0092694B"/>
    <w:rPr>
      <w:sz w:val="16"/>
      <w:szCs w:val="16"/>
    </w:rPr>
  </w:style>
  <w:style w:type="paragraph" w:styleId="CommentText">
    <w:name w:val="annotation text"/>
    <w:basedOn w:val="Normal"/>
    <w:semiHidden/>
    <w:rsid w:val="0092694B"/>
    <w:rPr>
      <w:szCs w:val="20"/>
    </w:rPr>
  </w:style>
  <w:style w:type="paragraph" w:styleId="CommentSubject">
    <w:name w:val="annotation subject"/>
    <w:basedOn w:val="CommentText"/>
    <w:next w:val="CommentText"/>
    <w:semiHidden/>
    <w:rsid w:val="0092694B"/>
    <w:rPr>
      <w:b/>
      <w:bCs/>
    </w:rPr>
  </w:style>
  <w:style w:type="paragraph" w:styleId="BalloonText">
    <w:name w:val="Balloon Text"/>
    <w:basedOn w:val="Normal"/>
    <w:semiHidden/>
    <w:rsid w:val="0092694B"/>
    <w:rPr>
      <w:rFonts w:ascii="Tahoma" w:hAnsi="Tahoma" w:cs="Tahoma"/>
      <w:sz w:val="16"/>
      <w:szCs w:val="16"/>
    </w:rPr>
  </w:style>
  <w:style w:type="paragraph" w:customStyle="1" w:styleId="TableTitle">
    <w:name w:val="Table Title"/>
    <w:basedOn w:val="Normal"/>
    <w:rsid w:val="00D11920"/>
    <w:pPr>
      <w:spacing w:before="400"/>
      <w:jc w:val="center"/>
    </w:pPr>
  </w:style>
  <w:style w:type="table" w:styleId="TableGrid">
    <w:name w:val="Table Grid"/>
    <w:aliases w:val="Table Sample"/>
    <w:basedOn w:val="TableNormal"/>
    <w:uiPriority w:val="59"/>
    <w:rsid w:val="00BB5E61"/>
    <w:tblPr>
      <w:jc w:val="center"/>
      <w:tblCellMar>
        <w:left w:w="115" w:type="dxa"/>
        <w:right w:w="115" w:type="dxa"/>
      </w:tblCellMar>
    </w:tblPr>
    <w:trPr>
      <w:jc w:val="center"/>
    </w:trPr>
    <w:tblStylePr w:type="firstRow">
      <w:rPr>
        <w:rFonts w:ascii="Times New Roman" w:hAnsi="Times New Roman"/>
        <w:sz w:val="20"/>
      </w:rPr>
      <w:tblPr/>
      <w:tcPr>
        <w:tcBorders>
          <w:top w:val="single" w:sz="4" w:space="0" w:color="auto"/>
          <w:bottom w:val="double" w:sz="4" w:space="0" w:color="auto"/>
        </w:tcBorders>
      </w:tcPr>
    </w:tblStylePr>
    <w:tblStylePr w:type="lastRow">
      <w:rPr>
        <w:rFonts w:ascii="Times New Roman" w:hAnsi="Times New Roman"/>
        <w:sz w:val="20"/>
      </w:rPr>
      <w:tblPr/>
      <w:tcPr>
        <w:tcBorders>
          <w:top w:val="single" w:sz="4" w:space="0" w:color="auto"/>
          <w:bottom w:val="single" w:sz="4" w:space="0" w:color="auto"/>
        </w:tcBorders>
      </w:tcPr>
    </w:tblStylePr>
  </w:style>
  <w:style w:type="paragraph" w:styleId="Bibliography">
    <w:name w:val="Bibliography"/>
    <w:basedOn w:val="Normal"/>
    <w:next w:val="Normal"/>
    <w:uiPriority w:val="37"/>
    <w:semiHidden/>
    <w:unhideWhenUsed/>
    <w:rsid w:val="00FC0D95"/>
  </w:style>
  <w:style w:type="paragraph" w:styleId="ListBullet2">
    <w:name w:val="List Bullet 2"/>
    <w:basedOn w:val="Normal"/>
    <w:uiPriority w:val="99"/>
    <w:rsid w:val="00FC0D95"/>
    <w:pPr>
      <w:numPr>
        <w:numId w:val="14"/>
      </w:numPr>
      <w:spacing w:before="60" w:after="60" w:line="259" w:lineRule="auto"/>
      <w:ind w:left="641" w:hanging="357"/>
    </w:pPr>
    <w:rPr>
      <w:rFonts w:ascii="Arial" w:eastAsia="Century Gothic" w:hAnsi="Arial"/>
      <w:sz w:val="22"/>
      <w:szCs w:val="22"/>
    </w:rPr>
  </w:style>
  <w:style w:type="paragraph" w:styleId="ListBullet3">
    <w:name w:val="List Bullet 3"/>
    <w:basedOn w:val="Normal"/>
    <w:uiPriority w:val="99"/>
    <w:rsid w:val="00FC0D95"/>
    <w:pPr>
      <w:numPr>
        <w:numId w:val="12"/>
      </w:numPr>
      <w:spacing w:before="120" w:after="120" w:line="259" w:lineRule="auto"/>
    </w:pPr>
    <w:rPr>
      <w:rFonts w:ascii="Arial" w:eastAsia="Century Gothic" w:hAnsi="Arial"/>
      <w:sz w:val="22"/>
      <w:szCs w:val="22"/>
    </w:rPr>
  </w:style>
  <w:style w:type="paragraph" w:styleId="ListNumber">
    <w:name w:val="List Number"/>
    <w:basedOn w:val="Normal"/>
    <w:uiPriority w:val="99"/>
    <w:rsid w:val="00FC0D95"/>
    <w:pPr>
      <w:numPr>
        <w:numId w:val="13"/>
      </w:numPr>
      <w:spacing w:before="120" w:after="120" w:line="259" w:lineRule="auto"/>
    </w:pPr>
    <w:rPr>
      <w:rFonts w:ascii="Arial" w:eastAsia="Century Gothic" w:hAnsi="Arial"/>
      <w:sz w:val="22"/>
      <w:szCs w:val="22"/>
    </w:rPr>
  </w:style>
  <w:style w:type="paragraph" w:styleId="ListNumber2">
    <w:name w:val="List Number 2"/>
    <w:basedOn w:val="Normal"/>
    <w:uiPriority w:val="99"/>
    <w:rsid w:val="00FC0D95"/>
    <w:pPr>
      <w:numPr>
        <w:numId w:val="10"/>
      </w:numPr>
      <w:spacing w:before="120" w:after="120" w:line="259" w:lineRule="auto"/>
    </w:pPr>
    <w:rPr>
      <w:rFonts w:ascii="Arial" w:eastAsia="Century Gothic" w:hAnsi="Arial"/>
      <w:sz w:val="22"/>
      <w:szCs w:val="22"/>
    </w:rPr>
  </w:style>
  <w:style w:type="paragraph" w:styleId="ListNumber3">
    <w:name w:val="List Number 3"/>
    <w:basedOn w:val="Normal"/>
    <w:uiPriority w:val="99"/>
    <w:rsid w:val="00FC0D95"/>
    <w:pPr>
      <w:numPr>
        <w:numId w:val="11"/>
      </w:numPr>
      <w:spacing w:before="120" w:after="120" w:line="259" w:lineRule="auto"/>
    </w:pPr>
    <w:rPr>
      <w:rFonts w:ascii="Arial" w:eastAsia="Century Gothic" w:hAnsi="Arial"/>
      <w:sz w:val="22"/>
      <w:szCs w:val="22"/>
    </w:rPr>
  </w:style>
  <w:style w:type="table" w:customStyle="1" w:styleId="TableSample1">
    <w:name w:val="Table Sample1"/>
    <w:basedOn w:val="TableNormal"/>
    <w:next w:val="TableGrid"/>
    <w:rsid w:val="00FC0D95"/>
    <w:tblPr>
      <w:jc w:val="center"/>
      <w:tblCellMar>
        <w:left w:w="115" w:type="dxa"/>
        <w:right w:w="115" w:type="dxa"/>
      </w:tblCellMar>
    </w:tblPr>
    <w:trPr>
      <w:jc w:val="center"/>
    </w:trPr>
    <w:tblStylePr w:type="firstRow">
      <w:rPr>
        <w:rFonts w:ascii="Times New Roman" w:hAnsi="Times New Roman"/>
        <w:sz w:val="20"/>
      </w:rPr>
      <w:tblPr/>
      <w:tcPr>
        <w:tcBorders>
          <w:top w:val="single" w:sz="4" w:space="0" w:color="auto"/>
          <w:bottom w:val="double" w:sz="4" w:space="0" w:color="auto"/>
        </w:tcBorders>
      </w:tcPr>
    </w:tblStylePr>
    <w:tblStylePr w:type="lastRow">
      <w:rPr>
        <w:rFonts w:ascii="Times New Roman" w:hAnsi="Times New Roman"/>
        <w:sz w:val="20"/>
      </w:rPr>
      <w:tblPr/>
      <w:tcPr>
        <w:tcBorders>
          <w:top w:val="single" w:sz="4" w:space="0" w:color="auto"/>
          <w:bottom w:val="single" w:sz="4" w:space="0" w:color="auto"/>
        </w:tcBorders>
      </w:tcPr>
    </w:tblStylePr>
  </w:style>
  <w:style w:type="paragraph" w:styleId="Caption">
    <w:name w:val="caption"/>
    <w:basedOn w:val="Normal"/>
    <w:next w:val="Normal"/>
    <w:qFormat/>
    <w:rsid w:val="00D54AD6"/>
    <w:pPr>
      <w:spacing w:after="120" w:line="480" w:lineRule="auto"/>
    </w:pPr>
    <w:rPr>
      <w:b/>
      <w:sz w:val="24"/>
      <w:szCs w:val="20"/>
    </w:rPr>
  </w:style>
  <w:style w:type="paragraph" w:styleId="ListParagraph">
    <w:name w:val="List Paragraph"/>
    <w:basedOn w:val="Normal"/>
    <w:uiPriority w:val="34"/>
    <w:qFormat/>
    <w:rsid w:val="00D54AD6"/>
    <w:pPr>
      <w:spacing w:after="200" w:line="276" w:lineRule="auto"/>
      <w:ind w:left="720"/>
      <w:contextualSpacing/>
    </w:pPr>
    <w:rPr>
      <w:rFonts w:ascii="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2C"/>
    <w:rPr>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8CD"/>
    <w:pPr>
      <w:tabs>
        <w:tab w:val="center" w:pos="4320"/>
        <w:tab w:val="right" w:pos="8640"/>
      </w:tabs>
    </w:pPr>
  </w:style>
  <w:style w:type="paragraph" w:styleId="Footer">
    <w:name w:val="footer"/>
    <w:basedOn w:val="Normal"/>
    <w:rsid w:val="001448CD"/>
    <w:pPr>
      <w:tabs>
        <w:tab w:val="center" w:pos="4320"/>
        <w:tab w:val="right" w:pos="8640"/>
      </w:tabs>
    </w:pPr>
  </w:style>
  <w:style w:type="character" w:styleId="PageNumber">
    <w:name w:val="page number"/>
    <w:basedOn w:val="DefaultParagraphFont"/>
    <w:rsid w:val="001448CD"/>
  </w:style>
  <w:style w:type="paragraph" w:customStyle="1" w:styleId="MainTitle">
    <w:name w:val="Main Title"/>
    <w:basedOn w:val="Normal"/>
    <w:link w:val="MainTitleChar"/>
    <w:rsid w:val="006A6C21"/>
    <w:pPr>
      <w:keepNext/>
      <w:keepLines/>
      <w:spacing w:after="400"/>
    </w:pPr>
    <w:rPr>
      <w:b/>
      <w:caps/>
      <w:sz w:val="28"/>
    </w:rPr>
  </w:style>
  <w:style w:type="paragraph" w:customStyle="1" w:styleId="Author">
    <w:name w:val="Author"/>
    <w:basedOn w:val="Normal"/>
    <w:rsid w:val="001448CD"/>
    <w:pPr>
      <w:keepLines/>
    </w:pPr>
    <w:rPr>
      <w:rFonts w:cs="Arial"/>
      <w:szCs w:val="20"/>
    </w:rPr>
  </w:style>
  <w:style w:type="paragraph" w:customStyle="1" w:styleId="Abstract">
    <w:name w:val="Abstract"/>
    <w:basedOn w:val="Normal"/>
    <w:rsid w:val="00A54A81"/>
    <w:pPr>
      <w:spacing w:before="400" w:after="200"/>
      <w:jc w:val="both"/>
    </w:pPr>
    <w:rPr>
      <w:rFonts w:cs="Arial"/>
      <w:b/>
      <w:caps/>
      <w:szCs w:val="20"/>
    </w:rPr>
  </w:style>
  <w:style w:type="paragraph" w:customStyle="1" w:styleId="PrimaryHeading">
    <w:name w:val="Primary Heading"/>
    <w:basedOn w:val="Normal"/>
    <w:link w:val="PrimaryHeadingCharChar"/>
    <w:autoRedefine/>
    <w:rsid w:val="006B2685"/>
    <w:pPr>
      <w:keepNext/>
      <w:keepLines/>
      <w:numPr>
        <w:numId w:val="3"/>
      </w:numPr>
      <w:spacing w:before="400" w:after="200"/>
    </w:pPr>
    <w:rPr>
      <w:rFonts w:cs="Arial"/>
      <w:b/>
      <w:caps/>
      <w:szCs w:val="20"/>
    </w:rPr>
  </w:style>
  <w:style w:type="paragraph" w:customStyle="1" w:styleId="Paragraph">
    <w:name w:val="Paragraph"/>
    <w:basedOn w:val="Normal"/>
    <w:rsid w:val="00A54A81"/>
    <w:pPr>
      <w:jc w:val="both"/>
    </w:pPr>
    <w:rPr>
      <w:rFonts w:cs="Arial"/>
      <w:szCs w:val="20"/>
    </w:rPr>
  </w:style>
  <w:style w:type="paragraph" w:customStyle="1" w:styleId="Bullet">
    <w:name w:val="Bullet"/>
    <w:basedOn w:val="Normal"/>
    <w:rsid w:val="001448CD"/>
    <w:pPr>
      <w:numPr>
        <w:numId w:val="1"/>
      </w:numPr>
      <w:tabs>
        <w:tab w:val="clear" w:pos="1008"/>
        <w:tab w:val="left" w:pos="720"/>
      </w:tabs>
      <w:spacing w:before="240" w:after="240"/>
      <w:ind w:left="720"/>
      <w:jc w:val="both"/>
    </w:pPr>
    <w:rPr>
      <w:rFonts w:cs="Arial"/>
      <w:szCs w:val="20"/>
    </w:rPr>
  </w:style>
  <w:style w:type="paragraph" w:customStyle="1" w:styleId="NumberedList">
    <w:name w:val="Numbered List"/>
    <w:basedOn w:val="Normal"/>
    <w:rsid w:val="009204C5"/>
    <w:pPr>
      <w:numPr>
        <w:numId w:val="2"/>
      </w:numPr>
    </w:pPr>
    <w:rPr>
      <w:rFonts w:cs="Arial"/>
      <w:szCs w:val="20"/>
      <w:lang w:val="en-US"/>
    </w:rPr>
  </w:style>
  <w:style w:type="paragraph" w:customStyle="1" w:styleId="FigureCaption">
    <w:name w:val="Figure Caption"/>
    <w:basedOn w:val="Normal"/>
    <w:link w:val="FigureCaptionChar"/>
    <w:rsid w:val="008D58AF"/>
    <w:pPr>
      <w:jc w:val="center"/>
    </w:pPr>
    <w:rPr>
      <w:rFonts w:cs="Arial"/>
    </w:rPr>
  </w:style>
  <w:style w:type="paragraph" w:customStyle="1" w:styleId="Reference">
    <w:name w:val="Reference"/>
    <w:basedOn w:val="Normal"/>
    <w:rsid w:val="008D58AF"/>
    <w:rPr>
      <w:rFonts w:cs="Arial"/>
    </w:rPr>
  </w:style>
  <w:style w:type="paragraph" w:customStyle="1" w:styleId="SecondaryHeading">
    <w:name w:val="Secondary Heading"/>
    <w:basedOn w:val="Normal"/>
    <w:link w:val="SecondaryHeadingChar"/>
    <w:rsid w:val="006A6C21"/>
    <w:pPr>
      <w:keepNext/>
      <w:keepLines/>
      <w:spacing w:before="200" w:after="200"/>
    </w:pPr>
    <w:rPr>
      <w:b/>
    </w:rPr>
  </w:style>
  <w:style w:type="paragraph" w:customStyle="1" w:styleId="TertiaryHeading">
    <w:name w:val="Tertiary Heading"/>
    <w:basedOn w:val="Normal"/>
    <w:rsid w:val="006A6C21"/>
    <w:pPr>
      <w:keepNext/>
      <w:keepLines/>
      <w:spacing w:before="200" w:after="200"/>
    </w:pPr>
    <w:rPr>
      <w:u w:val="single"/>
    </w:rPr>
  </w:style>
  <w:style w:type="character" w:customStyle="1" w:styleId="MainTitleChar">
    <w:name w:val="Main Title Char"/>
    <w:link w:val="MainTitle"/>
    <w:rsid w:val="00A96513"/>
    <w:rPr>
      <w:b/>
      <w:caps/>
      <w:sz w:val="28"/>
      <w:szCs w:val="24"/>
      <w:lang w:val="en-CA" w:eastAsia="en-US" w:bidi="ar-SA"/>
    </w:rPr>
  </w:style>
  <w:style w:type="character" w:customStyle="1" w:styleId="PrimaryHeadingCharChar">
    <w:name w:val="Primary Heading Char Char"/>
    <w:link w:val="PrimaryHeading"/>
    <w:rsid w:val="006B2685"/>
    <w:rPr>
      <w:rFonts w:cs="Arial"/>
      <w:b/>
      <w:caps/>
      <w:lang w:val="en-CA" w:eastAsia="en-US" w:bidi="ar-SA"/>
    </w:rPr>
  </w:style>
  <w:style w:type="character" w:customStyle="1" w:styleId="SecondaryHeadingChar">
    <w:name w:val="Secondary Heading Char"/>
    <w:link w:val="SecondaryHeading"/>
    <w:rsid w:val="00A96513"/>
    <w:rPr>
      <w:b/>
      <w:szCs w:val="24"/>
      <w:lang w:val="en-CA" w:eastAsia="en-US" w:bidi="ar-SA"/>
    </w:rPr>
  </w:style>
  <w:style w:type="character" w:customStyle="1" w:styleId="FigureCaptionChar">
    <w:name w:val="Figure Caption Char"/>
    <w:link w:val="FigureCaption"/>
    <w:rsid w:val="00A96513"/>
    <w:rPr>
      <w:rFonts w:cs="Arial"/>
      <w:szCs w:val="24"/>
      <w:lang w:val="en-CA" w:eastAsia="en-US" w:bidi="ar-SA"/>
    </w:rPr>
  </w:style>
  <w:style w:type="character" w:styleId="CommentReference">
    <w:name w:val="annotation reference"/>
    <w:semiHidden/>
    <w:rsid w:val="0092694B"/>
    <w:rPr>
      <w:sz w:val="16"/>
      <w:szCs w:val="16"/>
    </w:rPr>
  </w:style>
  <w:style w:type="paragraph" w:styleId="CommentText">
    <w:name w:val="annotation text"/>
    <w:basedOn w:val="Normal"/>
    <w:semiHidden/>
    <w:rsid w:val="0092694B"/>
    <w:rPr>
      <w:szCs w:val="20"/>
    </w:rPr>
  </w:style>
  <w:style w:type="paragraph" w:styleId="CommentSubject">
    <w:name w:val="annotation subject"/>
    <w:basedOn w:val="CommentText"/>
    <w:next w:val="CommentText"/>
    <w:semiHidden/>
    <w:rsid w:val="0092694B"/>
    <w:rPr>
      <w:b/>
      <w:bCs/>
    </w:rPr>
  </w:style>
  <w:style w:type="paragraph" w:styleId="BalloonText">
    <w:name w:val="Balloon Text"/>
    <w:basedOn w:val="Normal"/>
    <w:semiHidden/>
    <w:rsid w:val="0092694B"/>
    <w:rPr>
      <w:rFonts w:ascii="Tahoma" w:hAnsi="Tahoma" w:cs="Tahoma"/>
      <w:sz w:val="16"/>
      <w:szCs w:val="16"/>
    </w:rPr>
  </w:style>
  <w:style w:type="paragraph" w:customStyle="1" w:styleId="TableTitle">
    <w:name w:val="Table Title"/>
    <w:basedOn w:val="Normal"/>
    <w:rsid w:val="00D11920"/>
    <w:pPr>
      <w:spacing w:before="400"/>
      <w:jc w:val="center"/>
    </w:pPr>
  </w:style>
  <w:style w:type="table" w:styleId="TableGrid">
    <w:name w:val="Table Grid"/>
    <w:aliases w:val="Table Sample"/>
    <w:basedOn w:val="TableNormal"/>
    <w:uiPriority w:val="59"/>
    <w:rsid w:val="00BB5E61"/>
    <w:tblPr>
      <w:jc w:val="center"/>
      <w:tblCellMar>
        <w:left w:w="115" w:type="dxa"/>
        <w:right w:w="115" w:type="dxa"/>
      </w:tblCellMar>
    </w:tblPr>
    <w:trPr>
      <w:jc w:val="center"/>
    </w:trPr>
    <w:tblStylePr w:type="firstRow">
      <w:rPr>
        <w:rFonts w:ascii="Times New Roman" w:hAnsi="Times New Roman"/>
        <w:sz w:val="20"/>
      </w:rPr>
      <w:tblPr/>
      <w:tcPr>
        <w:tcBorders>
          <w:top w:val="single" w:sz="4" w:space="0" w:color="auto"/>
          <w:bottom w:val="double" w:sz="4" w:space="0" w:color="auto"/>
        </w:tcBorders>
      </w:tcPr>
    </w:tblStylePr>
    <w:tblStylePr w:type="lastRow">
      <w:rPr>
        <w:rFonts w:ascii="Times New Roman" w:hAnsi="Times New Roman"/>
        <w:sz w:val="20"/>
      </w:rPr>
      <w:tblPr/>
      <w:tcPr>
        <w:tcBorders>
          <w:top w:val="single" w:sz="4" w:space="0" w:color="auto"/>
          <w:bottom w:val="single" w:sz="4" w:space="0" w:color="auto"/>
        </w:tcBorders>
      </w:tcPr>
    </w:tblStylePr>
  </w:style>
  <w:style w:type="paragraph" w:styleId="Bibliography">
    <w:name w:val="Bibliography"/>
    <w:basedOn w:val="Normal"/>
    <w:next w:val="Normal"/>
    <w:uiPriority w:val="37"/>
    <w:semiHidden/>
    <w:unhideWhenUsed/>
    <w:rsid w:val="00FC0D95"/>
  </w:style>
  <w:style w:type="paragraph" w:styleId="ListBullet2">
    <w:name w:val="List Bullet 2"/>
    <w:basedOn w:val="Normal"/>
    <w:uiPriority w:val="99"/>
    <w:rsid w:val="00FC0D95"/>
    <w:pPr>
      <w:numPr>
        <w:numId w:val="14"/>
      </w:numPr>
      <w:spacing w:before="60" w:after="60" w:line="259" w:lineRule="auto"/>
      <w:ind w:left="641" w:hanging="357"/>
    </w:pPr>
    <w:rPr>
      <w:rFonts w:ascii="Arial" w:eastAsia="Century Gothic" w:hAnsi="Arial"/>
      <w:sz w:val="22"/>
      <w:szCs w:val="22"/>
    </w:rPr>
  </w:style>
  <w:style w:type="paragraph" w:styleId="ListBullet3">
    <w:name w:val="List Bullet 3"/>
    <w:basedOn w:val="Normal"/>
    <w:uiPriority w:val="99"/>
    <w:rsid w:val="00FC0D95"/>
    <w:pPr>
      <w:numPr>
        <w:numId w:val="12"/>
      </w:numPr>
      <w:spacing w:before="120" w:after="120" w:line="259" w:lineRule="auto"/>
    </w:pPr>
    <w:rPr>
      <w:rFonts w:ascii="Arial" w:eastAsia="Century Gothic" w:hAnsi="Arial"/>
      <w:sz w:val="22"/>
      <w:szCs w:val="22"/>
    </w:rPr>
  </w:style>
  <w:style w:type="paragraph" w:styleId="ListNumber">
    <w:name w:val="List Number"/>
    <w:basedOn w:val="Normal"/>
    <w:uiPriority w:val="99"/>
    <w:rsid w:val="00FC0D95"/>
    <w:pPr>
      <w:numPr>
        <w:numId w:val="13"/>
      </w:numPr>
      <w:spacing w:before="120" w:after="120" w:line="259" w:lineRule="auto"/>
    </w:pPr>
    <w:rPr>
      <w:rFonts w:ascii="Arial" w:eastAsia="Century Gothic" w:hAnsi="Arial"/>
      <w:sz w:val="22"/>
      <w:szCs w:val="22"/>
    </w:rPr>
  </w:style>
  <w:style w:type="paragraph" w:styleId="ListNumber2">
    <w:name w:val="List Number 2"/>
    <w:basedOn w:val="Normal"/>
    <w:uiPriority w:val="99"/>
    <w:rsid w:val="00FC0D95"/>
    <w:pPr>
      <w:numPr>
        <w:numId w:val="10"/>
      </w:numPr>
      <w:spacing w:before="120" w:after="120" w:line="259" w:lineRule="auto"/>
    </w:pPr>
    <w:rPr>
      <w:rFonts w:ascii="Arial" w:eastAsia="Century Gothic" w:hAnsi="Arial"/>
      <w:sz w:val="22"/>
      <w:szCs w:val="22"/>
    </w:rPr>
  </w:style>
  <w:style w:type="paragraph" w:styleId="ListNumber3">
    <w:name w:val="List Number 3"/>
    <w:basedOn w:val="Normal"/>
    <w:uiPriority w:val="99"/>
    <w:rsid w:val="00FC0D95"/>
    <w:pPr>
      <w:numPr>
        <w:numId w:val="11"/>
      </w:numPr>
      <w:spacing w:before="120" w:after="120" w:line="259" w:lineRule="auto"/>
    </w:pPr>
    <w:rPr>
      <w:rFonts w:ascii="Arial" w:eastAsia="Century Gothic" w:hAnsi="Arial"/>
      <w:sz w:val="22"/>
      <w:szCs w:val="22"/>
    </w:rPr>
  </w:style>
  <w:style w:type="table" w:customStyle="1" w:styleId="TableSample1">
    <w:name w:val="Table Sample1"/>
    <w:basedOn w:val="TableNormal"/>
    <w:next w:val="TableGrid"/>
    <w:rsid w:val="00FC0D95"/>
    <w:tblPr>
      <w:jc w:val="center"/>
      <w:tblCellMar>
        <w:left w:w="115" w:type="dxa"/>
        <w:right w:w="115" w:type="dxa"/>
      </w:tblCellMar>
    </w:tblPr>
    <w:trPr>
      <w:jc w:val="center"/>
    </w:trPr>
    <w:tblStylePr w:type="firstRow">
      <w:rPr>
        <w:rFonts w:ascii="Times New Roman" w:hAnsi="Times New Roman"/>
        <w:sz w:val="20"/>
      </w:rPr>
      <w:tblPr/>
      <w:tcPr>
        <w:tcBorders>
          <w:top w:val="single" w:sz="4" w:space="0" w:color="auto"/>
          <w:bottom w:val="double" w:sz="4" w:space="0" w:color="auto"/>
        </w:tcBorders>
      </w:tcPr>
    </w:tblStylePr>
    <w:tblStylePr w:type="lastRow">
      <w:rPr>
        <w:rFonts w:ascii="Times New Roman" w:hAnsi="Times New Roman"/>
        <w:sz w:val="20"/>
      </w:rPr>
      <w:tblPr/>
      <w:tcPr>
        <w:tcBorders>
          <w:top w:val="single" w:sz="4" w:space="0" w:color="auto"/>
          <w:bottom w:val="single" w:sz="4" w:space="0" w:color="auto"/>
        </w:tcBorders>
      </w:tcPr>
    </w:tblStylePr>
  </w:style>
  <w:style w:type="paragraph" w:styleId="Caption">
    <w:name w:val="caption"/>
    <w:basedOn w:val="Normal"/>
    <w:next w:val="Normal"/>
    <w:qFormat/>
    <w:rsid w:val="00D54AD6"/>
    <w:pPr>
      <w:spacing w:after="120" w:line="480" w:lineRule="auto"/>
    </w:pPr>
    <w:rPr>
      <w:b/>
      <w:sz w:val="24"/>
      <w:szCs w:val="20"/>
    </w:rPr>
  </w:style>
  <w:style w:type="paragraph" w:styleId="ListParagraph">
    <w:name w:val="List Paragraph"/>
    <w:basedOn w:val="Normal"/>
    <w:uiPriority w:val="34"/>
    <w:qFormat/>
    <w:rsid w:val="00D54AD6"/>
    <w:pPr>
      <w:spacing w:after="200" w:line="276" w:lineRule="auto"/>
      <w:ind w:left="720"/>
      <w:contextualSpacing/>
    </w:pPr>
    <w:rPr>
      <w:rFonts w:ascii="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3.wdp"/><Relationship Id="rId26" Type="http://schemas.microsoft.com/office/2007/relationships/hdphoto" Target="media/hdphoto6.wdp"/><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8.png"/><Relationship Id="rId29" Type="http://schemas.openxmlformats.org/officeDocument/2006/relationships/image" Target="media/image1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van.micovic@ryerson.ca" TargetMode="External"/><Relationship Id="rId24" Type="http://schemas.microsoft.com/office/2007/relationships/hdphoto" Target="media/hdphoto5.wdp"/><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microsoft.com/office/2007/relationships/hdphoto" Target="media/hdphoto7.wdp"/><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microsoft.com/office/2007/relationships/hdphoto" Target="media/hdphoto4.wdp"/><Relationship Id="rId27" Type="http://schemas.openxmlformats.org/officeDocument/2006/relationships/image" Target="media/image12.png"/><Relationship Id="rId30" Type="http://schemas.microsoft.com/office/2007/relationships/hdphoto" Target="media/hdphoto8.wdp"/><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Vulnerability Assessment of Arizona's Critical Infrastructure</vt:lpstr>
    </vt:vector>
  </TitlesOfParts>
  <Company>CCC</Company>
  <LinksUpToDate>false</LinksUpToDate>
  <CharactersWithSpaces>23760</CharactersWithSpaces>
  <SharedDoc>false</SharedDoc>
  <HLinks>
    <vt:vector size="6" baseType="variant">
      <vt:variant>
        <vt:i4>6291550</vt:i4>
      </vt:variant>
      <vt:variant>
        <vt:i4>0</vt:i4>
      </vt:variant>
      <vt:variant>
        <vt:i4>0</vt:i4>
      </vt:variant>
      <vt:variant>
        <vt:i4>5</vt:i4>
      </vt:variant>
      <vt:variant>
        <vt:lpwstr>mailto:corresponding_author_email@emailaddress.edu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Assessment of Arizona's Critical Infrastructure</dc:title>
  <dc:creator>Bob11</dc:creator>
  <cp:lastModifiedBy>Micovic, Ivan</cp:lastModifiedBy>
  <cp:revision>40</cp:revision>
  <cp:lastPrinted>2013-11-06T15:31:00Z</cp:lastPrinted>
  <dcterms:created xsi:type="dcterms:W3CDTF">2018-05-29T17:04:00Z</dcterms:created>
  <dcterms:modified xsi:type="dcterms:W3CDTF">2018-06-02T14:35:00Z</dcterms:modified>
</cp:coreProperties>
</file>