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891"/>
        <w:tblW w:w="0" w:type="auto"/>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6B4967" w:rsidRPr="00FC0D95" w14:paraId="72AAF418" w14:textId="77777777" w:rsidTr="005F5B4F">
        <w:tc>
          <w:tcPr>
            <w:tcW w:w="1850" w:type="dxa"/>
            <w:shd w:val="clear" w:color="auto" w:fill="auto"/>
          </w:tcPr>
          <w:p w14:paraId="5B505098" w14:textId="48100A2C" w:rsidR="006B4967" w:rsidRPr="00FC0D95" w:rsidRDefault="006B4967" w:rsidP="00C47055">
            <w:pPr>
              <w:keepNext/>
              <w:keepLines/>
              <w:spacing w:after="0" w:line="240" w:lineRule="auto"/>
              <w:rPr>
                <w:b/>
                <w:caps/>
                <w:sz w:val="28"/>
              </w:rPr>
            </w:pPr>
            <w:bookmarkStart w:id="0" w:name="_Hlk506390279"/>
            <w:bookmarkStart w:id="1" w:name="_Hlk506390191"/>
            <w:r w:rsidRPr="00D064F5">
              <w:rPr>
                <w:b/>
                <w:caps/>
                <w:noProof/>
                <w:sz w:val="28"/>
                <w:lang w:val="en-CA" w:eastAsia="en-CA"/>
              </w:rPr>
              <w:drawing>
                <wp:inline distT="0" distB="0" distL="0" distR="0" wp14:anchorId="25B93B8C" wp14:editId="6C4FAF96">
                  <wp:extent cx="1020445" cy="9569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956945"/>
                          </a:xfrm>
                          <a:prstGeom prst="rect">
                            <a:avLst/>
                          </a:prstGeom>
                          <a:noFill/>
                          <a:ln>
                            <a:noFill/>
                          </a:ln>
                        </pic:spPr>
                      </pic:pic>
                    </a:graphicData>
                  </a:graphic>
                </wp:inline>
              </w:drawing>
            </w:r>
          </w:p>
        </w:tc>
        <w:tc>
          <w:tcPr>
            <w:tcW w:w="5270" w:type="dxa"/>
            <w:shd w:val="clear" w:color="auto" w:fill="auto"/>
          </w:tcPr>
          <w:p w14:paraId="3330AE23" w14:textId="77777777" w:rsidR="006B4967" w:rsidRPr="00555183" w:rsidRDefault="0D9FBC68" w:rsidP="00C47055">
            <w:pPr>
              <w:pBdr>
                <w:bottom w:val="single" w:sz="6" w:space="1" w:color="auto"/>
              </w:pBdr>
              <w:spacing w:after="0" w:line="240" w:lineRule="auto"/>
              <w:jc w:val="center"/>
              <w:rPr>
                <w:rFonts w:ascii="Cambria" w:eastAsia="Times New Roman" w:hAnsi="Cambria" w:cs="Arial"/>
                <w:b/>
                <w:sz w:val="24"/>
                <w:szCs w:val="24"/>
              </w:rPr>
            </w:pPr>
            <w:r w:rsidRPr="00555183">
              <w:rPr>
                <w:rFonts w:ascii="Cambria" w:eastAsia="Times New Roman" w:hAnsi="Cambria" w:cs="Arial"/>
                <w:b/>
                <w:sz w:val="24"/>
                <w:szCs w:val="24"/>
              </w:rPr>
              <w:t>10th International Conference on Short and Medium Span Bridges</w:t>
            </w:r>
          </w:p>
          <w:p w14:paraId="6D95432A" w14:textId="77777777" w:rsidR="006B4967" w:rsidRPr="00555183" w:rsidRDefault="0D9FBC68" w:rsidP="00C47055">
            <w:pPr>
              <w:pBdr>
                <w:bottom w:val="single" w:sz="6" w:space="1" w:color="auto"/>
              </w:pBdr>
              <w:spacing w:after="0" w:line="240" w:lineRule="auto"/>
              <w:jc w:val="center"/>
              <w:rPr>
                <w:rFonts w:ascii="Cambria" w:eastAsia="Times New Roman" w:hAnsi="Cambria" w:cs="Arial"/>
                <w:b/>
                <w:sz w:val="24"/>
                <w:szCs w:val="24"/>
              </w:rPr>
            </w:pPr>
            <w:r w:rsidRPr="00555183">
              <w:rPr>
                <w:rFonts w:ascii="Cambria" w:eastAsia="Times New Roman" w:hAnsi="Cambria" w:cs="Arial"/>
                <w:b/>
                <w:sz w:val="24"/>
                <w:szCs w:val="24"/>
              </w:rPr>
              <w:t>Quebec City, Quebec, Canada,</w:t>
            </w:r>
          </w:p>
          <w:p w14:paraId="123E82EB" w14:textId="77777777" w:rsidR="006B4967" w:rsidRPr="00555183" w:rsidRDefault="0D9FBC68" w:rsidP="00C47055">
            <w:pPr>
              <w:pBdr>
                <w:bottom w:val="single" w:sz="6" w:space="1" w:color="auto"/>
              </w:pBdr>
              <w:spacing w:after="0" w:line="240" w:lineRule="auto"/>
              <w:jc w:val="center"/>
              <w:rPr>
                <w:rFonts w:ascii="Cambria" w:eastAsia="Times New Roman" w:hAnsi="Cambria" w:cs="Arial"/>
                <w:b/>
                <w:sz w:val="24"/>
                <w:szCs w:val="24"/>
              </w:rPr>
            </w:pPr>
            <w:r w:rsidRPr="00555183">
              <w:rPr>
                <w:rFonts w:ascii="Cambria" w:eastAsia="Times New Roman" w:hAnsi="Cambria" w:cs="Arial"/>
                <w:b/>
                <w:sz w:val="24"/>
                <w:szCs w:val="24"/>
              </w:rPr>
              <w:t xml:space="preserve"> July 31 – August 3, 2018</w:t>
            </w:r>
          </w:p>
          <w:p w14:paraId="03313124" w14:textId="77777777" w:rsidR="006B4967" w:rsidRPr="00FC0D95" w:rsidRDefault="006B4967" w:rsidP="00C47055">
            <w:pPr>
              <w:keepNext/>
              <w:keepLines/>
              <w:spacing w:after="0" w:line="240" w:lineRule="auto"/>
              <w:rPr>
                <w:b/>
                <w:caps/>
                <w:sz w:val="28"/>
              </w:rPr>
            </w:pPr>
          </w:p>
        </w:tc>
        <w:tc>
          <w:tcPr>
            <w:tcW w:w="2240" w:type="dxa"/>
            <w:shd w:val="clear" w:color="auto" w:fill="auto"/>
          </w:tcPr>
          <w:p w14:paraId="1136D54C" w14:textId="77777777" w:rsidR="006B4967" w:rsidRPr="00FC0D95" w:rsidRDefault="006B4967" w:rsidP="00C47055">
            <w:pPr>
              <w:keepNext/>
              <w:keepLines/>
              <w:spacing w:after="0" w:line="240" w:lineRule="auto"/>
              <w:rPr>
                <w:b/>
                <w:caps/>
                <w:sz w:val="28"/>
              </w:rPr>
            </w:pPr>
          </w:p>
          <w:p w14:paraId="7FA18652" w14:textId="691593BE" w:rsidR="006B4967" w:rsidRPr="00FC0D95" w:rsidRDefault="006B4967" w:rsidP="00C47055">
            <w:pPr>
              <w:keepNext/>
              <w:keepLines/>
              <w:spacing w:after="0" w:line="240" w:lineRule="auto"/>
              <w:rPr>
                <w:b/>
                <w:caps/>
                <w:sz w:val="28"/>
              </w:rPr>
            </w:pPr>
            <w:r w:rsidRPr="00D064F5">
              <w:rPr>
                <w:b/>
                <w:caps/>
                <w:noProof/>
                <w:sz w:val="28"/>
                <w:lang w:val="en-CA" w:eastAsia="en-CA"/>
              </w:rPr>
              <w:drawing>
                <wp:inline distT="0" distB="0" distL="0" distR="0" wp14:anchorId="4E2E250D" wp14:editId="6F56F1F8">
                  <wp:extent cx="1265555" cy="436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436245"/>
                          </a:xfrm>
                          <a:prstGeom prst="rect">
                            <a:avLst/>
                          </a:prstGeom>
                          <a:noFill/>
                          <a:ln>
                            <a:noFill/>
                          </a:ln>
                        </pic:spPr>
                      </pic:pic>
                    </a:graphicData>
                  </a:graphic>
                </wp:inline>
              </w:drawing>
            </w:r>
          </w:p>
        </w:tc>
      </w:tr>
    </w:tbl>
    <w:p w14:paraId="370D1A6A" w14:textId="77777777" w:rsidR="00CE6E79" w:rsidRPr="005F5B4F" w:rsidRDefault="00CE6E79" w:rsidP="000A5BEC">
      <w:pPr>
        <w:spacing w:before="120" w:after="120" w:line="259" w:lineRule="auto"/>
        <w:rPr>
          <w:rFonts w:ascii="Arial" w:eastAsia="Century Gothic" w:hAnsi="Arial" w:cs="Times New Roman"/>
          <w:lang w:val="en-CA"/>
        </w:rPr>
      </w:pPr>
    </w:p>
    <w:p w14:paraId="7924ECF4" w14:textId="1006537C" w:rsidR="00FC0D95" w:rsidRPr="005F5B4F" w:rsidRDefault="00027F6B" w:rsidP="000A5BEC">
      <w:pPr>
        <w:spacing w:before="120" w:after="120" w:line="259" w:lineRule="auto"/>
        <w:contextualSpacing/>
        <w:rPr>
          <w:rFonts w:ascii="Arial" w:eastAsia="Meiryo" w:hAnsi="Arial" w:cs="Arial"/>
          <w:b/>
          <w:caps/>
          <w:spacing w:val="-10"/>
          <w:kern w:val="28"/>
          <w:sz w:val="28"/>
          <w:szCs w:val="28"/>
          <w:lang w:val="en-CA"/>
        </w:rPr>
      </w:pPr>
      <w:commentRangeStart w:id="2"/>
      <w:r w:rsidRPr="005F5B4F">
        <w:rPr>
          <w:rFonts w:ascii="Arial" w:eastAsia="Meiryo" w:hAnsi="Arial" w:cs="Arial"/>
          <w:b/>
          <w:caps/>
          <w:spacing w:val="-10"/>
          <w:kern w:val="28"/>
          <w:sz w:val="28"/>
          <w:szCs w:val="28"/>
          <w:lang w:val="en-CA"/>
        </w:rPr>
        <w:t>CURVED-IN-PLAN BRIDGES: CONTINUOUSLY CURVED VS. KINKED-STRAIGHT GIRDERS</w:t>
      </w:r>
      <w:bookmarkEnd w:id="0"/>
      <w:commentRangeEnd w:id="2"/>
      <w:r w:rsidR="005F5B4F">
        <w:rPr>
          <w:rStyle w:val="CommentReference"/>
          <w:rFonts w:ascii="Times New Roman" w:eastAsia="Times New Roman" w:hAnsi="Times New Roman" w:cs="Times New Roman"/>
          <w:lang w:val="en-CA"/>
        </w:rPr>
        <w:commentReference w:id="2"/>
      </w:r>
    </w:p>
    <w:bookmarkEnd w:id="1"/>
    <w:p w14:paraId="5DE90A64" w14:textId="0455B10C" w:rsidR="006B4967" w:rsidRPr="006B4967" w:rsidRDefault="0D9FBC68" w:rsidP="0D9FBC68">
      <w:pPr>
        <w:spacing w:before="400" w:after="0" w:line="240" w:lineRule="auto"/>
        <w:rPr>
          <w:rFonts w:ascii="Arial" w:eastAsia="Century Gothic" w:hAnsi="Arial" w:cs="Arial"/>
          <w:sz w:val="24"/>
          <w:szCs w:val="24"/>
          <w:lang w:val="en-CA"/>
        </w:rPr>
      </w:pPr>
      <w:r w:rsidRPr="0D9FBC68">
        <w:rPr>
          <w:rFonts w:ascii="Arial" w:eastAsia="Century Gothic" w:hAnsi="Arial" w:cs="Arial"/>
          <w:sz w:val="24"/>
          <w:szCs w:val="24"/>
          <w:lang w:val="en-CA"/>
        </w:rPr>
        <w:t>Samson, Lee</w:t>
      </w:r>
      <w:r w:rsidRPr="0D9FBC68">
        <w:rPr>
          <w:rFonts w:ascii="Arial" w:eastAsia="Century Gothic" w:hAnsi="Arial" w:cs="Arial"/>
          <w:sz w:val="24"/>
          <w:szCs w:val="24"/>
          <w:vertAlign w:val="superscript"/>
          <w:lang w:val="en-CA"/>
        </w:rPr>
        <w:t>1,4</w:t>
      </w:r>
      <w:r w:rsidRPr="0D9FBC68">
        <w:rPr>
          <w:rFonts w:ascii="Arial" w:eastAsia="Century Gothic" w:hAnsi="Arial" w:cs="Arial"/>
          <w:sz w:val="24"/>
          <w:szCs w:val="24"/>
          <w:lang w:val="en-CA"/>
        </w:rPr>
        <w:t>, Hristov, Filip</w:t>
      </w:r>
      <w:r w:rsidRPr="0D9FBC68">
        <w:rPr>
          <w:rFonts w:ascii="Arial" w:eastAsia="Century Gothic" w:hAnsi="Arial" w:cs="Arial"/>
          <w:sz w:val="24"/>
          <w:szCs w:val="24"/>
          <w:vertAlign w:val="superscript"/>
          <w:lang w:val="en-CA"/>
        </w:rPr>
        <w:t>2</w:t>
      </w:r>
      <w:r w:rsidRPr="0D9FBC68">
        <w:rPr>
          <w:rFonts w:ascii="Arial" w:eastAsia="Century Gothic" w:hAnsi="Arial" w:cs="Arial"/>
          <w:sz w:val="24"/>
          <w:szCs w:val="24"/>
          <w:lang w:val="en-CA"/>
        </w:rPr>
        <w:t xml:space="preserve"> and Wong, Chelene</w:t>
      </w:r>
      <w:r w:rsidRPr="0D9FBC68">
        <w:rPr>
          <w:rFonts w:ascii="Arial" w:eastAsia="Century Gothic" w:hAnsi="Arial" w:cs="Arial"/>
          <w:sz w:val="24"/>
          <w:szCs w:val="24"/>
          <w:vertAlign w:val="superscript"/>
          <w:lang w:val="en-CA"/>
        </w:rPr>
        <w:t>3</w:t>
      </w:r>
    </w:p>
    <w:p w14:paraId="50408880" w14:textId="0E8099CE" w:rsidR="006B4967" w:rsidRPr="006B4967" w:rsidRDefault="0D9FBC68" w:rsidP="0D9FBC68">
      <w:pPr>
        <w:spacing w:after="0" w:line="240" w:lineRule="auto"/>
        <w:rPr>
          <w:rFonts w:ascii="Arial" w:eastAsia="Century Gothic" w:hAnsi="Arial" w:cs="Arial"/>
          <w:sz w:val="20"/>
          <w:szCs w:val="20"/>
          <w:lang w:val="en-CA"/>
        </w:rPr>
      </w:pPr>
      <w:r w:rsidRPr="0D9FBC68">
        <w:rPr>
          <w:rFonts w:ascii="Arial" w:eastAsia="Century Gothic" w:hAnsi="Arial" w:cs="Arial"/>
          <w:sz w:val="20"/>
          <w:szCs w:val="20"/>
          <w:vertAlign w:val="superscript"/>
          <w:lang w:val="en-CA"/>
        </w:rPr>
        <w:t>1</w:t>
      </w:r>
      <w:r w:rsidRPr="0D9FBC68">
        <w:rPr>
          <w:rFonts w:ascii="Arial" w:eastAsia="Century Gothic" w:hAnsi="Arial" w:cs="Arial"/>
          <w:sz w:val="20"/>
          <w:szCs w:val="20"/>
          <w:lang w:val="en-CA"/>
        </w:rPr>
        <w:t xml:space="preserve"> Hatch Corporation, Canada</w:t>
      </w:r>
    </w:p>
    <w:p w14:paraId="56C17F19" w14:textId="7E2A1E3A" w:rsidR="006B4967" w:rsidRPr="006B4967" w:rsidRDefault="0D9FBC68" w:rsidP="0D9FBC68">
      <w:pPr>
        <w:spacing w:after="0" w:line="240" w:lineRule="auto"/>
        <w:rPr>
          <w:rFonts w:ascii="Arial" w:eastAsia="Century Gothic" w:hAnsi="Arial" w:cs="Arial"/>
          <w:sz w:val="20"/>
          <w:szCs w:val="20"/>
          <w:lang w:val="en-CA"/>
        </w:rPr>
      </w:pPr>
      <w:r w:rsidRPr="0D9FBC68">
        <w:rPr>
          <w:rFonts w:ascii="Arial" w:eastAsia="Century Gothic" w:hAnsi="Arial" w:cs="Arial"/>
          <w:sz w:val="20"/>
          <w:szCs w:val="20"/>
          <w:vertAlign w:val="superscript"/>
          <w:lang w:val="en-CA"/>
        </w:rPr>
        <w:t>2</w:t>
      </w:r>
      <w:r w:rsidRPr="0D9FBC68">
        <w:rPr>
          <w:rFonts w:ascii="Arial" w:eastAsia="Century Gothic" w:hAnsi="Arial" w:cs="Arial"/>
          <w:sz w:val="20"/>
          <w:szCs w:val="20"/>
          <w:lang w:val="en-CA"/>
        </w:rPr>
        <w:t xml:space="preserve"> Hatch Corporation, Canada</w:t>
      </w:r>
    </w:p>
    <w:p w14:paraId="5835D1CD" w14:textId="23020BE4" w:rsidR="006B4967" w:rsidRPr="006B4967" w:rsidRDefault="0D9FBC68" w:rsidP="0D9FBC68">
      <w:pPr>
        <w:spacing w:after="0" w:line="240" w:lineRule="auto"/>
        <w:rPr>
          <w:rFonts w:ascii="Arial" w:eastAsia="Century Gothic" w:hAnsi="Arial" w:cs="Arial"/>
          <w:sz w:val="20"/>
          <w:szCs w:val="20"/>
          <w:lang w:val="en-CA"/>
        </w:rPr>
      </w:pPr>
      <w:r w:rsidRPr="0D9FBC68">
        <w:rPr>
          <w:rFonts w:ascii="Arial" w:eastAsia="Century Gothic" w:hAnsi="Arial" w:cs="Arial"/>
          <w:sz w:val="20"/>
          <w:szCs w:val="20"/>
          <w:vertAlign w:val="superscript"/>
          <w:lang w:val="en-CA"/>
        </w:rPr>
        <w:t>3</w:t>
      </w:r>
      <w:r w:rsidRPr="0D9FBC68">
        <w:rPr>
          <w:rFonts w:ascii="Arial" w:eastAsia="Century Gothic" w:hAnsi="Arial" w:cs="Arial"/>
          <w:sz w:val="20"/>
          <w:szCs w:val="20"/>
          <w:lang w:val="en-CA"/>
        </w:rPr>
        <w:t xml:space="preserve"> Hatch Corporation, Canada</w:t>
      </w:r>
    </w:p>
    <w:p w14:paraId="23BE78A5" w14:textId="33F9720A" w:rsidR="006B4967" w:rsidRPr="006B4967" w:rsidRDefault="0D9FBC68" w:rsidP="0D9FBC68">
      <w:pPr>
        <w:spacing w:after="0" w:line="240" w:lineRule="auto"/>
        <w:rPr>
          <w:rFonts w:ascii="Arial" w:eastAsia="Century Gothic" w:hAnsi="Arial" w:cs="Arial"/>
          <w:sz w:val="20"/>
          <w:szCs w:val="20"/>
          <w:lang w:val="en-CA"/>
        </w:rPr>
      </w:pPr>
      <w:r w:rsidRPr="0D9FBC68">
        <w:rPr>
          <w:rFonts w:ascii="Arial" w:eastAsia="Century Gothic" w:hAnsi="Arial" w:cs="Arial"/>
          <w:sz w:val="20"/>
          <w:szCs w:val="20"/>
          <w:vertAlign w:val="superscript"/>
          <w:lang w:val="en-CA"/>
        </w:rPr>
        <w:t>4</w:t>
      </w:r>
      <w:r w:rsidRPr="0D9FBC68">
        <w:rPr>
          <w:rFonts w:ascii="Arial" w:eastAsia="Century Gothic" w:hAnsi="Arial" w:cs="Arial"/>
          <w:sz w:val="20"/>
          <w:szCs w:val="20"/>
          <w:lang w:val="en-CA"/>
        </w:rPr>
        <w:t xml:space="preserve"> </w:t>
      </w:r>
      <w:hyperlink r:id="rId13">
        <w:r w:rsidRPr="0D9FBC68">
          <w:rPr>
            <w:rStyle w:val="Hyperlink"/>
            <w:rFonts w:ascii="Arial" w:eastAsia="Century Gothic" w:hAnsi="Arial" w:cs="Arial"/>
            <w:sz w:val="20"/>
            <w:szCs w:val="20"/>
            <w:lang w:val="en-CA"/>
          </w:rPr>
          <w:t>samson.lee@hatch.com</w:t>
        </w:r>
      </w:hyperlink>
    </w:p>
    <w:p w14:paraId="444598DC" w14:textId="13D41253" w:rsidR="00FC0D95" w:rsidRDefault="0D9FBC68" w:rsidP="0D9FBC68">
      <w:pPr>
        <w:spacing w:before="400"/>
        <w:jc w:val="both"/>
        <w:rPr>
          <w:rFonts w:ascii="Arial" w:eastAsia="Century Gothic" w:hAnsi="Arial" w:cs="Arial"/>
        </w:rPr>
      </w:pPr>
      <w:r w:rsidRPr="000A5BEC">
        <w:rPr>
          <w:rFonts w:ascii="Arial" w:eastAsia="Century Gothic" w:hAnsi="Arial" w:cs="Arial"/>
          <w:b/>
          <w:bCs/>
          <w:sz w:val="20"/>
          <w:szCs w:val="20"/>
        </w:rPr>
        <w:t>A</w:t>
      </w:r>
      <w:r w:rsidR="001F684A" w:rsidRPr="000A5BEC">
        <w:rPr>
          <w:rFonts w:ascii="Arial" w:eastAsia="Century Gothic" w:hAnsi="Arial" w:cs="Arial"/>
          <w:b/>
          <w:bCs/>
          <w:sz w:val="20"/>
          <w:szCs w:val="20"/>
        </w:rPr>
        <w:t>BSTRACT</w:t>
      </w:r>
      <w:r w:rsidRPr="000A5BEC">
        <w:rPr>
          <w:rFonts w:ascii="Arial" w:eastAsia="Century Gothic" w:hAnsi="Arial" w:cs="Arial"/>
          <w:b/>
          <w:bCs/>
          <w:sz w:val="20"/>
          <w:szCs w:val="20"/>
        </w:rPr>
        <w:t xml:space="preserve">: </w:t>
      </w:r>
      <w:r w:rsidRPr="005F5B4F">
        <w:rPr>
          <w:rFonts w:ascii="Arial" w:eastAsia="Century Gothic" w:hAnsi="Arial" w:cs="Arial"/>
          <w:sz w:val="20"/>
          <w:szCs w:val="20"/>
          <w:lang w:val="en-CA"/>
        </w:rPr>
        <w:t>Curved-in-plan bridges have become widespread and are commonly used where road alignment geometr</w:t>
      </w:r>
      <w:r w:rsidR="00764CD6" w:rsidRPr="005F5B4F">
        <w:rPr>
          <w:rFonts w:ascii="Arial" w:eastAsia="Century Gothic" w:hAnsi="Arial" w:cs="Arial"/>
          <w:sz w:val="20"/>
          <w:szCs w:val="20"/>
          <w:lang w:val="en-CA"/>
        </w:rPr>
        <w:t>ies</w:t>
      </w:r>
      <w:r w:rsidRPr="005F5B4F">
        <w:rPr>
          <w:rFonts w:ascii="Arial" w:eastAsia="Century Gothic" w:hAnsi="Arial" w:cs="Arial"/>
          <w:sz w:val="20"/>
          <w:szCs w:val="20"/>
          <w:lang w:val="en-CA"/>
        </w:rPr>
        <w:t xml:space="preserve"> rule out straight options. These types of structures present unique challenges that require additional design considerations.</w:t>
      </w:r>
      <w:r w:rsidR="00B3477A" w:rsidRPr="005F5B4F">
        <w:rPr>
          <w:rFonts w:ascii="Arial" w:eastAsia="Century Gothic" w:hAnsi="Arial" w:cs="Arial"/>
          <w:sz w:val="20"/>
          <w:szCs w:val="20"/>
          <w:lang w:val="en-CA"/>
        </w:rPr>
        <w:t xml:space="preserve"> </w:t>
      </w:r>
      <w:bookmarkStart w:id="4" w:name="_Hlk506751065"/>
      <w:r w:rsidRPr="005F5B4F">
        <w:rPr>
          <w:rFonts w:ascii="Arial" w:eastAsia="Century Gothic" w:hAnsi="Arial" w:cs="Arial"/>
          <w:sz w:val="20"/>
          <w:szCs w:val="20"/>
          <w:lang w:val="en-CA"/>
        </w:rPr>
        <w:t>Engineers typically choose from two girder layout</w:t>
      </w:r>
      <w:r w:rsidR="00FB4335" w:rsidRPr="005F5B4F">
        <w:rPr>
          <w:rFonts w:ascii="Arial" w:eastAsia="Century Gothic" w:hAnsi="Arial" w:cs="Arial"/>
          <w:sz w:val="20"/>
          <w:szCs w:val="20"/>
          <w:lang w:val="en-CA"/>
        </w:rPr>
        <w:t xml:space="preserve"> options</w:t>
      </w:r>
      <w:r w:rsidRPr="005F5B4F">
        <w:rPr>
          <w:rFonts w:ascii="Arial" w:eastAsia="Century Gothic" w:hAnsi="Arial" w:cs="Arial"/>
          <w:sz w:val="20"/>
          <w:szCs w:val="20"/>
          <w:lang w:val="en-CA"/>
        </w:rPr>
        <w:t>: continuously curved girders, or kinked-straight (chorded) girders</w:t>
      </w:r>
      <w:r w:rsidR="00214CB2" w:rsidRPr="005F5B4F">
        <w:rPr>
          <w:rFonts w:ascii="Arial" w:eastAsia="Century Gothic" w:hAnsi="Arial" w:cs="Arial"/>
          <w:sz w:val="20"/>
          <w:szCs w:val="20"/>
          <w:lang w:val="en-CA"/>
        </w:rPr>
        <w:t xml:space="preserve"> to</w:t>
      </w:r>
      <w:r w:rsidRPr="005F5B4F">
        <w:rPr>
          <w:rFonts w:ascii="Arial" w:eastAsia="Century Gothic" w:hAnsi="Arial" w:cs="Arial"/>
          <w:sz w:val="20"/>
          <w:szCs w:val="20"/>
          <w:lang w:val="en-CA"/>
        </w:rPr>
        <w:t xml:space="preserve"> form a curved-in-plan alignment.</w:t>
      </w:r>
      <w:bookmarkEnd w:id="4"/>
      <w:r w:rsidRPr="005F5B4F">
        <w:rPr>
          <w:rFonts w:ascii="Arial" w:eastAsia="Century Gothic" w:hAnsi="Arial" w:cs="Arial"/>
          <w:sz w:val="20"/>
          <w:szCs w:val="20"/>
          <w:lang w:val="en-CA"/>
        </w:rPr>
        <w:t xml:space="preserve"> </w:t>
      </w:r>
      <w:r w:rsidR="0042758C" w:rsidRPr="005F5B4F">
        <w:rPr>
          <w:rFonts w:ascii="Arial" w:eastAsia="Century Gothic" w:hAnsi="Arial" w:cs="Arial"/>
          <w:sz w:val="20"/>
          <w:szCs w:val="20"/>
          <w:lang w:val="en-CA"/>
        </w:rPr>
        <w:t>T</w:t>
      </w:r>
      <w:r w:rsidRPr="005F5B4F">
        <w:rPr>
          <w:rFonts w:ascii="Arial" w:eastAsia="Century Gothic" w:hAnsi="Arial" w:cs="Arial"/>
          <w:sz w:val="20"/>
          <w:szCs w:val="20"/>
          <w:lang w:val="en-CA"/>
        </w:rPr>
        <w:t xml:space="preserve">his paper </w:t>
      </w:r>
      <w:r w:rsidR="00FF4BB3">
        <w:rPr>
          <w:rFonts w:ascii="Arial" w:eastAsia="Century Gothic" w:hAnsi="Arial" w:cs="Arial"/>
          <w:sz w:val="20"/>
          <w:szCs w:val="20"/>
          <w:lang w:val="en-CA"/>
        </w:rPr>
        <w:t>compares</w:t>
      </w:r>
      <w:r w:rsidRPr="005F5B4F">
        <w:rPr>
          <w:rFonts w:ascii="Arial" w:eastAsia="Century Gothic" w:hAnsi="Arial" w:cs="Arial"/>
          <w:sz w:val="20"/>
          <w:szCs w:val="20"/>
          <w:lang w:val="en-CA"/>
        </w:rPr>
        <w:t xml:space="preserve"> kinked-straight</w:t>
      </w:r>
      <w:r w:rsidR="00585F79" w:rsidRPr="005F5B4F">
        <w:rPr>
          <w:rFonts w:ascii="Arial" w:eastAsia="Century Gothic" w:hAnsi="Arial" w:cs="Arial"/>
          <w:sz w:val="20"/>
          <w:szCs w:val="20"/>
          <w:lang w:val="en-CA"/>
        </w:rPr>
        <w:t xml:space="preserve"> girders</w:t>
      </w:r>
      <w:r w:rsidRPr="005F5B4F">
        <w:rPr>
          <w:rFonts w:ascii="Arial" w:eastAsia="Century Gothic" w:hAnsi="Arial" w:cs="Arial"/>
          <w:sz w:val="20"/>
          <w:szCs w:val="20"/>
          <w:lang w:val="en-CA"/>
        </w:rPr>
        <w:t xml:space="preserve"> </w:t>
      </w:r>
      <w:r w:rsidR="00FF4BB3">
        <w:rPr>
          <w:rFonts w:ascii="Arial" w:eastAsia="Century Gothic" w:hAnsi="Arial" w:cs="Arial"/>
          <w:sz w:val="20"/>
          <w:szCs w:val="20"/>
          <w:lang w:val="en-CA"/>
        </w:rPr>
        <w:t>with</w:t>
      </w:r>
      <w:r w:rsidRPr="005F5B4F">
        <w:rPr>
          <w:rFonts w:ascii="Arial" w:eastAsia="Century Gothic" w:hAnsi="Arial" w:cs="Arial"/>
          <w:sz w:val="20"/>
          <w:szCs w:val="20"/>
          <w:lang w:val="en-CA"/>
        </w:rPr>
        <w:t xml:space="preserve"> their curved girders counterparts</w:t>
      </w:r>
      <w:r w:rsidR="00FF4BB3">
        <w:rPr>
          <w:rFonts w:ascii="Arial" w:eastAsia="Century Gothic" w:hAnsi="Arial" w:cs="Arial"/>
          <w:sz w:val="20"/>
          <w:szCs w:val="20"/>
          <w:lang w:val="en-CA"/>
        </w:rPr>
        <w:t xml:space="preserve"> by presenting differences in key considerations,</w:t>
      </w:r>
      <w:r w:rsidRPr="005F5B4F">
        <w:rPr>
          <w:rFonts w:ascii="Arial" w:eastAsia="Century Gothic" w:hAnsi="Arial" w:cs="Arial"/>
          <w:sz w:val="20"/>
          <w:szCs w:val="20"/>
          <w:lang w:val="en-CA"/>
        </w:rPr>
        <w:t xml:space="preserve"> including specific design precautions, girder torsion, flange lateral bending, special fabrication concerns, </w:t>
      </w:r>
      <w:r w:rsidR="00FF4BB3">
        <w:rPr>
          <w:rFonts w:ascii="Arial" w:eastAsia="Century Gothic" w:hAnsi="Arial" w:cs="Arial"/>
          <w:sz w:val="20"/>
          <w:szCs w:val="20"/>
          <w:lang w:val="en-CA"/>
        </w:rPr>
        <w:t xml:space="preserve">and </w:t>
      </w:r>
      <w:r w:rsidRPr="005F5B4F">
        <w:rPr>
          <w:rFonts w:ascii="Arial" w:eastAsia="Century Gothic" w:hAnsi="Arial" w:cs="Arial"/>
          <w:sz w:val="20"/>
          <w:szCs w:val="20"/>
          <w:lang w:val="en-CA"/>
        </w:rPr>
        <w:t xml:space="preserve">constructability concerns. </w:t>
      </w:r>
      <w:r w:rsidR="00214CB2" w:rsidRPr="005F5B4F">
        <w:rPr>
          <w:rFonts w:ascii="Arial" w:eastAsia="Century Gothic" w:hAnsi="Arial" w:cs="Arial"/>
          <w:sz w:val="20"/>
          <w:szCs w:val="20"/>
          <w:lang w:val="en-CA"/>
        </w:rPr>
        <w:t>This paper</w:t>
      </w:r>
      <w:r w:rsidR="002101FE">
        <w:rPr>
          <w:rFonts w:ascii="Arial" w:eastAsia="Century Gothic" w:hAnsi="Arial" w:cs="Arial"/>
          <w:sz w:val="20"/>
          <w:szCs w:val="20"/>
          <w:lang w:val="en-CA"/>
        </w:rPr>
        <w:t xml:space="preserve"> also</w:t>
      </w:r>
      <w:r w:rsidR="00214CB2" w:rsidRPr="005F5B4F">
        <w:rPr>
          <w:rFonts w:ascii="Arial" w:eastAsia="Century Gothic" w:hAnsi="Arial" w:cs="Arial"/>
          <w:sz w:val="20"/>
          <w:szCs w:val="20"/>
          <w:lang w:val="en-CA"/>
        </w:rPr>
        <w:t xml:space="preserve"> discusses recent e</w:t>
      </w:r>
      <w:r w:rsidRPr="005F5B4F">
        <w:rPr>
          <w:rFonts w:ascii="Arial" w:eastAsia="Century Gothic" w:hAnsi="Arial" w:cs="Arial"/>
          <w:sz w:val="20"/>
          <w:szCs w:val="20"/>
          <w:lang w:val="en-CA"/>
        </w:rPr>
        <w:t xml:space="preserve">xperiences </w:t>
      </w:r>
      <w:r w:rsidR="00214CB2" w:rsidRPr="005F5B4F">
        <w:rPr>
          <w:rFonts w:ascii="Arial" w:eastAsia="Century Gothic" w:hAnsi="Arial" w:cs="Arial"/>
          <w:sz w:val="20"/>
          <w:szCs w:val="20"/>
          <w:lang w:val="en-CA"/>
        </w:rPr>
        <w:t xml:space="preserve">in designing kinked-straight </w:t>
      </w:r>
      <w:r w:rsidR="00011E63" w:rsidRPr="005F5B4F">
        <w:rPr>
          <w:rFonts w:ascii="Arial" w:eastAsia="Century Gothic" w:hAnsi="Arial" w:cs="Arial"/>
          <w:sz w:val="20"/>
          <w:szCs w:val="20"/>
          <w:lang w:val="en-CA"/>
        </w:rPr>
        <w:t xml:space="preserve">steel </w:t>
      </w:r>
      <w:r w:rsidR="00214CB2" w:rsidRPr="005F5B4F">
        <w:rPr>
          <w:rFonts w:ascii="Arial" w:eastAsia="Century Gothic" w:hAnsi="Arial" w:cs="Arial"/>
          <w:sz w:val="20"/>
          <w:szCs w:val="20"/>
          <w:lang w:val="en-CA"/>
        </w:rPr>
        <w:t xml:space="preserve">girder bridges </w:t>
      </w:r>
      <w:r w:rsidRPr="005F5B4F">
        <w:rPr>
          <w:rFonts w:ascii="Arial" w:eastAsia="Century Gothic" w:hAnsi="Arial" w:cs="Arial"/>
          <w:sz w:val="20"/>
          <w:szCs w:val="20"/>
          <w:lang w:val="en-CA"/>
        </w:rPr>
        <w:t xml:space="preserve">and </w:t>
      </w:r>
      <w:r w:rsidR="00214CB2" w:rsidRPr="005F5B4F">
        <w:rPr>
          <w:rFonts w:ascii="Arial" w:eastAsia="Century Gothic" w:hAnsi="Arial" w:cs="Arial"/>
          <w:sz w:val="20"/>
          <w:szCs w:val="20"/>
          <w:lang w:val="en-CA"/>
        </w:rPr>
        <w:t xml:space="preserve">presents </w:t>
      </w:r>
      <w:r w:rsidRPr="005F5B4F">
        <w:rPr>
          <w:rFonts w:ascii="Arial" w:eastAsia="Century Gothic" w:hAnsi="Arial" w:cs="Arial"/>
          <w:sz w:val="20"/>
          <w:szCs w:val="20"/>
          <w:lang w:val="en-CA"/>
        </w:rPr>
        <w:t xml:space="preserve">observations on how kinked-straight girders </w:t>
      </w:r>
      <w:r w:rsidR="00D84F66" w:rsidRPr="005F5B4F">
        <w:rPr>
          <w:rFonts w:ascii="Arial" w:eastAsia="Century Gothic" w:hAnsi="Arial" w:cs="Arial"/>
          <w:sz w:val="20"/>
          <w:szCs w:val="20"/>
          <w:lang w:val="en-CA"/>
        </w:rPr>
        <w:t>m</w:t>
      </w:r>
      <w:r w:rsidR="00947DC6" w:rsidRPr="005F5B4F">
        <w:rPr>
          <w:rFonts w:ascii="Arial" w:eastAsia="Century Gothic" w:hAnsi="Arial" w:cs="Arial"/>
          <w:sz w:val="20"/>
          <w:szCs w:val="20"/>
          <w:lang w:val="en-CA"/>
        </w:rPr>
        <w:t>ay be adv</w:t>
      </w:r>
      <w:r w:rsidR="00D84F66" w:rsidRPr="005F5B4F">
        <w:rPr>
          <w:rFonts w:ascii="Arial" w:eastAsia="Century Gothic" w:hAnsi="Arial" w:cs="Arial"/>
          <w:sz w:val="20"/>
          <w:szCs w:val="20"/>
          <w:lang w:val="en-CA"/>
        </w:rPr>
        <w:t>an</w:t>
      </w:r>
      <w:r w:rsidR="00947DC6" w:rsidRPr="005F5B4F">
        <w:rPr>
          <w:rFonts w:ascii="Arial" w:eastAsia="Century Gothic" w:hAnsi="Arial" w:cs="Arial"/>
          <w:sz w:val="20"/>
          <w:szCs w:val="20"/>
          <w:lang w:val="en-CA"/>
        </w:rPr>
        <w:t>ta</w:t>
      </w:r>
      <w:r w:rsidR="00D84F66" w:rsidRPr="005F5B4F">
        <w:rPr>
          <w:rFonts w:ascii="Arial" w:eastAsia="Century Gothic" w:hAnsi="Arial" w:cs="Arial"/>
          <w:sz w:val="20"/>
          <w:szCs w:val="20"/>
          <w:lang w:val="en-CA"/>
        </w:rPr>
        <w:t>geous</w:t>
      </w:r>
      <w:r w:rsidRPr="005F5B4F">
        <w:rPr>
          <w:rFonts w:ascii="Arial" w:eastAsia="Century Gothic" w:hAnsi="Arial" w:cs="Arial"/>
          <w:sz w:val="20"/>
          <w:szCs w:val="20"/>
          <w:lang w:val="en-CA"/>
        </w:rPr>
        <w:t xml:space="preserve"> over continuously curved girders in the application of moderately-curved bridges.</w:t>
      </w:r>
    </w:p>
    <w:p w14:paraId="3E7A9F1C" w14:textId="18C71527" w:rsidR="00FC0D95" w:rsidRPr="005F5B4F" w:rsidRDefault="0D9FBC68" w:rsidP="0D9FBC68">
      <w:pPr>
        <w:keepNext/>
        <w:keepLines/>
        <w:numPr>
          <w:ilvl w:val="0"/>
          <w:numId w:val="15"/>
        </w:numPr>
        <w:spacing w:before="240" w:after="120" w:line="259" w:lineRule="auto"/>
        <w:outlineLvl w:val="0"/>
        <w:rPr>
          <w:rFonts w:ascii="Arial" w:eastAsia="Meiryo" w:hAnsi="Arial" w:cs="Arial"/>
          <w:b/>
          <w:caps/>
          <w:sz w:val="20"/>
          <w:szCs w:val="20"/>
          <w:lang w:val="en-CA"/>
        </w:rPr>
      </w:pPr>
      <w:r w:rsidRPr="005F5B4F">
        <w:rPr>
          <w:rFonts w:ascii="Arial" w:eastAsia="Meiryo" w:hAnsi="Arial" w:cs="Arial"/>
          <w:b/>
          <w:caps/>
          <w:sz w:val="20"/>
          <w:szCs w:val="20"/>
          <w:lang w:val="en-CA"/>
        </w:rPr>
        <w:t>I</w:t>
      </w:r>
      <w:r w:rsidR="001F684A" w:rsidRPr="005F5B4F">
        <w:rPr>
          <w:rFonts w:ascii="Arial" w:eastAsia="Meiryo" w:hAnsi="Arial" w:cs="Arial"/>
          <w:b/>
          <w:caps/>
          <w:sz w:val="20"/>
          <w:szCs w:val="20"/>
          <w:lang w:val="en-CA"/>
        </w:rPr>
        <w:t>NTRODUCTION</w:t>
      </w:r>
    </w:p>
    <w:p w14:paraId="46B6C094" w14:textId="407B3D31" w:rsidR="78C1106F" w:rsidRPr="008D0E42"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Curved-in-plan structures are most commonly seen in highway ramp and flyover structures. While</w:t>
      </w:r>
      <w:r w:rsidR="00011E63">
        <w:rPr>
          <w:rFonts w:ascii="Arial" w:eastAsia="Century Gothic" w:hAnsi="Arial" w:cs="Arial"/>
          <w:sz w:val="20"/>
          <w:szCs w:val="20"/>
          <w:lang w:val="en-CA"/>
        </w:rPr>
        <w:t xml:space="preserve"> local municipal </w:t>
      </w:r>
      <w:r w:rsidRPr="0D9FBC68">
        <w:rPr>
          <w:rFonts w:ascii="Arial" w:eastAsia="Century Gothic" w:hAnsi="Arial" w:cs="Arial"/>
          <w:sz w:val="20"/>
          <w:szCs w:val="20"/>
          <w:lang w:val="en-CA"/>
        </w:rPr>
        <w:t xml:space="preserve">roads </w:t>
      </w:r>
      <w:r w:rsidR="00011E63">
        <w:rPr>
          <w:rFonts w:ascii="Arial" w:eastAsia="Century Gothic" w:hAnsi="Arial" w:cs="Arial"/>
          <w:sz w:val="20"/>
          <w:szCs w:val="20"/>
          <w:lang w:val="en-CA"/>
        </w:rPr>
        <w:t xml:space="preserve">with lower speed limits </w:t>
      </w:r>
      <w:r w:rsidRPr="0D9FBC68">
        <w:rPr>
          <w:rFonts w:ascii="Arial" w:eastAsia="Century Gothic" w:hAnsi="Arial" w:cs="Arial"/>
          <w:sz w:val="20"/>
          <w:szCs w:val="20"/>
          <w:lang w:val="en-CA"/>
        </w:rPr>
        <w:t>may have radii of plan curvature as small as 90 m, curved highway bridges typically have radii greater than 300 m</w:t>
      </w:r>
      <w:r w:rsidR="00011E63">
        <w:rPr>
          <w:rFonts w:ascii="Arial" w:eastAsia="Century Gothic" w:hAnsi="Arial" w:cs="Arial"/>
          <w:sz w:val="20"/>
          <w:szCs w:val="20"/>
          <w:lang w:val="en-CA"/>
        </w:rPr>
        <w:t xml:space="preserve"> to accommodate the higher </w:t>
      </w:r>
      <w:r w:rsidR="00011E63" w:rsidRPr="0011227C">
        <w:rPr>
          <w:rFonts w:ascii="Arial" w:eastAsia="Century Gothic" w:hAnsi="Arial" w:cs="Arial"/>
          <w:noProof/>
          <w:sz w:val="20"/>
          <w:szCs w:val="20"/>
          <w:lang w:val="en-CA"/>
        </w:rPr>
        <w:t>traveling</w:t>
      </w:r>
      <w:r w:rsidR="00011E63">
        <w:rPr>
          <w:rFonts w:ascii="Arial" w:eastAsia="Century Gothic" w:hAnsi="Arial" w:cs="Arial"/>
          <w:sz w:val="20"/>
          <w:szCs w:val="20"/>
          <w:lang w:val="en-CA"/>
        </w:rPr>
        <w:t xml:space="preserve"> speeds</w:t>
      </w:r>
      <w:r w:rsidRPr="0D9FBC68">
        <w:rPr>
          <w:rFonts w:ascii="Arial" w:eastAsia="Century Gothic" w:hAnsi="Arial" w:cs="Arial"/>
          <w:sz w:val="20"/>
          <w:szCs w:val="20"/>
          <w:lang w:val="en-CA"/>
        </w:rPr>
        <w:t xml:space="preserve">. Even at these relatively moderate curvatures, angular changes in girders still have a significant effect on design and construction. </w:t>
      </w:r>
      <w:r w:rsidR="00764CD6">
        <w:rPr>
          <w:rFonts w:ascii="Arial" w:eastAsia="Century Gothic" w:hAnsi="Arial" w:cs="Arial"/>
          <w:sz w:val="20"/>
          <w:szCs w:val="20"/>
          <w:lang w:val="en-CA"/>
        </w:rPr>
        <w:t>T</w:t>
      </w:r>
      <w:bookmarkStart w:id="5" w:name="_Hlk506391079"/>
      <w:r w:rsidRPr="0D9FBC68">
        <w:rPr>
          <w:rFonts w:ascii="Arial" w:eastAsia="Century Gothic" w:hAnsi="Arial" w:cs="Arial"/>
          <w:sz w:val="20"/>
          <w:szCs w:val="20"/>
          <w:lang w:val="en-CA"/>
        </w:rPr>
        <w:t xml:space="preserve">he key consideration for the kinked-straight girder layout is the offset of the curve from the straight girder </w:t>
      </w:r>
      <w:r w:rsidRPr="0011227C">
        <w:rPr>
          <w:rFonts w:ascii="Arial" w:eastAsia="Century Gothic" w:hAnsi="Arial" w:cs="Arial"/>
          <w:noProof/>
          <w:sz w:val="20"/>
          <w:szCs w:val="20"/>
          <w:lang w:val="en-CA"/>
        </w:rPr>
        <w:t>segment</w:t>
      </w:r>
      <w:r w:rsidR="00EC7B79" w:rsidRPr="0011227C">
        <w:rPr>
          <w:rFonts w:ascii="Arial" w:eastAsia="Century Gothic" w:hAnsi="Arial" w:cs="Arial"/>
          <w:noProof/>
          <w:sz w:val="20"/>
          <w:szCs w:val="20"/>
          <w:lang w:val="en-CA"/>
        </w:rPr>
        <w:t>,</w:t>
      </w:r>
      <w:r w:rsidR="00EC7B79">
        <w:rPr>
          <w:rFonts w:ascii="Arial" w:eastAsia="Century Gothic" w:hAnsi="Arial" w:cs="Arial"/>
          <w:noProof/>
          <w:sz w:val="20"/>
          <w:szCs w:val="20"/>
          <w:lang w:val="en-CA"/>
        </w:rPr>
        <w:t xml:space="preserve"> t</w:t>
      </w:r>
      <w:r w:rsidRPr="0D9FBC68">
        <w:rPr>
          <w:rFonts w:ascii="Arial" w:eastAsia="Century Gothic" w:hAnsi="Arial" w:cs="Arial"/>
          <w:sz w:val="20"/>
          <w:szCs w:val="20"/>
          <w:lang w:val="en-CA"/>
        </w:rPr>
        <w:t xml:space="preserve">he chord. A large chord length to radius ratio would result in large offsets and </w:t>
      </w:r>
      <w:r w:rsidR="006E0A27" w:rsidRPr="0D9FBC68">
        <w:rPr>
          <w:rFonts w:ascii="Arial" w:eastAsia="Century Gothic" w:hAnsi="Arial" w:cs="Arial"/>
          <w:sz w:val="20"/>
          <w:szCs w:val="20"/>
          <w:lang w:val="en-CA"/>
        </w:rPr>
        <w:t>thus</w:t>
      </w:r>
      <w:r w:rsidRPr="0D9FBC68">
        <w:rPr>
          <w:rFonts w:ascii="Arial" w:eastAsia="Century Gothic" w:hAnsi="Arial" w:cs="Arial"/>
          <w:sz w:val="20"/>
          <w:szCs w:val="20"/>
          <w:lang w:val="en-CA"/>
        </w:rPr>
        <w:t xml:space="preserve"> large deck overhangs. </w:t>
      </w:r>
      <w:r w:rsidR="00331F87">
        <w:rPr>
          <w:rFonts w:ascii="Arial" w:eastAsia="Century Gothic" w:hAnsi="Arial" w:cs="Arial"/>
          <w:sz w:val="20"/>
          <w:szCs w:val="20"/>
          <w:lang w:val="en-CA"/>
        </w:rPr>
        <w:t xml:space="preserve">When the offset </w:t>
      </w:r>
      <w:r w:rsidR="00362C38" w:rsidRPr="0D9FBC68">
        <w:rPr>
          <w:rFonts w:ascii="Arial" w:eastAsia="Century Gothic" w:hAnsi="Arial" w:cs="Arial"/>
          <w:sz w:val="20"/>
          <w:szCs w:val="20"/>
          <w:lang w:val="en-CA"/>
        </w:rPr>
        <w:t>exceed</w:t>
      </w:r>
      <w:r w:rsidR="00764CD6">
        <w:rPr>
          <w:rFonts w:ascii="Arial" w:eastAsia="Century Gothic" w:hAnsi="Arial" w:cs="Arial"/>
          <w:sz w:val="20"/>
          <w:szCs w:val="20"/>
          <w:lang w:val="en-CA"/>
        </w:rPr>
        <w:t>s</w:t>
      </w:r>
      <w:r w:rsidRPr="0D9FBC68">
        <w:rPr>
          <w:rFonts w:ascii="Arial" w:eastAsia="Century Gothic" w:hAnsi="Arial" w:cs="Arial"/>
          <w:sz w:val="20"/>
          <w:szCs w:val="20"/>
          <w:lang w:val="en-CA"/>
        </w:rPr>
        <w:t xml:space="preserve"> </w:t>
      </w:r>
      <w:r w:rsidR="00331F87">
        <w:rPr>
          <w:rFonts w:ascii="Arial" w:eastAsia="Century Gothic" w:hAnsi="Arial" w:cs="Arial"/>
          <w:sz w:val="20"/>
          <w:szCs w:val="20"/>
          <w:lang w:val="en-CA"/>
        </w:rPr>
        <w:t>0.5</w:t>
      </w:r>
      <w:r w:rsidRPr="0D9FBC68">
        <w:rPr>
          <w:rFonts w:ascii="Arial" w:eastAsia="Century Gothic" w:hAnsi="Arial" w:cs="Arial"/>
          <w:sz w:val="20"/>
          <w:szCs w:val="20"/>
          <w:lang w:val="en-CA"/>
        </w:rPr>
        <w:t xml:space="preserve"> m, construction and </w:t>
      </w:r>
      <w:r w:rsidR="00011E63">
        <w:rPr>
          <w:rFonts w:ascii="Arial" w:eastAsia="Century Gothic" w:hAnsi="Arial" w:cs="Arial"/>
          <w:sz w:val="20"/>
          <w:szCs w:val="20"/>
          <w:lang w:val="en-CA"/>
        </w:rPr>
        <w:t xml:space="preserve">deck </w:t>
      </w:r>
      <w:r w:rsidRPr="0D9FBC68">
        <w:rPr>
          <w:rFonts w:ascii="Arial" w:eastAsia="Century Gothic" w:hAnsi="Arial" w:cs="Arial"/>
          <w:sz w:val="20"/>
          <w:szCs w:val="20"/>
          <w:lang w:val="en-CA"/>
        </w:rPr>
        <w:t>reinforcing become inefficient. However, for most highway alignments and practical span configurations of steel I-girder bridges, offsets rarely exceed 0.3 m which, with careful girder layout, can be accommodated.</w:t>
      </w:r>
    </w:p>
    <w:p w14:paraId="719F8324" w14:textId="25B428F4" w:rsidR="00357164" w:rsidRPr="008D0E42" w:rsidRDefault="0D9FBC68" w:rsidP="0D9FBC68">
      <w:pPr>
        <w:spacing w:before="200" w:after="0" w:line="240" w:lineRule="auto"/>
        <w:jc w:val="both"/>
        <w:rPr>
          <w:rFonts w:ascii="Arial" w:eastAsia="Century Gothic" w:hAnsi="Arial" w:cs="Arial"/>
          <w:sz w:val="20"/>
          <w:szCs w:val="20"/>
          <w:lang w:val="en-CA"/>
        </w:rPr>
      </w:pPr>
      <w:bookmarkStart w:id="6" w:name="_Hlk506391107"/>
      <w:bookmarkEnd w:id="5"/>
      <w:r w:rsidRPr="0D9FBC68">
        <w:rPr>
          <w:rFonts w:ascii="Arial" w:eastAsia="Century Gothic" w:hAnsi="Arial" w:cs="Arial"/>
          <w:sz w:val="20"/>
          <w:szCs w:val="20"/>
          <w:lang w:val="en-CA"/>
        </w:rPr>
        <w:t>The significance of plan curvature on girder design is often measured by the curvature ratio, L</w:t>
      </w:r>
      <w:r w:rsidRPr="0D9FBC68">
        <w:rPr>
          <w:rFonts w:ascii="Arial" w:eastAsia="Century Gothic" w:hAnsi="Arial" w:cs="Arial"/>
          <w:sz w:val="20"/>
          <w:szCs w:val="20"/>
          <w:vertAlign w:val="superscript"/>
          <w:lang w:val="en-CA"/>
        </w:rPr>
        <w:t>2</w:t>
      </w:r>
      <w:r w:rsidRPr="0D9FBC68">
        <w:rPr>
          <w:rFonts w:ascii="Arial" w:eastAsia="Century Gothic" w:hAnsi="Arial" w:cs="Arial"/>
          <w:sz w:val="20"/>
          <w:szCs w:val="20"/>
          <w:lang w:val="en-CA"/>
        </w:rPr>
        <w:t>/BR, where L is the span, B is the deck width, and R is the radius of plan curvature. Clause</w:t>
      </w:r>
      <w:r w:rsidR="00947DC6">
        <w:rPr>
          <w:rFonts w:ascii="Arial" w:eastAsia="Century Gothic" w:hAnsi="Arial" w:cs="Arial"/>
          <w:sz w:val="20"/>
          <w:szCs w:val="20"/>
          <w:lang w:val="en-CA"/>
        </w:rPr>
        <w:t>s</w:t>
      </w:r>
      <w:r w:rsidRPr="0D9FBC68">
        <w:rPr>
          <w:rFonts w:ascii="Arial" w:eastAsia="Century Gothic" w:hAnsi="Arial" w:cs="Arial"/>
          <w:sz w:val="20"/>
          <w:szCs w:val="20"/>
          <w:lang w:val="en-CA"/>
        </w:rPr>
        <w:t xml:space="preserve"> 5.6.2 and 10.13.3.2 of the Canadian Highway Bridge Design Code (CHBDC) prescribe that </w:t>
      </w:r>
      <w:r w:rsidR="00585F79">
        <w:rPr>
          <w:rFonts w:ascii="Arial" w:eastAsia="Century Gothic" w:hAnsi="Arial" w:cs="Arial"/>
          <w:sz w:val="20"/>
          <w:szCs w:val="20"/>
          <w:lang w:val="en-CA"/>
        </w:rPr>
        <w:t>for bridges with</w:t>
      </w:r>
      <w:r w:rsidR="00585F79"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moderate plan curvature</w:t>
      </w:r>
      <w:r w:rsidR="00BF5E67">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the bridge can be treated as straight for the </w:t>
      </w:r>
      <w:r w:rsidR="00585F79">
        <w:rPr>
          <w:rFonts w:ascii="Arial" w:eastAsia="Century Gothic" w:hAnsi="Arial" w:cs="Arial"/>
          <w:sz w:val="20"/>
          <w:szCs w:val="20"/>
          <w:lang w:val="en-CA"/>
        </w:rPr>
        <w:t>purposes of evaluating</w:t>
      </w:r>
      <w:r w:rsidRPr="0D9FBC68">
        <w:rPr>
          <w:rFonts w:ascii="Arial" w:eastAsia="Century Gothic" w:hAnsi="Arial" w:cs="Arial"/>
          <w:sz w:val="20"/>
          <w:szCs w:val="20"/>
          <w:lang w:val="en-CA"/>
        </w:rPr>
        <w:t xml:space="preserve"> longitudinal load </w:t>
      </w:r>
      <w:r w:rsidRPr="007C5BD1">
        <w:rPr>
          <w:rFonts w:ascii="Arial" w:eastAsia="Century Gothic" w:hAnsi="Arial" w:cs="Arial"/>
          <w:sz w:val="20"/>
          <w:szCs w:val="20"/>
          <w:lang w:val="en-CA"/>
        </w:rPr>
        <w:t>effect</w:t>
      </w:r>
      <w:r w:rsidR="00585F79" w:rsidRPr="007C5BD1">
        <w:rPr>
          <w:rFonts w:ascii="Arial" w:eastAsia="Century Gothic" w:hAnsi="Arial" w:cs="Arial"/>
          <w:sz w:val="20"/>
          <w:szCs w:val="20"/>
          <w:lang w:val="en-CA"/>
        </w:rPr>
        <w:t xml:space="preserve">s </w:t>
      </w:r>
      <w:r w:rsidR="00CB19C1" w:rsidRPr="0D9FBC68">
        <w:rPr>
          <w:rFonts w:ascii="Arial" w:eastAsia="Century Gothic" w:hAnsi="Arial" w:cs="Arial"/>
          <w:sz w:val="20"/>
          <w:szCs w:val="20"/>
          <w:lang w:val="en-CA"/>
        </w:rPr>
        <w:t xml:space="preserve">when the curvature ratio is equal or less than 0.5 </w:t>
      </w:r>
      <w:r w:rsidR="00585F79" w:rsidRPr="007C5BD1">
        <w:rPr>
          <w:rFonts w:ascii="Arial" w:eastAsia="Century Gothic" w:hAnsi="Arial" w:cs="Arial"/>
          <w:sz w:val="20"/>
          <w:szCs w:val="20"/>
          <w:lang w:val="en-CA"/>
        </w:rPr>
        <w:t>(CSA, 2014)</w:t>
      </w:r>
      <w:r w:rsidRPr="007C5BD1">
        <w:rPr>
          <w:rFonts w:ascii="Arial" w:eastAsia="Century Gothic" w:hAnsi="Arial" w:cs="Arial"/>
          <w:sz w:val="20"/>
          <w:szCs w:val="20"/>
          <w:lang w:val="en-CA"/>
        </w:rPr>
        <w:t>.</w:t>
      </w:r>
      <w:r w:rsidRPr="0D9FBC68">
        <w:rPr>
          <w:rFonts w:ascii="Arial" w:eastAsia="Century Gothic" w:hAnsi="Arial" w:cs="Arial"/>
          <w:sz w:val="20"/>
          <w:szCs w:val="20"/>
          <w:lang w:val="en-CA"/>
        </w:rPr>
        <w:t xml:space="preserve"> Upon reviewing</w:t>
      </w:r>
      <w:r w:rsidR="00585F79">
        <w:rPr>
          <w:rFonts w:ascii="Arial" w:eastAsia="Century Gothic" w:hAnsi="Arial" w:cs="Arial"/>
          <w:sz w:val="20"/>
          <w:szCs w:val="20"/>
          <w:lang w:val="en-CA"/>
        </w:rPr>
        <w:t xml:space="preserve"> the</w:t>
      </w:r>
      <w:r w:rsidRPr="0D9FBC68">
        <w:rPr>
          <w:rFonts w:ascii="Arial" w:eastAsia="Century Gothic" w:hAnsi="Arial" w:cs="Arial"/>
          <w:sz w:val="20"/>
          <w:szCs w:val="20"/>
          <w:lang w:val="en-CA"/>
        </w:rPr>
        <w:t xml:space="preserve"> latest guidelines and various design manuals, current design practices </w:t>
      </w:r>
      <w:r w:rsidRPr="00331F87">
        <w:rPr>
          <w:rFonts w:ascii="Arial" w:eastAsia="Century Gothic" w:hAnsi="Arial" w:cs="Arial"/>
          <w:sz w:val="20"/>
          <w:szCs w:val="20"/>
          <w:lang w:val="en-CA"/>
        </w:rPr>
        <w:t xml:space="preserve">seem to </w:t>
      </w:r>
      <w:r w:rsidR="00656372">
        <w:rPr>
          <w:rFonts w:ascii="Arial" w:eastAsia="Century Gothic" w:hAnsi="Arial" w:cs="Arial"/>
          <w:sz w:val="20"/>
          <w:szCs w:val="20"/>
          <w:lang w:val="en-CA"/>
        </w:rPr>
        <w:t>indicate</w:t>
      </w:r>
      <w:r w:rsidRPr="00331F87">
        <w:rPr>
          <w:rFonts w:ascii="Arial" w:eastAsia="Century Gothic" w:hAnsi="Arial" w:cs="Arial"/>
          <w:sz w:val="20"/>
          <w:szCs w:val="20"/>
          <w:lang w:val="en-CA"/>
        </w:rPr>
        <w:t xml:space="preserve"> </w:t>
      </w:r>
      <w:r w:rsidRPr="0D9FBC68">
        <w:rPr>
          <w:rFonts w:ascii="Arial" w:eastAsia="Century Gothic" w:hAnsi="Arial" w:cs="Arial"/>
          <w:sz w:val="20"/>
          <w:szCs w:val="20"/>
          <w:lang w:val="en-CA"/>
        </w:rPr>
        <w:t>that curved girders are the preferred option in curved-in-plan bridges regardless of the plan curvature magnitude. For example</w:t>
      </w:r>
      <w:r w:rsidRPr="00965146">
        <w:rPr>
          <w:rFonts w:ascii="Arial" w:eastAsia="Century Gothic" w:hAnsi="Arial" w:cs="Arial"/>
          <w:sz w:val="20"/>
          <w:szCs w:val="20"/>
          <w:lang w:val="en-CA"/>
        </w:rPr>
        <w:t xml:space="preserve">, </w:t>
      </w:r>
      <w:r w:rsidRPr="00DA67F6">
        <w:rPr>
          <w:rFonts w:ascii="Arial" w:eastAsia="Century Gothic" w:hAnsi="Arial" w:cs="Arial"/>
          <w:sz w:val="20"/>
          <w:szCs w:val="20"/>
          <w:lang w:val="en-CA"/>
        </w:rPr>
        <w:t>NCHRP Report 424 (1999)</w:t>
      </w:r>
      <w:r w:rsidRPr="0D9FBC68">
        <w:rPr>
          <w:rFonts w:ascii="Arial" w:eastAsia="Century Gothic" w:hAnsi="Arial" w:cs="Arial"/>
          <w:sz w:val="20"/>
          <w:szCs w:val="20"/>
          <w:lang w:val="en-CA"/>
        </w:rPr>
        <w:t xml:space="preserve"> s</w:t>
      </w:r>
      <w:r w:rsidR="00FF4BB3">
        <w:rPr>
          <w:rFonts w:ascii="Arial" w:eastAsia="Century Gothic" w:hAnsi="Arial" w:cs="Arial"/>
          <w:sz w:val="20"/>
          <w:szCs w:val="20"/>
          <w:lang w:val="en-CA"/>
        </w:rPr>
        <w:t>tates</w:t>
      </w:r>
      <w:r w:rsidRPr="0D9FBC68">
        <w:rPr>
          <w:rFonts w:ascii="Arial" w:eastAsia="Century Gothic" w:hAnsi="Arial" w:cs="Arial"/>
          <w:sz w:val="20"/>
          <w:szCs w:val="20"/>
          <w:lang w:val="en-CA"/>
        </w:rPr>
        <w:t xml:space="preserve"> that “bridges constructed in [the kinked-straight girder] fashion </w:t>
      </w:r>
      <w:proofErr w:type="gramStart"/>
      <w:r w:rsidR="00331F87">
        <w:rPr>
          <w:rFonts w:ascii="Arial" w:eastAsia="Century Gothic" w:hAnsi="Arial" w:cs="Arial"/>
          <w:sz w:val="20"/>
          <w:szCs w:val="20"/>
          <w:lang w:val="en-CA"/>
        </w:rPr>
        <w:t>are</w:t>
      </w:r>
      <w:proofErr w:type="gramEnd"/>
      <w:r w:rsidRPr="0D9FBC68">
        <w:rPr>
          <w:rFonts w:ascii="Arial" w:eastAsia="Century Gothic" w:hAnsi="Arial" w:cs="Arial"/>
          <w:sz w:val="20"/>
          <w:szCs w:val="20"/>
          <w:lang w:val="en-CA"/>
        </w:rPr>
        <w:t xml:space="preserve"> not aesthetically pleasing and the advantages of structural continuity are lost</w:t>
      </w:r>
      <w:r w:rsidR="00947DC6">
        <w:rPr>
          <w:rFonts w:ascii="Arial" w:eastAsia="Century Gothic" w:hAnsi="Arial" w:cs="Arial"/>
          <w:sz w:val="20"/>
          <w:szCs w:val="20"/>
          <w:lang w:val="en-CA"/>
        </w:rPr>
        <w:t>”</w:t>
      </w:r>
      <w:r w:rsidRPr="0D9FBC68">
        <w:rPr>
          <w:rFonts w:ascii="Arial" w:eastAsia="Century Gothic" w:hAnsi="Arial" w:cs="Arial"/>
          <w:sz w:val="20"/>
          <w:szCs w:val="20"/>
          <w:lang w:val="en-CA"/>
        </w:rPr>
        <w:t xml:space="preserve">. While the above statement </w:t>
      </w:r>
      <w:r w:rsidR="00FF4BB3">
        <w:rPr>
          <w:rFonts w:ascii="Arial" w:eastAsia="Century Gothic" w:hAnsi="Arial" w:cs="Arial"/>
          <w:sz w:val="20"/>
          <w:szCs w:val="20"/>
          <w:lang w:val="en-CA"/>
        </w:rPr>
        <w:t>may</w:t>
      </w:r>
      <w:r w:rsidR="00585F79"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be </w:t>
      </w:r>
      <w:r w:rsidR="00585F79" w:rsidRPr="0D9FBC68">
        <w:rPr>
          <w:rFonts w:ascii="Arial" w:eastAsia="Century Gothic" w:hAnsi="Arial" w:cs="Arial"/>
          <w:sz w:val="20"/>
          <w:szCs w:val="20"/>
          <w:lang w:val="en-CA"/>
        </w:rPr>
        <w:t>valid</w:t>
      </w:r>
      <w:r w:rsidRPr="0D9FBC68">
        <w:rPr>
          <w:rFonts w:ascii="Arial" w:eastAsia="Century Gothic" w:hAnsi="Arial" w:cs="Arial"/>
          <w:sz w:val="20"/>
          <w:szCs w:val="20"/>
          <w:lang w:val="en-CA"/>
        </w:rPr>
        <w:t xml:space="preserve"> in the application of some curved-in-plan bridges</w:t>
      </w:r>
      <w:r w:rsidR="00585F79">
        <w:rPr>
          <w:rFonts w:ascii="Arial" w:eastAsia="Century Gothic" w:hAnsi="Arial" w:cs="Arial"/>
          <w:sz w:val="20"/>
          <w:szCs w:val="20"/>
          <w:lang w:val="en-CA"/>
        </w:rPr>
        <w:t>,</w:t>
      </w:r>
      <w:r w:rsidRPr="0D9FBC68">
        <w:rPr>
          <w:rFonts w:ascii="Arial" w:eastAsia="Century Gothic" w:hAnsi="Arial" w:cs="Arial"/>
          <w:sz w:val="20"/>
          <w:szCs w:val="20"/>
          <w:lang w:val="en-CA"/>
        </w:rPr>
        <w:t xml:space="preserve"> especially for those with small radii, it </w:t>
      </w:r>
      <w:r w:rsidR="00585F79">
        <w:rPr>
          <w:rFonts w:ascii="Arial" w:eastAsia="Century Gothic" w:hAnsi="Arial" w:cs="Arial"/>
          <w:sz w:val="20"/>
          <w:szCs w:val="20"/>
          <w:lang w:val="en-CA"/>
        </w:rPr>
        <w:t>discount</w:t>
      </w:r>
      <w:r w:rsidR="00FF4BB3">
        <w:rPr>
          <w:rFonts w:ascii="Arial" w:eastAsia="Century Gothic" w:hAnsi="Arial" w:cs="Arial"/>
          <w:sz w:val="20"/>
          <w:szCs w:val="20"/>
          <w:lang w:val="en-CA"/>
        </w:rPr>
        <w:t>s</w:t>
      </w:r>
      <w:r w:rsidRPr="0D9FBC68">
        <w:rPr>
          <w:rFonts w:ascii="Arial" w:eastAsia="Century Gothic" w:hAnsi="Arial" w:cs="Arial"/>
          <w:sz w:val="20"/>
          <w:szCs w:val="20"/>
          <w:lang w:val="en-CA"/>
        </w:rPr>
        <w:t xml:space="preserve"> the advantages of kinked-straight girders in moderately-curved bridges. </w:t>
      </w:r>
      <w:r w:rsidR="00947DC6">
        <w:rPr>
          <w:rFonts w:ascii="Arial" w:eastAsia="Century Gothic" w:hAnsi="Arial" w:cs="Arial"/>
          <w:sz w:val="20"/>
          <w:szCs w:val="20"/>
          <w:lang w:val="en-CA"/>
        </w:rPr>
        <w:t>B</w:t>
      </w:r>
      <w:r w:rsidR="00947DC6" w:rsidRPr="0D9FBC68">
        <w:rPr>
          <w:rFonts w:ascii="Arial" w:eastAsia="Century Gothic" w:hAnsi="Arial" w:cs="Arial"/>
          <w:sz w:val="20"/>
          <w:szCs w:val="20"/>
          <w:lang w:val="en-CA"/>
        </w:rPr>
        <w:t xml:space="preserve">y comparing the many design and construction </w:t>
      </w:r>
      <w:r w:rsidR="00947DC6" w:rsidRPr="0D9FBC68">
        <w:rPr>
          <w:rFonts w:ascii="Arial" w:eastAsia="Century Gothic" w:hAnsi="Arial" w:cs="Arial"/>
          <w:sz w:val="20"/>
          <w:szCs w:val="20"/>
          <w:lang w:val="en-CA"/>
        </w:rPr>
        <w:lastRenderedPageBreak/>
        <w:t xml:space="preserve">aspects, </w:t>
      </w:r>
      <w:r w:rsidR="00947DC6">
        <w:rPr>
          <w:rFonts w:ascii="Arial" w:eastAsia="Century Gothic" w:hAnsi="Arial" w:cs="Arial"/>
          <w:sz w:val="20"/>
          <w:szCs w:val="20"/>
          <w:lang w:val="en-CA"/>
        </w:rPr>
        <w:t>t</w:t>
      </w:r>
      <w:r w:rsidRPr="0D9FBC68">
        <w:rPr>
          <w:rFonts w:ascii="Arial" w:eastAsia="Century Gothic" w:hAnsi="Arial" w:cs="Arial"/>
          <w:sz w:val="20"/>
          <w:szCs w:val="20"/>
          <w:lang w:val="en-CA"/>
        </w:rPr>
        <w:t xml:space="preserve">he goal of this paper is to present evidence that </w:t>
      </w:r>
      <w:r w:rsidR="00947DC6">
        <w:rPr>
          <w:rFonts w:ascii="Arial" w:eastAsia="Century Gothic" w:hAnsi="Arial" w:cs="Arial"/>
          <w:sz w:val="20"/>
          <w:szCs w:val="20"/>
          <w:lang w:val="en-CA"/>
        </w:rPr>
        <w:t xml:space="preserve">the </w:t>
      </w:r>
      <w:r w:rsidRPr="0D9FBC68">
        <w:rPr>
          <w:rFonts w:ascii="Arial" w:eastAsia="Century Gothic" w:hAnsi="Arial" w:cs="Arial"/>
          <w:sz w:val="20"/>
          <w:szCs w:val="20"/>
          <w:lang w:val="en-CA"/>
        </w:rPr>
        <w:t>kinked-straight girder</w:t>
      </w:r>
      <w:r w:rsidR="00947DC6">
        <w:rPr>
          <w:rFonts w:ascii="Arial" w:eastAsia="Century Gothic" w:hAnsi="Arial" w:cs="Arial"/>
          <w:sz w:val="20"/>
          <w:szCs w:val="20"/>
          <w:lang w:val="en-CA"/>
        </w:rPr>
        <w:t xml:space="preserve"> configuration </w:t>
      </w:r>
      <w:r w:rsidRPr="0D9FBC68">
        <w:rPr>
          <w:rFonts w:ascii="Arial" w:eastAsia="Century Gothic" w:hAnsi="Arial" w:cs="Arial"/>
          <w:sz w:val="20"/>
          <w:szCs w:val="20"/>
          <w:lang w:val="en-CA"/>
        </w:rPr>
        <w:t>is the</w:t>
      </w:r>
      <w:r w:rsidR="00656372">
        <w:rPr>
          <w:rFonts w:ascii="Arial" w:eastAsia="Century Gothic" w:hAnsi="Arial" w:cs="Arial"/>
          <w:sz w:val="20"/>
          <w:szCs w:val="20"/>
          <w:lang w:val="en-CA"/>
        </w:rPr>
        <w:t xml:space="preserve"> more</w:t>
      </w:r>
      <w:r w:rsidRPr="0D9FBC68">
        <w:rPr>
          <w:rFonts w:ascii="Arial" w:eastAsia="Century Gothic" w:hAnsi="Arial" w:cs="Arial"/>
          <w:sz w:val="20"/>
          <w:szCs w:val="20"/>
          <w:lang w:val="en-CA"/>
        </w:rPr>
        <w:t xml:space="preserve"> prefer</w:t>
      </w:r>
      <w:r w:rsidR="0000274E">
        <w:rPr>
          <w:rFonts w:ascii="Arial" w:eastAsia="Century Gothic" w:hAnsi="Arial" w:cs="Arial"/>
          <w:sz w:val="20"/>
          <w:szCs w:val="20"/>
          <w:lang w:val="en-CA"/>
        </w:rPr>
        <w:t>red</w:t>
      </w:r>
      <w:r w:rsidRPr="0D9FBC68">
        <w:rPr>
          <w:rFonts w:ascii="Arial" w:eastAsia="Century Gothic" w:hAnsi="Arial" w:cs="Arial"/>
          <w:sz w:val="20"/>
          <w:szCs w:val="20"/>
          <w:lang w:val="en-CA"/>
        </w:rPr>
        <w:t xml:space="preserve"> girder layout option than curved girders</w:t>
      </w:r>
      <w:r w:rsidR="00947DC6">
        <w:rPr>
          <w:rFonts w:ascii="Arial" w:eastAsia="Century Gothic" w:hAnsi="Arial" w:cs="Arial"/>
          <w:sz w:val="20"/>
          <w:szCs w:val="20"/>
          <w:lang w:val="en-CA"/>
        </w:rPr>
        <w:t xml:space="preserve"> </w:t>
      </w:r>
      <w:r w:rsidR="00947DC6" w:rsidRPr="0D9FBC68">
        <w:rPr>
          <w:rFonts w:ascii="Arial" w:eastAsia="Century Gothic" w:hAnsi="Arial" w:cs="Arial"/>
          <w:sz w:val="20"/>
          <w:szCs w:val="20"/>
          <w:lang w:val="en-CA"/>
        </w:rPr>
        <w:t>for moderate horizontal curves</w:t>
      </w:r>
      <w:r w:rsidRPr="0D9FBC68">
        <w:rPr>
          <w:rFonts w:ascii="Arial" w:eastAsia="Century Gothic" w:hAnsi="Arial" w:cs="Arial"/>
          <w:sz w:val="20"/>
          <w:szCs w:val="20"/>
          <w:lang w:val="en-CA"/>
        </w:rPr>
        <w:t>.</w:t>
      </w:r>
    </w:p>
    <w:p w14:paraId="0255B9D9" w14:textId="6E6727BF" w:rsidR="003E77A3" w:rsidRDefault="000A79D6" w:rsidP="0D9FBC68">
      <w:pPr>
        <w:keepNext/>
        <w:keepLines/>
        <w:numPr>
          <w:ilvl w:val="0"/>
          <w:numId w:val="15"/>
        </w:numPr>
        <w:spacing w:before="240" w:after="120" w:line="259" w:lineRule="auto"/>
        <w:outlineLvl w:val="0"/>
        <w:rPr>
          <w:rFonts w:ascii="Arial" w:eastAsia="Meiryo" w:hAnsi="Arial" w:cs="Arial"/>
          <w:b/>
          <w:bCs/>
          <w:sz w:val="20"/>
          <w:szCs w:val="20"/>
          <w:lang w:val="en-CA"/>
        </w:rPr>
      </w:pPr>
      <w:bookmarkStart w:id="7" w:name="_Hlk506393043"/>
      <w:bookmarkEnd w:id="6"/>
      <w:r>
        <w:rPr>
          <w:rFonts w:ascii="Arial" w:eastAsia="Meiryo" w:hAnsi="Arial" w:cs="Arial"/>
          <w:b/>
          <w:bCs/>
          <w:sz w:val="20"/>
          <w:szCs w:val="20"/>
          <w:lang w:val="en-CA"/>
        </w:rPr>
        <w:t>COMPARISON BETWEEN CURVED GIRDERS AND KINKED-STRAIGHT GIRDERS</w:t>
      </w:r>
    </w:p>
    <w:p w14:paraId="548E2C13" w14:textId="365AFFEF" w:rsidR="00947DC6" w:rsidRDefault="00764CD6" w:rsidP="00585F79">
      <w:pPr>
        <w:spacing w:before="200" w:after="0" w:line="240" w:lineRule="auto"/>
        <w:jc w:val="both"/>
        <w:rPr>
          <w:rFonts w:ascii="Arial" w:eastAsia="Century Gothic" w:hAnsi="Arial" w:cs="Arial"/>
          <w:sz w:val="20"/>
          <w:szCs w:val="20"/>
          <w:lang w:val="en-CA"/>
        </w:rPr>
      </w:pPr>
      <w:r>
        <w:rPr>
          <w:rFonts w:ascii="Arial" w:eastAsia="Century Gothic" w:hAnsi="Arial" w:cs="Arial"/>
          <w:sz w:val="20"/>
          <w:szCs w:val="20"/>
          <w:lang w:val="en-CA"/>
        </w:rPr>
        <w:t>T</w:t>
      </w:r>
      <w:r w:rsidR="003C3DF0" w:rsidRPr="00585F79">
        <w:rPr>
          <w:rFonts w:ascii="Arial" w:eastAsia="Century Gothic" w:hAnsi="Arial" w:cs="Arial"/>
          <w:sz w:val="20"/>
          <w:szCs w:val="20"/>
          <w:lang w:val="en-CA"/>
        </w:rPr>
        <w:t xml:space="preserve">his </w:t>
      </w:r>
      <w:r w:rsidR="00FF4BB3">
        <w:rPr>
          <w:rFonts w:ascii="Arial" w:eastAsia="Century Gothic" w:hAnsi="Arial" w:cs="Arial"/>
          <w:sz w:val="20"/>
          <w:szCs w:val="20"/>
          <w:lang w:val="en-CA"/>
        </w:rPr>
        <w:t>section</w:t>
      </w:r>
      <w:r w:rsidR="003C3DF0" w:rsidRPr="00585F79">
        <w:rPr>
          <w:rFonts w:ascii="Arial" w:eastAsia="Century Gothic" w:hAnsi="Arial" w:cs="Arial"/>
          <w:sz w:val="20"/>
          <w:szCs w:val="20"/>
          <w:lang w:val="en-CA"/>
        </w:rPr>
        <w:t xml:space="preserve"> </w:t>
      </w:r>
      <w:r w:rsidR="00E71BCE">
        <w:rPr>
          <w:rFonts w:ascii="Arial" w:eastAsia="Century Gothic" w:hAnsi="Arial" w:cs="Arial"/>
          <w:sz w:val="20"/>
          <w:szCs w:val="20"/>
          <w:lang w:val="en-CA"/>
        </w:rPr>
        <w:t>highlights the main differences between</w:t>
      </w:r>
      <w:r w:rsidR="003C3DF0" w:rsidRPr="00585F79">
        <w:rPr>
          <w:rFonts w:ascii="Arial" w:eastAsia="Century Gothic" w:hAnsi="Arial" w:cs="Arial"/>
          <w:sz w:val="20"/>
          <w:szCs w:val="20"/>
          <w:lang w:val="en-CA"/>
        </w:rPr>
        <w:t xml:space="preserve"> </w:t>
      </w:r>
      <w:r w:rsidR="00E71BCE">
        <w:rPr>
          <w:rFonts w:ascii="Arial" w:eastAsia="Century Gothic" w:hAnsi="Arial" w:cs="Arial"/>
          <w:sz w:val="20"/>
          <w:szCs w:val="20"/>
          <w:lang w:val="en-CA"/>
        </w:rPr>
        <w:t xml:space="preserve">a </w:t>
      </w:r>
      <w:r w:rsidR="003C3DF0" w:rsidRPr="00585F79">
        <w:rPr>
          <w:rFonts w:ascii="Arial" w:eastAsia="Century Gothic" w:hAnsi="Arial" w:cs="Arial"/>
          <w:sz w:val="20"/>
          <w:szCs w:val="20"/>
          <w:lang w:val="en-CA"/>
        </w:rPr>
        <w:t xml:space="preserve">kinked-straight </w:t>
      </w:r>
      <w:r w:rsidR="00E71BCE">
        <w:rPr>
          <w:rFonts w:ascii="Arial" w:eastAsia="Century Gothic" w:hAnsi="Arial" w:cs="Arial"/>
          <w:sz w:val="20"/>
          <w:szCs w:val="20"/>
          <w:lang w:val="en-CA"/>
        </w:rPr>
        <w:t>girder and a</w:t>
      </w:r>
      <w:r w:rsidR="003C3DF0" w:rsidRPr="00585F79">
        <w:rPr>
          <w:rFonts w:ascii="Arial" w:eastAsia="Century Gothic" w:hAnsi="Arial" w:cs="Arial"/>
          <w:sz w:val="20"/>
          <w:szCs w:val="20"/>
          <w:lang w:val="en-CA"/>
        </w:rPr>
        <w:t xml:space="preserve"> curved girder</w:t>
      </w:r>
      <w:r w:rsidR="00EC7B79">
        <w:rPr>
          <w:rFonts w:ascii="Arial" w:eastAsia="Century Gothic" w:hAnsi="Arial" w:cs="Arial"/>
          <w:sz w:val="20"/>
          <w:szCs w:val="20"/>
          <w:lang w:val="en-CA"/>
        </w:rPr>
        <w:t xml:space="preserve">. </w:t>
      </w:r>
      <w:r w:rsidR="00E71BCE" w:rsidRPr="00EC7B79">
        <w:rPr>
          <w:rFonts w:ascii="Arial" w:eastAsia="Century Gothic" w:hAnsi="Arial" w:cs="Arial"/>
          <w:noProof/>
          <w:sz w:val="20"/>
          <w:szCs w:val="20"/>
          <w:lang w:val="en-CA"/>
        </w:rPr>
        <w:t>Th</w:t>
      </w:r>
      <w:r w:rsidR="00EC7B79">
        <w:rPr>
          <w:rFonts w:ascii="Arial" w:eastAsia="Century Gothic" w:hAnsi="Arial" w:cs="Arial"/>
          <w:noProof/>
          <w:sz w:val="20"/>
          <w:szCs w:val="20"/>
          <w:lang w:val="en-CA"/>
        </w:rPr>
        <w:t xml:space="preserve">is </w:t>
      </w:r>
      <w:r w:rsidR="00C86ED6">
        <w:rPr>
          <w:rFonts w:ascii="Arial" w:eastAsia="Century Gothic" w:hAnsi="Arial" w:cs="Arial"/>
          <w:noProof/>
          <w:sz w:val="20"/>
          <w:szCs w:val="20"/>
          <w:lang w:val="en-CA"/>
        </w:rPr>
        <w:t>section</w:t>
      </w:r>
      <w:r w:rsidR="00E71BCE">
        <w:rPr>
          <w:rFonts w:ascii="Arial" w:eastAsia="Century Gothic" w:hAnsi="Arial" w:cs="Arial"/>
          <w:sz w:val="20"/>
          <w:szCs w:val="20"/>
          <w:lang w:val="en-CA"/>
        </w:rPr>
        <w:t xml:space="preserve"> </w:t>
      </w:r>
      <w:r w:rsidR="00E71BCE" w:rsidRPr="00EC7B79">
        <w:rPr>
          <w:rFonts w:ascii="Arial" w:eastAsia="Century Gothic" w:hAnsi="Arial" w:cs="Arial"/>
          <w:noProof/>
          <w:sz w:val="20"/>
          <w:szCs w:val="20"/>
          <w:lang w:val="en-CA"/>
        </w:rPr>
        <w:t>discu</w:t>
      </w:r>
      <w:r w:rsidR="00EC7B79">
        <w:rPr>
          <w:rFonts w:ascii="Arial" w:eastAsia="Century Gothic" w:hAnsi="Arial" w:cs="Arial"/>
          <w:noProof/>
          <w:sz w:val="20"/>
          <w:szCs w:val="20"/>
          <w:lang w:val="en-CA"/>
        </w:rPr>
        <w:t>s</w:t>
      </w:r>
      <w:r w:rsidR="00E71BCE" w:rsidRPr="00EC7B79">
        <w:rPr>
          <w:rFonts w:ascii="Arial" w:eastAsia="Century Gothic" w:hAnsi="Arial" w:cs="Arial"/>
          <w:noProof/>
          <w:sz w:val="20"/>
          <w:szCs w:val="20"/>
          <w:lang w:val="en-CA"/>
        </w:rPr>
        <w:t>ses</w:t>
      </w:r>
      <w:r w:rsidR="00E71BCE">
        <w:rPr>
          <w:rFonts w:ascii="Arial" w:eastAsia="Century Gothic" w:hAnsi="Arial" w:cs="Arial"/>
          <w:sz w:val="20"/>
          <w:szCs w:val="20"/>
          <w:lang w:val="en-CA"/>
        </w:rPr>
        <w:t xml:space="preserve"> and </w:t>
      </w:r>
      <w:r w:rsidR="00E71BCE" w:rsidRPr="00EC7B79">
        <w:rPr>
          <w:rFonts w:ascii="Arial" w:eastAsia="Century Gothic" w:hAnsi="Arial" w:cs="Arial"/>
          <w:noProof/>
          <w:sz w:val="20"/>
          <w:szCs w:val="20"/>
          <w:lang w:val="en-CA"/>
        </w:rPr>
        <w:t>provide</w:t>
      </w:r>
      <w:r w:rsidR="00EC7B79">
        <w:rPr>
          <w:rFonts w:ascii="Arial" w:eastAsia="Century Gothic" w:hAnsi="Arial" w:cs="Arial"/>
          <w:noProof/>
          <w:sz w:val="20"/>
          <w:szCs w:val="20"/>
          <w:lang w:val="en-CA"/>
        </w:rPr>
        <w:t>s</w:t>
      </w:r>
      <w:r w:rsidR="00E71BCE">
        <w:rPr>
          <w:rFonts w:ascii="Arial" w:eastAsia="Century Gothic" w:hAnsi="Arial" w:cs="Arial"/>
          <w:sz w:val="20"/>
          <w:szCs w:val="20"/>
          <w:lang w:val="en-CA"/>
        </w:rPr>
        <w:t xml:space="preserve"> experiences</w:t>
      </w:r>
      <w:r w:rsidR="00656372">
        <w:rPr>
          <w:rFonts w:ascii="Arial" w:eastAsia="Century Gothic" w:hAnsi="Arial" w:cs="Arial"/>
          <w:sz w:val="20"/>
          <w:szCs w:val="20"/>
          <w:lang w:val="en-CA"/>
        </w:rPr>
        <w:t xml:space="preserve"> </w:t>
      </w:r>
      <w:r w:rsidR="00E71BCE" w:rsidRPr="0019609E">
        <w:rPr>
          <w:rFonts w:ascii="Arial" w:eastAsia="Century Gothic" w:hAnsi="Arial" w:cs="Arial"/>
          <w:noProof/>
          <w:sz w:val="20"/>
          <w:szCs w:val="20"/>
          <w:lang w:val="en-CA"/>
        </w:rPr>
        <w:t>on</w:t>
      </w:r>
      <w:r w:rsidR="00E71BCE" w:rsidRPr="0019609E">
        <w:rPr>
          <w:rFonts w:ascii="Arial" w:eastAsia="Century Gothic" w:hAnsi="Arial" w:cs="Arial"/>
          <w:sz w:val="20"/>
          <w:szCs w:val="20"/>
          <w:lang w:val="en-CA"/>
        </w:rPr>
        <w:t xml:space="preserve"> analysis effort</w:t>
      </w:r>
      <w:r w:rsidR="003C3DF0" w:rsidRPr="0019609E">
        <w:rPr>
          <w:rFonts w:ascii="Arial" w:eastAsia="Century Gothic" w:hAnsi="Arial" w:cs="Arial"/>
          <w:sz w:val="20"/>
          <w:szCs w:val="20"/>
          <w:lang w:val="en-CA"/>
        </w:rPr>
        <w:t>,</w:t>
      </w:r>
      <w:r w:rsidR="00E71BCE" w:rsidRPr="0019609E">
        <w:rPr>
          <w:rFonts w:ascii="Arial" w:eastAsia="Century Gothic" w:hAnsi="Arial" w:cs="Arial"/>
          <w:sz w:val="20"/>
          <w:szCs w:val="20"/>
          <w:lang w:val="en-CA"/>
        </w:rPr>
        <w:t xml:space="preserve"> flange </w:t>
      </w:r>
      <w:r w:rsidR="00542264" w:rsidRPr="0019609E">
        <w:rPr>
          <w:rFonts w:ascii="Arial" w:eastAsia="Century Gothic" w:hAnsi="Arial" w:cs="Arial"/>
          <w:sz w:val="20"/>
          <w:szCs w:val="20"/>
          <w:lang w:val="en-CA"/>
        </w:rPr>
        <w:t xml:space="preserve">lateral </w:t>
      </w:r>
      <w:r w:rsidR="00E71BCE" w:rsidRPr="0019609E">
        <w:rPr>
          <w:rFonts w:ascii="Arial" w:eastAsia="Century Gothic" w:hAnsi="Arial" w:cs="Arial"/>
          <w:sz w:val="20"/>
          <w:szCs w:val="20"/>
          <w:lang w:val="en-CA"/>
        </w:rPr>
        <w:t>forces, girder fabrication, girder transport, girder erection, deck construction</w:t>
      </w:r>
      <w:r w:rsidR="00EC7B79" w:rsidRPr="0019609E">
        <w:rPr>
          <w:rFonts w:ascii="Arial" w:eastAsia="Century Gothic" w:hAnsi="Arial" w:cs="Arial"/>
          <w:sz w:val="20"/>
          <w:szCs w:val="20"/>
          <w:lang w:val="en-CA"/>
        </w:rPr>
        <w:t>,</w:t>
      </w:r>
      <w:r w:rsidR="00E71BCE" w:rsidRPr="0019609E">
        <w:rPr>
          <w:rFonts w:ascii="Arial" w:eastAsia="Century Gothic" w:hAnsi="Arial" w:cs="Arial"/>
          <w:sz w:val="20"/>
          <w:szCs w:val="20"/>
          <w:lang w:val="en-CA"/>
        </w:rPr>
        <w:t xml:space="preserve"> </w:t>
      </w:r>
      <w:r w:rsidR="00E71BCE" w:rsidRPr="0019609E">
        <w:rPr>
          <w:rFonts w:ascii="Arial" w:eastAsia="Century Gothic" w:hAnsi="Arial" w:cs="Arial"/>
          <w:noProof/>
          <w:sz w:val="20"/>
          <w:szCs w:val="20"/>
          <w:lang w:val="en-CA"/>
        </w:rPr>
        <w:t>and</w:t>
      </w:r>
      <w:r w:rsidR="00E71BCE" w:rsidRPr="0019609E">
        <w:rPr>
          <w:rFonts w:ascii="Arial" w:eastAsia="Century Gothic" w:hAnsi="Arial" w:cs="Arial"/>
          <w:sz w:val="20"/>
          <w:szCs w:val="20"/>
          <w:lang w:val="en-CA"/>
        </w:rPr>
        <w:t xml:space="preserve"> aesthetics.</w:t>
      </w:r>
      <w:r w:rsidR="0042758C" w:rsidRPr="0019609E">
        <w:rPr>
          <w:rFonts w:ascii="Arial" w:eastAsia="Century Gothic" w:hAnsi="Arial" w:cs="Arial"/>
          <w:sz w:val="20"/>
          <w:szCs w:val="20"/>
          <w:lang w:val="en-CA"/>
        </w:rPr>
        <w:t xml:space="preserve"> </w:t>
      </w:r>
      <w:r w:rsidR="00C86ED6" w:rsidRPr="0D9FBC68">
        <w:rPr>
          <w:rFonts w:ascii="Arial" w:eastAsia="Century Gothic" w:hAnsi="Arial" w:cs="Arial"/>
          <w:sz w:val="20"/>
          <w:szCs w:val="20"/>
          <w:lang w:val="en-CA"/>
        </w:rPr>
        <w:t>As part of the comparison of the two girder layout options, the author</w:t>
      </w:r>
      <w:r w:rsidR="00C86ED6">
        <w:rPr>
          <w:rFonts w:ascii="Arial" w:eastAsia="Century Gothic" w:hAnsi="Arial" w:cs="Arial"/>
          <w:sz w:val="20"/>
          <w:szCs w:val="20"/>
          <w:lang w:val="en-CA"/>
        </w:rPr>
        <w:t>s</w:t>
      </w:r>
      <w:r w:rsidR="00C86ED6" w:rsidRPr="0D9FBC68">
        <w:rPr>
          <w:rFonts w:ascii="Arial" w:eastAsia="Century Gothic" w:hAnsi="Arial" w:cs="Arial"/>
          <w:sz w:val="20"/>
          <w:szCs w:val="20"/>
          <w:lang w:val="en-CA"/>
        </w:rPr>
        <w:t xml:space="preserve"> ha</w:t>
      </w:r>
      <w:r w:rsidR="00C86ED6">
        <w:rPr>
          <w:rFonts w:ascii="Arial" w:eastAsia="Century Gothic" w:hAnsi="Arial" w:cs="Arial"/>
          <w:sz w:val="20"/>
          <w:szCs w:val="20"/>
          <w:lang w:val="en-CA"/>
        </w:rPr>
        <w:t>ve</w:t>
      </w:r>
      <w:r w:rsidR="00C86ED6" w:rsidRPr="0D9FBC68">
        <w:rPr>
          <w:rFonts w:ascii="Arial" w:eastAsia="Century Gothic" w:hAnsi="Arial" w:cs="Arial"/>
          <w:sz w:val="20"/>
          <w:szCs w:val="20"/>
          <w:lang w:val="en-CA"/>
        </w:rPr>
        <w:t xml:space="preserve"> </w:t>
      </w:r>
      <w:r w:rsidR="00C86ED6">
        <w:rPr>
          <w:rFonts w:ascii="Arial" w:eastAsia="Century Gothic" w:hAnsi="Arial" w:cs="Arial"/>
          <w:sz w:val="20"/>
          <w:szCs w:val="20"/>
          <w:lang w:val="en-CA"/>
        </w:rPr>
        <w:t>also engaged a</w:t>
      </w:r>
      <w:r w:rsidR="00C86ED6" w:rsidRPr="0D9FBC68">
        <w:rPr>
          <w:rFonts w:ascii="Arial" w:eastAsia="Century Gothic" w:hAnsi="Arial" w:cs="Arial"/>
          <w:sz w:val="20"/>
          <w:szCs w:val="20"/>
          <w:lang w:val="en-CA"/>
        </w:rPr>
        <w:t xml:space="preserve"> steel fabricator of </w:t>
      </w:r>
      <w:r w:rsidR="00C86ED6">
        <w:rPr>
          <w:rFonts w:ascii="Arial" w:eastAsia="Century Gothic" w:hAnsi="Arial" w:cs="Arial"/>
          <w:sz w:val="20"/>
          <w:szCs w:val="20"/>
          <w:lang w:val="en-CA"/>
        </w:rPr>
        <w:t xml:space="preserve">a curved-in-plan steel bridge in Winnipeg </w:t>
      </w:r>
      <w:r w:rsidR="00C86ED6" w:rsidRPr="0D9FBC68">
        <w:rPr>
          <w:rFonts w:ascii="Arial" w:eastAsia="Century Gothic" w:hAnsi="Arial" w:cs="Arial"/>
          <w:sz w:val="20"/>
          <w:szCs w:val="20"/>
          <w:lang w:val="en-CA"/>
        </w:rPr>
        <w:t>to provide steel girder material and fabrication cost estimates for the two girder layout options.</w:t>
      </w:r>
    </w:p>
    <w:p w14:paraId="21329891" w14:textId="24E29B48" w:rsidR="00B01692" w:rsidRPr="005F5B4F" w:rsidRDefault="00B01692" w:rsidP="005F5B4F">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Pr>
          <w:rFonts w:ascii="Arial" w:eastAsia="Meiryo" w:hAnsi="Arial" w:cs="Arial"/>
          <w:b/>
          <w:bCs/>
          <w:sz w:val="20"/>
          <w:szCs w:val="20"/>
          <w:lang w:val="en-CA"/>
        </w:rPr>
        <w:t>Design Criteria</w:t>
      </w:r>
    </w:p>
    <w:p w14:paraId="6FC05992" w14:textId="42D28484" w:rsidR="00B01692" w:rsidRDefault="00B01692" w:rsidP="00B01692">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The distinction in design between a curved-in-plan bridge and a straight bridge is that warping forces due to the curved-in-plan geometry are required to be explicitly </w:t>
      </w:r>
      <w:r w:rsidRPr="00965146">
        <w:rPr>
          <w:rFonts w:ascii="Arial" w:eastAsia="Century Gothic" w:hAnsi="Arial" w:cs="Arial"/>
          <w:sz w:val="20"/>
          <w:szCs w:val="20"/>
          <w:lang w:val="en-CA"/>
        </w:rPr>
        <w:t xml:space="preserve">addressed in </w:t>
      </w:r>
      <w:r>
        <w:rPr>
          <w:rFonts w:ascii="Arial" w:eastAsia="Century Gothic" w:hAnsi="Arial" w:cs="Arial"/>
          <w:sz w:val="20"/>
          <w:szCs w:val="20"/>
          <w:lang w:val="en-CA"/>
        </w:rPr>
        <w:t>CHBDC.</w:t>
      </w:r>
      <w:r w:rsidRPr="0D9FBC68">
        <w:rPr>
          <w:rFonts w:ascii="Arial" w:eastAsia="Century Gothic" w:hAnsi="Arial" w:cs="Arial"/>
          <w:sz w:val="20"/>
          <w:szCs w:val="20"/>
          <w:lang w:val="en-CA"/>
        </w:rPr>
        <w:t xml:space="preserve"> Curved-in-plan girders must resist torsion in addition to vertical loads. Torsion can be resisted in two ways: 1) St. </w:t>
      </w:r>
      <w:proofErr w:type="spellStart"/>
      <w:r w:rsidRPr="0D9FBC68">
        <w:rPr>
          <w:rFonts w:ascii="Arial" w:eastAsia="Century Gothic" w:hAnsi="Arial" w:cs="Arial"/>
          <w:sz w:val="20"/>
          <w:szCs w:val="20"/>
          <w:lang w:val="en-CA"/>
        </w:rPr>
        <w:t>Venant</w:t>
      </w:r>
      <w:proofErr w:type="spellEnd"/>
      <w:r w:rsidRPr="0D9FBC68">
        <w:rPr>
          <w:rFonts w:ascii="Arial" w:eastAsia="Century Gothic" w:hAnsi="Arial" w:cs="Arial"/>
          <w:sz w:val="20"/>
          <w:szCs w:val="20"/>
          <w:lang w:val="en-CA"/>
        </w:rPr>
        <w:t xml:space="preserve"> torsion, and 2) warping torsion. Warping is the main torsion-resisting mode for</w:t>
      </w:r>
      <w:r>
        <w:rPr>
          <w:rFonts w:ascii="Arial" w:eastAsia="Century Gothic" w:hAnsi="Arial" w:cs="Arial"/>
          <w:sz w:val="20"/>
          <w:szCs w:val="20"/>
          <w:lang w:val="en-CA"/>
        </w:rPr>
        <w:t xml:space="preserve"> an</w:t>
      </w:r>
      <w:r w:rsidRPr="0D9FBC68">
        <w:rPr>
          <w:rFonts w:ascii="Arial" w:eastAsia="Century Gothic" w:hAnsi="Arial" w:cs="Arial"/>
          <w:sz w:val="20"/>
          <w:szCs w:val="20"/>
          <w:lang w:val="en-CA"/>
        </w:rPr>
        <w:t xml:space="preserve"> </w:t>
      </w:r>
      <w:r w:rsidRPr="00EC7B79">
        <w:rPr>
          <w:rFonts w:ascii="Arial" w:eastAsia="Century Gothic" w:hAnsi="Arial" w:cs="Arial"/>
          <w:noProof/>
          <w:sz w:val="20"/>
          <w:szCs w:val="20"/>
          <w:lang w:val="en-CA"/>
        </w:rPr>
        <w:t>open</w:t>
      </w:r>
      <w:r w:rsidRPr="0D9FBC68">
        <w:rPr>
          <w:rFonts w:ascii="Arial" w:eastAsia="Century Gothic" w:hAnsi="Arial" w:cs="Arial"/>
          <w:sz w:val="20"/>
          <w:szCs w:val="20"/>
          <w:lang w:val="en-CA"/>
        </w:rPr>
        <w:t xml:space="preserve"> section like I-girders.</w:t>
      </w:r>
      <w:r>
        <w:rPr>
          <w:rFonts w:ascii="Arial" w:eastAsia="Century Gothic" w:hAnsi="Arial" w:cs="Arial"/>
          <w:sz w:val="20"/>
          <w:szCs w:val="20"/>
          <w:lang w:val="en-CA"/>
        </w:rPr>
        <w:t xml:space="preserve"> </w:t>
      </w:r>
      <w:r w:rsidRPr="0D9FBC68">
        <w:rPr>
          <w:rFonts w:ascii="Arial" w:eastAsia="Century Gothic" w:hAnsi="Arial" w:cs="Arial"/>
          <w:sz w:val="20"/>
          <w:szCs w:val="20"/>
          <w:lang w:val="en-CA"/>
        </w:rPr>
        <w:t>In curved I-girders, the flange forces from major axis bending are non-collinear, which results in radial pressures, causing the flange to bend laterally and the section to warp. Note that kinked-straight girders do not exempt the requirements of designing for these lateral forces as kinked (chorded) girders exhibit the same actions as curved girders, except that the effect of the non-collinearity is concentrated at the kinks.</w:t>
      </w:r>
      <w:r>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Kinked girders should be treated as horizontally curved girders in this </w:t>
      </w:r>
      <w:r w:rsidRPr="00965146">
        <w:rPr>
          <w:rFonts w:ascii="Arial" w:eastAsia="Century Gothic" w:hAnsi="Arial" w:cs="Arial"/>
          <w:sz w:val="20"/>
          <w:szCs w:val="20"/>
          <w:lang w:val="en-CA"/>
        </w:rPr>
        <w:t xml:space="preserve">regard </w:t>
      </w:r>
      <w:r w:rsidRPr="00DA67F6">
        <w:rPr>
          <w:rFonts w:ascii="Arial" w:eastAsia="Century Gothic" w:hAnsi="Arial" w:cs="Arial"/>
          <w:sz w:val="20"/>
          <w:szCs w:val="20"/>
          <w:lang w:val="en-CA"/>
        </w:rPr>
        <w:t>(AASHTO, 2012)</w:t>
      </w:r>
      <w:r w:rsidRPr="00965146">
        <w:rPr>
          <w:rFonts w:ascii="Arial" w:eastAsia="Century Gothic" w:hAnsi="Arial" w:cs="Arial"/>
          <w:sz w:val="20"/>
          <w:szCs w:val="20"/>
          <w:lang w:val="en-CA"/>
        </w:rPr>
        <w:t>.</w:t>
      </w:r>
    </w:p>
    <w:p w14:paraId="43514E7A" w14:textId="4C8244FD" w:rsidR="008B3129" w:rsidRPr="008D0E42" w:rsidRDefault="0D9FBC68"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bookmarkStart w:id="8" w:name="_Hlk506393075"/>
      <w:bookmarkEnd w:id="7"/>
      <w:r w:rsidRPr="0D9FBC68">
        <w:rPr>
          <w:rFonts w:ascii="Arial" w:eastAsia="Meiryo" w:hAnsi="Arial" w:cs="Arial"/>
          <w:b/>
          <w:bCs/>
          <w:sz w:val="20"/>
          <w:szCs w:val="20"/>
          <w:lang w:val="en-CA"/>
        </w:rPr>
        <w:t xml:space="preserve">Analysis </w:t>
      </w:r>
      <w:r w:rsidR="00947DC6">
        <w:rPr>
          <w:rFonts w:ascii="Arial" w:eastAsia="Meiryo" w:hAnsi="Arial" w:cs="Arial"/>
          <w:b/>
          <w:bCs/>
          <w:sz w:val="20"/>
          <w:szCs w:val="20"/>
          <w:lang w:val="en-CA"/>
        </w:rPr>
        <w:t xml:space="preserve">Effort </w:t>
      </w:r>
    </w:p>
    <w:bookmarkEnd w:id="8"/>
    <w:p w14:paraId="79EE2461" w14:textId="7DEDB2D3" w:rsidR="008B3129" w:rsidRPr="008D0E42"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The analysis of </w:t>
      </w:r>
      <w:r w:rsidRPr="0019609E">
        <w:rPr>
          <w:rFonts w:ascii="Arial" w:eastAsia="Century Gothic" w:hAnsi="Arial" w:cs="Arial"/>
          <w:sz w:val="20"/>
          <w:szCs w:val="20"/>
          <w:lang w:val="en-CA"/>
        </w:rPr>
        <w:t xml:space="preserve">curved-in-plan girders are generally </w:t>
      </w:r>
      <w:r w:rsidR="00AF2046" w:rsidRPr="0019609E">
        <w:rPr>
          <w:rFonts w:ascii="Arial" w:eastAsia="Century Gothic" w:hAnsi="Arial" w:cs="Arial"/>
          <w:sz w:val="20"/>
          <w:szCs w:val="20"/>
          <w:lang w:val="en-CA"/>
        </w:rPr>
        <w:t>in line with the methods</w:t>
      </w:r>
      <w:r w:rsidRPr="0019609E">
        <w:rPr>
          <w:rFonts w:ascii="Arial" w:eastAsia="Century Gothic" w:hAnsi="Arial" w:cs="Arial"/>
          <w:sz w:val="20"/>
          <w:szCs w:val="20"/>
          <w:lang w:val="en-CA"/>
        </w:rPr>
        <w:t xml:space="preserve"> for straight girders</w:t>
      </w:r>
      <w:r w:rsidR="00AF2046" w:rsidRPr="0019609E">
        <w:rPr>
          <w:rFonts w:ascii="Arial" w:eastAsia="Century Gothic" w:hAnsi="Arial" w:cs="Arial"/>
          <w:sz w:val="20"/>
          <w:szCs w:val="20"/>
          <w:lang w:val="en-CA"/>
        </w:rPr>
        <w:t>,</w:t>
      </w:r>
      <w:r w:rsidRPr="0019609E">
        <w:rPr>
          <w:rFonts w:ascii="Arial" w:eastAsia="Century Gothic" w:hAnsi="Arial" w:cs="Arial"/>
          <w:sz w:val="20"/>
          <w:szCs w:val="20"/>
          <w:lang w:val="en-CA"/>
        </w:rPr>
        <w:t xml:space="preserve"> except warping forces need to be assessed and addressed in curved girders. Approximate methods</w:t>
      </w:r>
      <w:r w:rsidR="00AF2046" w:rsidRPr="0019609E">
        <w:rPr>
          <w:rFonts w:ascii="Arial" w:eastAsia="Century Gothic" w:hAnsi="Arial" w:cs="Arial"/>
          <w:sz w:val="20"/>
          <w:szCs w:val="20"/>
          <w:lang w:val="en-CA"/>
        </w:rPr>
        <w:t>,</w:t>
      </w:r>
      <w:r w:rsidRPr="0019609E">
        <w:rPr>
          <w:rFonts w:ascii="Arial" w:eastAsia="Century Gothic" w:hAnsi="Arial" w:cs="Arial"/>
          <w:sz w:val="20"/>
          <w:szCs w:val="20"/>
          <w:lang w:val="en-CA"/>
        </w:rPr>
        <w:t xml:space="preserve"> such as the M/R </w:t>
      </w:r>
      <w:r w:rsidR="00AF2046" w:rsidRPr="0019609E">
        <w:rPr>
          <w:rFonts w:ascii="Arial" w:eastAsia="Century Gothic" w:hAnsi="Arial" w:cs="Arial"/>
          <w:sz w:val="20"/>
          <w:szCs w:val="20"/>
          <w:lang w:val="en-CA"/>
        </w:rPr>
        <w:t>m</w:t>
      </w:r>
      <w:r w:rsidRPr="0019609E">
        <w:rPr>
          <w:rFonts w:ascii="Arial" w:eastAsia="Century Gothic" w:hAnsi="Arial" w:cs="Arial"/>
          <w:sz w:val="20"/>
          <w:szCs w:val="20"/>
          <w:lang w:val="en-CA"/>
        </w:rPr>
        <w:t>ethod and the V-Load method</w:t>
      </w:r>
      <w:r w:rsidR="00AF2046" w:rsidRPr="0019609E">
        <w:rPr>
          <w:rFonts w:ascii="Arial" w:eastAsia="Century Gothic" w:hAnsi="Arial" w:cs="Arial"/>
          <w:sz w:val="20"/>
          <w:szCs w:val="20"/>
          <w:lang w:val="en-CA"/>
        </w:rPr>
        <w:t>,</w:t>
      </w:r>
      <w:r w:rsidRPr="0019609E">
        <w:rPr>
          <w:rFonts w:ascii="Arial" w:eastAsia="Century Gothic" w:hAnsi="Arial" w:cs="Arial"/>
          <w:sz w:val="20"/>
          <w:szCs w:val="20"/>
          <w:lang w:val="en-CA"/>
        </w:rPr>
        <w:t xml:space="preserve"> are</w:t>
      </w:r>
      <w:r w:rsidRPr="0D9FBC68">
        <w:rPr>
          <w:rFonts w:ascii="Arial" w:eastAsia="Century Gothic" w:hAnsi="Arial" w:cs="Arial"/>
          <w:sz w:val="20"/>
          <w:szCs w:val="20"/>
          <w:lang w:val="en-CA"/>
        </w:rPr>
        <w:t xml:space="preserve"> adequate in assessing these warping forces for the preliminary sizing of curved brid</w:t>
      </w:r>
      <w:r w:rsidRPr="00965146">
        <w:rPr>
          <w:rFonts w:ascii="Arial" w:eastAsia="Century Gothic" w:hAnsi="Arial" w:cs="Arial"/>
          <w:sz w:val="20"/>
          <w:szCs w:val="20"/>
          <w:lang w:val="en-CA"/>
        </w:rPr>
        <w:t xml:space="preserve">ges </w:t>
      </w:r>
      <w:r w:rsidRPr="00DA67F6">
        <w:rPr>
          <w:rFonts w:ascii="Arial" w:eastAsia="Century Gothic" w:hAnsi="Arial" w:cs="Arial"/>
          <w:sz w:val="20"/>
          <w:szCs w:val="20"/>
          <w:lang w:val="en-CA"/>
        </w:rPr>
        <w:t>(</w:t>
      </w:r>
      <w:r w:rsidR="00F349A1">
        <w:rPr>
          <w:rFonts w:ascii="Arial" w:eastAsia="Century Gothic" w:hAnsi="Arial" w:cs="Arial"/>
          <w:sz w:val="20"/>
          <w:szCs w:val="20"/>
          <w:lang w:val="en-CA"/>
        </w:rPr>
        <w:t>The Steel Construction Institute (</w:t>
      </w:r>
      <w:r w:rsidRPr="00DA67F6">
        <w:rPr>
          <w:rFonts w:ascii="Arial" w:eastAsia="Century Gothic" w:hAnsi="Arial" w:cs="Arial"/>
          <w:sz w:val="20"/>
          <w:szCs w:val="20"/>
          <w:lang w:val="en-CA"/>
        </w:rPr>
        <w:t>SCI</w:t>
      </w:r>
      <w:r w:rsidR="00F349A1">
        <w:rPr>
          <w:rFonts w:ascii="Arial" w:eastAsia="Century Gothic" w:hAnsi="Arial" w:cs="Arial"/>
          <w:sz w:val="20"/>
          <w:szCs w:val="20"/>
          <w:lang w:val="en-CA"/>
        </w:rPr>
        <w:t>)</w:t>
      </w:r>
      <w:r w:rsidRPr="00DA67F6">
        <w:rPr>
          <w:rFonts w:ascii="Arial" w:eastAsia="Century Gothic" w:hAnsi="Arial" w:cs="Arial"/>
          <w:sz w:val="20"/>
          <w:szCs w:val="20"/>
          <w:lang w:val="en-CA"/>
        </w:rPr>
        <w:t>, 2012).</w:t>
      </w:r>
      <w:r w:rsidRPr="00965146">
        <w:rPr>
          <w:rFonts w:ascii="Arial" w:eastAsia="Century Gothic" w:hAnsi="Arial" w:cs="Arial"/>
          <w:sz w:val="20"/>
          <w:szCs w:val="20"/>
          <w:lang w:val="en-CA"/>
        </w:rPr>
        <w:t xml:space="preserve"> The assessment</w:t>
      </w:r>
      <w:r w:rsidRPr="0D9FBC68">
        <w:rPr>
          <w:rFonts w:ascii="Arial" w:eastAsia="Century Gothic" w:hAnsi="Arial" w:cs="Arial"/>
          <w:sz w:val="20"/>
          <w:szCs w:val="20"/>
          <w:lang w:val="en-CA"/>
        </w:rPr>
        <w:t xml:space="preserve"> of warping forces in kinked</w:t>
      </w:r>
      <w:r w:rsidR="00AF2046">
        <w:rPr>
          <w:rFonts w:ascii="Arial" w:eastAsia="Century Gothic" w:hAnsi="Arial" w:cs="Arial"/>
          <w:sz w:val="20"/>
          <w:szCs w:val="20"/>
          <w:lang w:val="en-CA"/>
        </w:rPr>
        <w:t>-straight</w:t>
      </w:r>
      <w:r w:rsidRPr="0D9FBC68">
        <w:rPr>
          <w:rFonts w:ascii="Arial" w:eastAsia="Century Gothic" w:hAnsi="Arial" w:cs="Arial"/>
          <w:sz w:val="20"/>
          <w:szCs w:val="20"/>
          <w:lang w:val="en-CA"/>
        </w:rPr>
        <w:t xml:space="preserve"> girders </w:t>
      </w:r>
      <w:r w:rsidR="00EC7B79">
        <w:rPr>
          <w:rFonts w:ascii="Arial" w:eastAsia="Century Gothic" w:hAnsi="Arial" w:cs="Arial"/>
          <w:noProof/>
          <w:sz w:val="20"/>
          <w:szCs w:val="20"/>
          <w:lang w:val="en-CA"/>
        </w:rPr>
        <w:t>is</w:t>
      </w:r>
      <w:r w:rsidRPr="0D9FBC68">
        <w:rPr>
          <w:rFonts w:ascii="Arial" w:eastAsia="Century Gothic" w:hAnsi="Arial" w:cs="Arial"/>
          <w:sz w:val="20"/>
          <w:szCs w:val="20"/>
          <w:lang w:val="en-CA"/>
        </w:rPr>
        <w:t xml:space="preserve"> </w:t>
      </w:r>
      <w:r w:rsidR="006A6E37">
        <w:rPr>
          <w:rFonts w:ascii="Arial" w:eastAsia="Century Gothic" w:hAnsi="Arial" w:cs="Arial"/>
          <w:sz w:val="20"/>
          <w:szCs w:val="20"/>
          <w:lang w:val="en-CA"/>
        </w:rPr>
        <w:t>simpler</w:t>
      </w:r>
      <w:r w:rsidRPr="0D9FBC68">
        <w:rPr>
          <w:rFonts w:ascii="Arial" w:eastAsia="Century Gothic" w:hAnsi="Arial" w:cs="Arial"/>
          <w:sz w:val="20"/>
          <w:szCs w:val="20"/>
          <w:lang w:val="en-CA"/>
        </w:rPr>
        <w:t xml:space="preserve">, as the resultant lateral forces in the flanges at the kink locations can be obtained by simple trigonometry without </w:t>
      </w:r>
      <w:r w:rsidR="00AF2046">
        <w:rPr>
          <w:rFonts w:ascii="Arial" w:eastAsia="Century Gothic" w:hAnsi="Arial" w:cs="Arial"/>
          <w:sz w:val="20"/>
          <w:szCs w:val="20"/>
          <w:lang w:val="en-CA"/>
        </w:rPr>
        <w:t>using the approximate</w:t>
      </w:r>
      <w:r w:rsidRPr="0D9FBC68">
        <w:rPr>
          <w:rFonts w:ascii="Arial" w:eastAsia="Century Gothic" w:hAnsi="Arial" w:cs="Arial"/>
          <w:sz w:val="20"/>
          <w:szCs w:val="20"/>
          <w:lang w:val="en-CA"/>
        </w:rPr>
        <w:t xml:space="preserve"> methods mentioned above.</w:t>
      </w:r>
    </w:p>
    <w:p w14:paraId="15E98AD1" w14:textId="20059036" w:rsidR="000D28BD" w:rsidRDefault="0000772B" w:rsidP="00C72389">
      <w:pPr>
        <w:spacing w:before="200" w:after="0" w:line="240" w:lineRule="auto"/>
        <w:jc w:val="both"/>
        <w:rPr>
          <w:rFonts w:ascii="Arial" w:eastAsia="Century Gothic" w:hAnsi="Arial" w:cs="Arial"/>
          <w:sz w:val="20"/>
          <w:szCs w:val="20"/>
          <w:lang w:val="en-CA"/>
        </w:rPr>
      </w:pPr>
      <w:r>
        <w:rPr>
          <w:rFonts w:ascii="Arial" w:eastAsia="Century Gothic" w:hAnsi="Arial" w:cs="Arial"/>
          <w:sz w:val="20"/>
          <w:szCs w:val="20"/>
          <w:lang w:val="en-CA"/>
        </w:rPr>
        <w:t>Although</w:t>
      </w:r>
      <w:r w:rsidR="00542264">
        <w:rPr>
          <w:rFonts w:ascii="Arial" w:eastAsia="Century Gothic" w:hAnsi="Arial" w:cs="Arial"/>
          <w:sz w:val="20"/>
          <w:szCs w:val="20"/>
          <w:lang w:val="en-CA"/>
        </w:rPr>
        <w:t xml:space="preserve"> </w:t>
      </w:r>
      <w:r>
        <w:rPr>
          <w:rFonts w:ascii="Arial" w:eastAsia="Century Gothic" w:hAnsi="Arial" w:cs="Arial"/>
          <w:sz w:val="20"/>
          <w:szCs w:val="20"/>
          <w:lang w:val="en-CA"/>
        </w:rPr>
        <w:t xml:space="preserve">CHBDC does not require refined analysis </w:t>
      </w:r>
      <w:r w:rsidRPr="0019609E">
        <w:rPr>
          <w:rFonts w:ascii="Arial" w:eastAsia="Century Gothic" w:hAnsi="Arial" w:cs="Arial"/>
          <w:sz w:val="20"/>
          <w:szCs w:val="20"/>
          <w:lang w:val="en-CA"/>
        </w:rPr>
        <w:t>for</w:t>
      </w:r>
      <w:r w:rsidR="0042758C" w:rsidRPr="0019609E">
        <w:rPr>
          <w:rFonts w:ascii="Arial" w:eastAsia="Century Gothic" w:hAnsi="Arial" w:cs="Arial"/>
          <w:sz w:val="20"/>
          <w:szCs w:val="20"/>
          <w:lang w:val="en-CA"/>
        </w:rPr>
        <w:t xml:space="preserve"> regular</w:t>
      </w:r>
      <w:r w:rsidR="00142194">
        <w:rPr>
          <w:rFonts w:ascii="Arial" w:eastAsia="Century Gothic" w:hAnsi="Arial" w:cs="Arial"/>
          <w:sz w:val="20"/>
          <w:szCs w:val="20"/>
          <w:lang w:val="en-CA"/>
        </w:rPr>
        <w:t xml:space="preserve"> </w:t>
      </w:r>
      <w:r w:rsidR="00FF4BB3">
        <w:rPr>
          <w:rFonts w:ascii="Arial" w:eastAsia="Century Gothic" w:hAnsi="Arial" w:cs="Arial"/>
          <w:sz w:val="20"/>
          <w:szCs w:val="20"/>
          <w:lang w:val="en-CA"/>
        </w:rPr>
        <w:t>b</w:t>
      </w:r>
      <w:r w:rsidRPr="0019609E">
        <w:rPr>
          <w:rFonts w:ascii="Arial" w:eastAsia="Century Gothic" w:hAnsi="Arial" w:cs="Arial"/>
          <w:sz w:val="20"/>
          <w:szCs w:val="20"/>
          <w:lang w:val="en-CA"/>
        </w:rPr>
        <w:t>ridges</w:t>
      </w:r>
      <w:r>
        <w:rPr>
          <w:rFonts w:ascii="Arial" w:eastAsia="Century Gothic" w:hAnsi="Arial" w:cs="Arial"/>
          <w:sz w:val="20"/>
          <w:szCs w:val="20"/>
          <w:lang w:val="en-CA"/>
        </w:rPr>
        <w:t xml:space="preserve"> with curvature ratio lower than 0.5, engineers nonetheless </w:t>
      </w:r>
      <w:r w:rsidRPr="0D9FBC68">
        <w:rPr>
          <w:rFonts w:ascii="Arial" w:eastAsia="Century Gothic" w:hAnsi="Arial" w:cs="Arial"/>
          <w:sz w:val="20"/>
          <w:szCs w:val="20"/>
          <w:lang w:val="en-CA"/>
        </w:rPr>
        <w:t>employ</w:t>
      </w:r>
      <w:r w:rsidR="0D9FBC68" w:rsidRPr="0D9FBC68">
        <w:rPr>
          <w:rFonts w:ascii="Arial" w:eastAsia="Century Gothic" w:hAnsi="Arial" w:cs="Arial"/>
          <w:sz w:val="20"/>
          <w:szCs w:val="20"/>
          <w:lang w:val="en-CA"/>
        </w:rPr>
        <w:t xml:space="preserve"> refined analysis using three-dimensional (3D) finite-element </w:t>
      </w:r>
      <w:r w:rsidR="000D28BD">
        <w:rPr>
          <w:rFonts w:ascii="Arial" w:eastAsia="Century Gothic" w:hAnsi="Arial" w:cs="Arial"/>
          <w:sz w:val="20"/>
          <w:szCs w:val="20"/>
          <w:lang w:val="en-CA"/>
        </w:rPr>
        <w:t xml:space="preserve">(FE) </w:t>
      </w:r>
      <w:r w:rsidR="0D9FBC68" w:rsidRPr="0D9FBC68">
        <w:rPr>
          <w:rFonts w:ascii="Arial" w:eastAsia="Century Gothic" w:hAnsi="Arial" w:cs="Arial"/>
          <w:sz w:val="20"/>
          <w:szCs w:val="20"/>
          <w:lang w:val="en-CA"/>
        </w:rPr>
        <w:t>models.</w:t>
      </w:r>
      <w:r w:rsidR="002954F9">
        <w:rPr>
          <w:rFonts w:ascii="Arial" w:eastAsia="Century Gothic" w:hAnsi="Arial" w:cs="Arial"/>
          <w:sz w:val="20"/>
          <w:szCs w:val="20"/>
          <w:lang w:val="en-CA"/>
        </w:rPr>
        <w:t xml:space="preserve"> </w:t>
      </w:r>
      <w:r w:rsidR="0D9FBC68" w:rsidRPr="0D9FBC68">
        <w:rPr>
          <w:rFonts w:ascii="Arial" w:eastAsia="Century Gothic" w:hAnsi="Arial" w:cs="Arial"/>
          <w:sz w:val="20"/>
          <w:szCs w:val="20"/>
          <w:lang w:val="en-CA"/>
        </w:rPr>
        <w:t xml:space="preserve">With proper </w:t>
      </w:r>
      <w:r w:rsidR="0D9FBC68" w:rsidRPr="00EC7B79">
        <w:rPr>
          <w:rFonts w:ascii="Arial" w:eastAsia="Century Gothic" w:hAnsi="Arial" w:cs="Arial"/>
          <w:noProof/>
          <w:sz w:val="20"/>
          <w:szCs w:val="20"/>
          <w:lang w:val="en-CA"/>
        </w:rPr>
        <w:t>modeling</w:t>
      </w:r>
      <w:r w:rsidR="0D9FBC68" w:rsidRPr="0D9FBC68">
        <w:rPr>
          <w:rFonts w:ascii="Arial" w:eastAsia="Century Gothic" w:hAnsi="Arial" w:cs="Arial"/>
          <w:sz w:val="20"/>
          <w:szCs w:val="20"/>
          <w:lang w:val="en-CA"/>
        </w:rPr>
        <w:t xml:space="preserve"> techniques, </w:t>
      </w:r>
      <w:r w:rsidR="00FF4BB3" w:rsidRPr="00FF640B">
        <w:rPr>
          <w:rFonts w:ascii="Arial" w:eastAsia="Century Gothic" w:hAnsi="Arial" w:cs="Arial"/>
          <w:noProof/>
          <w:sz w:val="20"/>
          <w:szCs w:val="20"/>
          <w:lang w:val="en-CA"/>
        </w:rPr>
        <w:t>a</w:t>
      </w:r>
      <w:r w:rsidR="00FF640B">
        <w:rPr>
          <w:rFonts w:ascii="Arial" w:eastAsia="Century Gothic" w:hAnsi="Arial" w:cs="Arial"/>
          <w:noProof/>
          <w:sz w:val="20"/>
          <w:szCs w:val="20"/>
          <w:lang w:val="en-CA"/>
        </w:rPr>
        <w:t>n</w:t>
      </w:r>
      <w:r w:rsidR="00FF4BB3" w:rsidRPr="00FF640B">
        <w:rPr>
          <w:rFonts w:ascii="Arial" w:eastAsia="Century Gothic" w:hAnsi="Arial" w:cs="Arial"/>
          <w:noProof/>
          <w:sz w:val="20"/>
          <w:szCs w:val="20"/>
          <w:lang w:val="en-CA"/>
        </w:rPr>
        <w:t xml:space="preserve"> </w:t>
      </w:r>
      <w:r w:rsidR="000D28BD" w:rsidRPr="00FF640B">
        <w:rPr>
          <w:rFonts w:ascii="Arial" w:eastAsia="Century Gothic" w:hAnsi="Arial" w:cs="Arial"/>
          <w:noProof/>
          <w:sz w:val="20"/>
          <w:szCs w:val="20"/>
          <w:lang w:val="en-CA"/>
        </w:rPr>
        <w:t>FE</w:t>
      </w:r>
      <w:r w:rsidR="0D9FBC68" w:rsidRPr="0D9FBC68">
        <w:rPr>
          <w:rFonts w:ascii="Arial" w:eastAsia="Century Gothic" w:hAnsi="Arial" w:cs="Arial"/>
          <w:sz w:val="20"/>
          <w:szCs w:val="20"/>
          <w:lang w:val="en-CA"/>
        </w:rPr>
        <w:t xml:space="preserve"> </w:t>
      </w:r>
      <w:r w:rsidR="0D9FBC68" w:rsidRPr="00EC7B79">
        <w:rPr>
          <w:rFonts w:ascii="Arial" w:eastAsia="Century Gothic" w:hAnsi="Arial" w:cs="Arial"/>
          <w:noProof/>
          <w:sz w:val="20"/>
          <w:szCs w:val="20"/>
          <w:lang w:val="en-CA"/>
        </w:rPr>
        <w:t>model</w:t>
      </w:r>
      <w:r w:rsidR="0D9FBC68" w:rsidRPr="0D9FBC68">
        <w:rPr>
          <w:rFonts w:ascii="Arial" w:eastAsia="Century Gothic" w:hAnsi="Arial" w:cs="Arial"/>
          <w:sz w:val="20"/>
          <w:szCs w:val="20"/>
          <w:lang w:val="en-CA"/>
        </w:rPr>
        <w:t xml:space="preserve"> can accurately capture the warping and lateral bending effects in curved-in-plan girders. </w:t>
      </w:r>
      <w:r w:rsidR="00C72389">
        <w:rPr>
          <w:rFonts w:ascii="Arial" w:eastAsia="Century Gothic" w:hAnsi="Arial" w:cs="Arial"/>
          <w:sz w:val="20"/>
          <w:szCs w:val="20"/>
          <w:lang w:val="en-CA"/>
        </w:rPr>
        <w:t xml:space="preserve">The </w:t>
      </w:r>
      <w:r w:rsidR="000D28BD">
        <w:rPr>
          <w:rFonts w:ascii="Arial" w:eastAsia="Century Gothic" w:hAnsi="Arial" w:cs="Arial"/>
          <w:sz w:val="20"/>
          <w:szCs w:val="20"/>
          <w:lang w:val="en-CA"/>
        </w:rPr>
        <w:t xml:space="preserve">FE </w:t>
      </w:r>
      <w:r w:rsidR="000D28BD" w:rsidRPr="0011227C">
        <w:rPr>
          <w:rFonts w:ascii="Arial" w:eastAsia="Century Gothic" w:hAnsi="Arial" w:cs="Arial"/>
          <w:noProof/>
          <w:sz w:val="20"/>
          <w:szCs w:val="20"/>
          <w:lang w:val="en-CA"/>
        </w:rPr>
        <w:t>modeling</w:t>
      </w:r>
      <w:r w:rsidR="00C72389">
        <w:rPr>
          <w:rFonts w:ascii="Arial" w:eastAsia="Century Gothic" w:hAnsi="Arial" w:cs="Arial"/>
          <w:sz w:val="20"/>
          <w:szCs w:val="20"/>
          <w:lang w:val="en-CA"/>
        </w:rPr>
        <w:t xml:space="preserve"> </w:t>
      </w:r>
      <w:r w:rsidR="00900312" w:rsidRPr="00900312">
        <w:rPr>
          <w:rFonts w:ascii="Arial" w:eastAsia="Century Gothic" w:hAnsi="Arial" w:cs="Arial"/>
          <w:sz w:val="20"/>
          <w:szCs w:val="20"/>
          <w:lang w:val="en-CA"/>
        </w:rPr>
        <w:t xml:space="preserve">method </w:t>
      </w:r>
      <w:r w:rsidR="00C72389">
        <w:rPr>
          <w:rFonts w:ascii="Arial" w:eastAsia="Century Gothic" w:hAnsi="Arial" w:cs="Arial"/>
          <w:sz w:val="20"/>
          <w:szCs w:val="20"/>
          <w:lang w:val="en-CA"/>
        </w:rPr>
        <w:t xml:space="preserve">is </w:t>
      </w:r>
      <w:r w:rsidR="00900312" w:rsidRPr="00900312">
        <w:rPr>
          <w:rFonts w:ascii="Arial" w:eastAsia="Century Gothic" w:hAnsi="Arial" w:cs="Arial"/>
          <w:sz w:val="20"/>
          <w:szCs w:val="20"/>
          <w:lang w:val="en-CA"/>
        </w:rPr>
        <w:t>meant to encompass computerized structural analysis model</w:t>
      </w:r>
      <w:r w:rsidR="000D28BD">
        <w:rPr>
          <w:rFonts w:ascii="Arial" w:eastAsia="Century Gothic" w:hAnsi="Arial" w:cs="Arial"/>
          <w:sz w:val="20"/>
          <w:szCs w:val="20"/>
          <w:lang w:val="en-CA"/>
        </w:rPr>
        <w:t>s</w:t>
      </w:r>
      <w:r w:rsidR="00900312" w:rsidRPr="00900312">
        <w:rPr>
          <w:rFonts w:ascii="Arial" w:eastAsia="Century Gothic" w:hAnsi="Arial" w:cs="Arial"/>
          <w:sz w:val="20"/>
          <w:szCs w:val="20"/>
          <w:lang w:val="en-CA"/>
        </w:rPr>
        <w:t xml:space="preserve"> where the superstructure is modeled fully in three dimensions, </w:t>
      </w:r>
      <w:r w:rsidR="00900312" w:rsidRPr="0011227C">
        <w:rPr>
          <w:rFonts w:ascii="Arial" w:eastAsia="Century Gothic" w:hAnsi="Arial" w:cs="Arial"/>
          <w:noProof/>
          <w:sz w:val="20"/>
          <w:szCs w:val="20"/>
          <w:lang w:val="en-CA"/>
        </w:rPr>
        <w:t>including</w:t>
      </w:r>
      <w:r w:rsidR="0D9FBC68" w:rsidRPr="0D9FBC68">
        <w:rPr>
          <w:rFonts w:ascii="Arial" w:eastAsia="Century Gothic" w:hAnsi="Arial" w:cs="Arial"/>
          <w:sz w:val="20"/>
          <w:szCs w:val="20"/>
          <w:lang w:val="en-CA"/>
        </w:rPr>
        <w:t xml:space="preserve"> 1) using shell elements to model girder webs, 2) either shell or line elements for girder flanges, and 3) 3D cross-frame line elements to facilitate accurate depiction of </w:t>
      </w:r>
      <w:r w:rsidR="0D9FBC68" w:rsidRPr="00FF640B">
        <w:rPr>
          <w:rFonts w:ascii="Arial" w:eastAsia="Century Gothic" w:hAnsi="Arial" w:cs="Arial"/>
          <w:noProof/>
          <w:sz w:val="20"/>
          <w:szCs w:val="20"/>
          <w:lang w:val="en-CA"/>
        </w:rPr>
        <w:t>bracing</w:t>
      </w:r>
      <w:r w:rsidR="0D9FBC68" w:rsidRPr="0D9FBC68">
        <w:rPr>
          <w:rFonts w:ascii="Arial" w:eastAsia="Century Gothic" w:hAnsi="Arial" w:cs="Arial"/>
          <w:sz w:val="20"/>
          <w:szCs w:val="20"/>
          <w:lang w:val="en-CA"/>
        </w:rPr>
        <w:t xml:space="preserve"> forces</w:t>
      </w:r>
      <w:r w:rsidR="002954F9">
        <w:rPr>
          <w:rFonts w:ascii="Arial" w:eastAsia="Century Gothic" w:hAnsi="Arial" w:cs="Arial"/>
          <w:sz w:val="20"/>
          <w:szCs w:val="20"/>
          <w:lang w:val="en-CA"/>
        </w:rPr>
        <w:t>.</w:t>
      </w:r>
      <w:r w:rsidR="00900312">
        <w:rPr>
          <w:rFonts w:ascii="Arial" w:eastAsia="Century Gothic" w:hAnsi="Arial" w:cs="Arial"/>
          <w:sz w:val="20"/>
          <w:szCs w:val="20"/>
          <w:lang w:val="en-CA"/>
        </w:rPr>
        <w:t xml:space="preserve"> </w:t>
      </w:r>
      <w:r w:rsidR="000D28BD">
        <w:rPr>
          <w:rFonts w:ascii="Arial" w:eastAsia="Century Gothic" w:hAnsi="Arial" w:cs="Arial"/>
          <w:sz w:val="20"/>
          <w:szCs w:val="20"/>
          <w:lang w:val="en-CA"/>
        </w:rPr>
        <w:t>Substructure and p</w:t>
      </w:r>
      <w:r w:rsidR="00900312">
        <w:rPr>
          <w:rFonts w:ascii="Arial" w:eastAsia="Century Gothic" w:hAnsi="Arial" w:cs="Arial"/>
          <w:sz w:val="20"/>
          <w:szCs w:val="20"/>
          <w:lang w:val="en-CA"/>
        </w:rPr>
        <w:t>iles, if modeled</w:t>
      </w:r>
      <w:r w:rsidR="007E026C">
        <w:rPr>
          <w:rFonts w:ascii="Arial" w:eastAsia="Century Gothic" w:hAnsi="Arial" w:cs="Arial"/>
          <w:sz w:val="20"/>
          <w:szCs w:val="20"/>
          <w:lang w:val="en-CA"/>
        </w:rPr>
        <w:t>,</w:t>
      </w:r>
      <w:r w:rsidR="00900312">
        <w:rPr>
          <w:rFonts w:ascii="Arial" w:eastAsia="Century Gothic" w:hAnsi="Arial" w:cs="Arial"/>
          <w:sz w:val="20"/>
          <w:szCs w:val="20"/>
          <w:lang w:val="en-CA"/>
        </w:rPr>
        <w:t xml:space="preserve"> are usually </w:t>
      </w:r>
      <w:r w:rsidR="001A081E">
        <w:rPr>
          <w:rFonts w:ascii="Arial" w:eastAsia="Century Gothic" w:hAnsi="Arial" w:cs="Arial"/>
          <w:sz w:val="20"/>
          <w:szCs w:val="20"/>
          <w:lang w:val="en-CA"/>
        </w:rPr>
        <w:t>represented with frame elements complete with</w:t>
      </w:r>
      <w:r w:rsidR="00C72389">
        <w:rPr>
          <w:rFonts w:ascii="Arial" w:eastAsia="Century Gothic" w:hAnsi="Arial" w:cs="Arial"/>
          <w:sz w:val="20"/>
          <w:szCs w:val="20"/>
          <w:lang w:val="en-CA"/>
        </w:rPr>
        <w:t xml:space="preserve"> </w:t>
      </w:r>
      <w:r w:rsidR="00900312">
        <w:rPr>
          <w:rFonts w:ascii="Arial" w:eastAsia="Century Gothic" w:hAnsi="Arial" w:cs="Arial"/>
          <w:sz w:val="20"/>
          <w:szCs w:val="20"/>
          <w:lang w:val="en-CA"/>
        </w:rPr>
        <w:t>soil springs applied along the pile</w:t>
      </w:r>
      <w:r w:rsidR="00C72389">
        <w:rPr>
          <w:rFonts w:ascii="Arial" w:eastAsia="Century Gothic" w:hAnsi="Arial" w:cs="Arial"/>
          <w:sz w:val="20"/>
          <w:szCs w:val="20"/>
          <w:lang w:val="en-CA"/>
        </w:rPr>
        <w:t xml:space="preserve"> at</w:t>
      </w:r>
      <w:r w:rsidR="00FF4BB3">
        <w:rPr>
          <w:rFonts w:ascii="Arial" w:eastAsia="Century Gothic" w:hAnsi="Arial" w:cs="Arial"/>
          <w:sz w:val="20"/>
          <w:szCs w:val="20"/>
          <w:lang w:val="en-CA"/>
        </w:rPr>
        <w:t xml:space="preserve"> a</w:t>
      </w:r>
      <w:r w:rsidR="00C72389">
        <w:rPr>
          <w:rFonts w:ascii="Arial" w:eastAsia="Century Gothic" w:hAnsi="Arial" w:cs="Arial"/>
          <w:sz w:val="20"/>
          <w:szCs w:val="20"/>
          <w:lang w:val="en-CA"/>
        </w:rPr>
        <w:t xml:space="preserve"> spacing usually not greater </w:t>
      </w:r>
      <w:r w:rsidR="00C72389" w:rsidRPr="0011227C">
        <w:rPr>
          <w:rFonts w:ascii="Arial" w:eastAsia="Century Gothic" w:hAnsi="Arial" w:cs="Arial"/>
          <w:noProof/>
          <w:sz w:val="20"/>
          <w:szCs w:val="20"/>
          <w:lang w:val="en-CA"/>
        </w:rPr>
        <w:t>tha</w:t>
      </w:r>
      <w:r w:rsidR="0011227C">
        <w:rPr>
          <w:rFonts w:ascii="Arial" w:eastAsia="Century Gothic" w:hAnsi="Arial" w:cs="Arial"/>
          <w:noProof/>
          <w:sz w:val="20"/>
          <w:szCs w:val="20"/>
          <w:lang w:val="en-CA"/>
        </w:rPr>
        <w:t>n</w:t>
      </w:r>
      <w:r w:rsidR="00900312">
        <w:rPr>
          <w:rFonts w:ascii="Arial" w:eastAsia="Century Gothic" w:hAnsi="Arial" w:cs="Arial"/>
          <w:sz w:val="20"/>
          <w:szCs w:val="20"/>
          <w:lang w:val="en-CA"/>
        </w:rPr>
        <w:t xml:space="preserve"> </w:t>
      </w:r>
      <w:r w:rsidR="001A081E">
        <w:rPr>
          <w:rFonts w:ascii="Arial" w:eastAsia="Century Gothic" w:hAnsi="Arial" w:cs="Arial"/>
          <w:sz w:val="20"/>
          <w:szCs w:val="20"/>
          <w:lang w:val="en-CA"/>
        </w:rPr>
        <w:t xml:space="preserve">two times the </w:t>
      </w:r>
      <w:r w:rsidR="00900312">
        <w:rPr>
          <w:rFonts w:ascii="Arial" w:eastAsia="Century Gothic" w:hAnsi="Arial" w:cs="Arial"/>
          <w:sz w:val="20"/>
          <w:szCs w:val="20"/>
          <w:lang w:val="en-CA"/>
        </w:rPr>
        <w:t>pile diameter.</w:t>
      </w:r>
      <w:r w:rsidR="001A081E">
        <w:rPr>
          <w:rFonts w:ascii="Arial" w:eastAsia="Century Gothic" w:hAnsi="Arial" w:cs="Arial"/>
          <w:sz w:val="20"/>
          <w:szCs w:val="20"/>
          <w:lang w:val="en-CA"/>
        </w:rPr>
        <w:t xml:space="preserve"> </w:t>
      </w:r>
    </w:p>
    <w:p w14:paraId="2927759F" w14:textId="1E729806" w:rsidR="008F088A" w:rsidRPr="008D0E42" w:rsidRDefault="007E026C" w:rsidP="00C72389">
      <w:pPr>
        <w:spacing w:before="200" w:after="0" w:line="240" w:lineRule="auto"/>
        <w:jc w:val="both"/>
        <w:rPr>
          <w:rFonts w:ascii="Arial" w:eastAsia="Century Gothic" w:hAnsi="Arial" w:cs="Arial"/>
          <w:sz w:val="20"/>
          <w:szCs w:val="20"/>
          <w:lang w:val="en-CA"/>
        </w:rPr>
      </w:pPr>
      <w:r w:rsidRPr="007E026C">
        <w:rPr>
          <w:rFonts w:ascii="Arial" w:eastAsia="Century Gothic" w:hAnsi="Arial" w:cs="Arial"/>
          <w:sz w:val="20"/>
          <w:szCs w:val="20"/>
          <w:lang w:val="en-CA"/>
        </w:rPr>
        <w:t xml:space="preserve">The term ‘mesh’ is used to describe the sub-division of </w:t>
      </w:r>
      <w:r w:rsidR="002954F9">
        <w:rPr>
          <w:rFonts w:ascii="Arial" w:eastAsia="Century Gothic" w:hAnsi="Arial" w:cs="Arial"/>
          <w:sz w:val="20"/>
          <w:szCs w:val="20"/>
          <w:lang w:val="en-CA"/>
        </w:rPr>
        <w:t>shell</w:t>
      </w:r>
      <w:r w:rsidRPr="007E026C">
        <w:rPr>
          <w:rFonts w:ascii="Arial" w:eastAsia="Century Gothic" w:hAnsi="Arial" w:cs="Arial"/>
          <w:sz w:val="20"/>
          <w:szCs w:val="20"/>
          <w:lang w:val="en-CA"/>
        </w:rPr>
        <w:t xml:space="preserve"> members into elements, with a finer mesh giving more accurate results. </w:t>
      </w:r>
      <w:r w:rsidR="0011227C">
        <w:rPr>
          <w:rFonts w:ascii="Arial" w:eastAsia="Century Gothic" w:hAnsi="Arial" w:cs="Arial"/>
          <w:noProof/>
          <w:sz w:val="20"/>
          <w:szCs w:val="20"/>
          <w:lang w:val="en-CA"/>
        </w:rPr>
        <w:t>The m</w:t>
      </w:r>
      <w:r w:rsidR="001A081E" w:rsidRPr="0011227C">
        <w:rPr>
          <w:rFonts w:ascii="Arial" w:eastAsia="Century Gothic" w:hAnsi="Arial" w:cs="Arial"/>
          <w:noProof/>
          <w:sz w:val="20"/>
          <w:szCs w:val="20"/>
          <w:lang w:val="en-CA"/>
        </w:rPr>
        <w:t>eshing</w:t>
      </w:r>
      <w:r w:rsidR="001A081E">
        <w:rPr>
          <w:rFonts w:ascii="Arial" w:eastAsia="Century Gothic" w:hAnsi="Arial" w:cs="Arial"/>
          <w:sz w:val="20"/>
          <w:szCs w:val="20"/>
          <w:lang w:val="en-CA"/>
        </w:rPr>
        <w:t xml:space="preserve"> of deck </w:t>
      </w:r>
      <w:r w:rsidR="002954F9">
        <w:rPr>
          <w:rFonts w:ascii="Arial" w:eastAsia="Century Gothic" w:hAnsi="Arial" w:cs="Arial"/>
          <w:sz w:val="20"/>
          <w:szCs w:val="20"/>
          <w:lang w:val="en-CA"/>
        </w:rPr>
        <w:t xml:space="preserve">shell </w:t>
      </w:r>
      <w:r w:rsidR="001A081E">
        <w:rPr>
          <w:rFonts w:ascii="Arial" w:eastAsia="Century Gothic" w:hAnsi="Arial" w:cs="Arial"/>
          <w:sz w:val="20"/>
          <w:szCs w:val="20"/>
          <w:lang w:val="en-CA"/>
        </w:rPr>
        <w:t>elements is important in a 3D FE</w:t>
      </w:r>
      <w:r w:rsidR="000D28BD">
        <w:rPr>
          <w:rFonts w:ascii="Arial" w:eastAsia="Century Gothic" w:hAnsi="Arial" w:cs="Arial"/>
          <w:sz w:val="20"/>
          <w:szCs w:val="20"/>
          <w:lang w:val="en-CA"/>
        </w:rPr>
        <w:t xml:space="preserve"> model –</w:t>
      </w:r>
      <w:r w:rsidR="001A081E">
        <w:rPr>
          <w:rFonts w:ascii="Arial" w:eastAsia="Century Gothic" w:hAnsi="Arial" w:cs="Arial"/>
          <w:sz w:val="20"/>
          <w:szCs w:val="20"/>
          <w:lang w:val="en-CA"/>
        </w:rPr>
        <w:t xml:space="preserve"> shell elements should be “</w:t>
      </w:r>
      <w:r w:rsidR="001A081E" w:rsidRPr="0011227C">
        <w:rPr>
          <w:rFonts w:ascii="Arial" w:eastAsia="Century Gothic" w:hAnsi="Arial" w:cs="Arial"/>
          <w:noProof/>
          <w:sz w:val="20"/>
          <w:szCs w:val="20"/>
          <w:lang w:val="en-CA"/>
        </w:rPr>
        <w:t>well</w:t>
      </w:r>
      <w:r w:rsidR="0011227C">
        <w:rPr>
          <w:rFonts w:ascii="Arial" w:eastAsia="Century Gothic" w:hAnsi="Arial" w:cs="Arial"/>
          <w:noProof/>
          <w:sz w:val="20"/>
          <w:szCs w:val="20"/>
          <w:lang w:val="en-CA"/>
        </w:rPr>
        <w:t>-</w:t>
      </w:r>
      <w:r w:rsidR="001A081E" w:rsidRPr="0011227C">
        <w:rPr>
          <w:rFonts w:ascii="Arial" w:eastAsia="Century Gothic" w:hAnsi="Arial" w:cs="Arial"/>
          <w:noProof/>
          <w:sz w:val="20"/>
          <w:szCs w:val="20"/>
          <w:lang w:val="en-CA"/>
        </w:rPr>
        <w:t>conditioned</w:t>
      </w:r>
      <w:r w:rsidR="001A081E">
        <w:rPr>
          <w:rFonts w:ascii="Arial" w:eastAsia="Century Gothic" w:hAnsi="Arial" w:cs="Arial"/>
          <w:sz w:val="20"/>
          <w:szCs w:val="20"/>
          <w:lang w:val="en-CA"/>
        </w:rPr>
        <w:t>”</w:t>
      </w:r>
      <w:r w:rsidR="000D28BD">
        <w:rPr>
          <w:rFonts w:ascii="Arial" w:eastAsia="Century Gothic" w:hAnsi="Arial" w:cs="Arial"/>
          <w:sz w:val="20"/>
          <w:szCs w:val="20"/>
          <w:lang w:val="en-CA"/>
        </w:rPr>
        <w:t>, meaning that</w:t>
      </w:r>
      <w:r w:rsidR="001A081E">
        <w:rPr>
          <w:rFonts w:ascii="Arial" w:eastAsia="Century Gothic" w:hAnsi="Arial" w:cs="Arial"/>
          <w:sz w:val="20"/>
          <w:szCs w:val="20"/>
          <w:lang w:val="en-CA"/>
        </w:rPr>
        <w:t xml:space="preserve"> the ratio of maximum to </w:t>
      </w:r>
      <w:r w:rsidR="001A081E" w:rsidRPr="00FF640B">
        <w:rPr>
          <w:rFonts w:ascii="Arial" w:eastAsia="Century Gothic" w:hAnsi="Arial" w:cs="Arial"/>
          <w:noProof/>
          <w:sz w:val="20"/>
          <w:szCs w:val="20"/>
          <w:lang w:val="en-CA"/>
        </w:rPr>
        <w:t>minimum</w:t>
      </w:r>
      <w:r w:rsidR="001A081E">
        <w:rPr>
          <w:rFonts w:ascii="Arial" w:eastAsia="Century Gothic" w:hAnsi="Arial" w:cs="Arial"/>
          <w:sz w:val="20"/>
          <w:szCs w:val="20"/>
          <w:lang w:val="en-CA"/>
        </w:rPr>
        <w:t xml:space="preserve"> length of the sides should not exceed 2</w:t>
      </w:r>
      <w:r w:rsidR="00157F0F">
        <w:rPr>
          <w:rFonts w:ascii="Arial" w:eastAsia="Century Gothic" w:hAnsi="Arial" w:cs="Arial"/>
          <w:sz w:val="20"/>
          <w:szCs w:val="20"/>
          <w:lang w:val="en-CA"/>
        </w:rPr>
        <w:t xml:space="preserve"> to 1. </w:t>
      </w:r>
      <w:r w:rsidRPr="007E026C">
        <w:rPr>
          <w:rFonts w:ascii="Arial" w:eastAsia="Century Gothic" w:hAnsi="Arial" w:cs="Arial"/>
          <w:sz w:val="20"/>
          <w:szCs w:val="20"/>
          <w:lang w:val="en-CA"/>
        </w:rPr>
        <w:t xml:space="preserve">The </w:t>
      </w:r>
      <w:r w:rsidR="00157F0F">
        <w:rPr>
          <w:rFonts w:ascii="Arial" w:eastAsia="Century Gothic" w:hAnsi="Arial" w:cs="Arial"/>
          <w:sz w:val="20"/>
          <w:szCs w:val="20"/>
          <w:lang w:val="en-CA"/>
        </w:rPr>
        <w:t xml:space="preserve">bridge </w:t>
      </w:r>
      <w:r w:rsidRPr="007E026C">
        <w:rPr>
          <w:rFonts w:ascii="Arial" w:eastAsia="Century Gothic" w:hAnsi="Arial" w:cs="Arial"/>
          <w:sz w:val="20"/>
          <w:szCs w:val="20"/>
          <w:lang w:val="en-CA"/>
        </w:rPr>
        <w:t xml:space="preserve">engineer </w:t>
      </w:r>
      <w:r w:rsidR="00157F0F" w:rsidRPr="007E026C">
        <w:rPr>
          <w:rFonts w:ascii="Arial" w:eastAsia="Century Gothic" w:hAnsi="Arial" w:cs="Arial"/>
          <w:sz w:val="20"/>
          <w:szCs w:val="20"/>
          <w:lang w:val="en-CA"/>
        </w:rPr>
        <w:t>must</w:t>
      </w:r>
      <w:r w:rsidRPr="007E026C">
        <w:rPr>
          <w:rFonts w:ascii="Arial" w:eastAsia="Century Gothic" w:hAnsi="Arial" w:cs="Arial"/>
          <w:sz w:val="20"/>
          <w:szCs w:val="20"/>
          <w:lang w:val="en-CA"/>
        </w:rPr>
        <w:t xml:space="preserve"> assess how fine the mesh should be; a coarse mesh may not give an accurate </w:t>
      </w:r>
      <w:r w:rsidR="000D28BD">
        <w:rPr>
          <w:rFonts w:ascii="Arial" w:eastAsia="Century Gothic" w:hAnsi="Arial" w:cs="Arial"/>
          <w:sz w:val="20"/>
          <w:szCs w:val="20"/>
          <w:lang w:val="en-CA"/>
        </w:rPr>
        <w:t xml:space="preserve">enough </w:t>
      </w:r>
      <w:r w:rsidRPr="007E026C">
        <w:rPr>
          <w:rFonts w:ascii="Arial" w:eastAsia="Century Gothic" w:hAnsi="Arial" w:cs="Arial"/>
          <w:sz w:val="20"/>
          <w:szCs w:val="20"/>
          <w:lang w:val="en-CA"/>
        </w:rPr>
        <w:t>representa</w:t>
      </w:r>
      <w:r>
        <w:rPr>
          <w:rFonts w:ascii="Arial" w:eastAsia="Century Gothic" w:hAnsi="Arial" w:cs="Arial"/>
          <w:sz w:val="20"/>
          <w:szCs w:val="20"/>
          <w:lang w:val="en-CA"/>
        </w:rPr>
        <w:t>tion of the forces.</w:t>
      </w:r>
      <w:r w:rsidR="00057D3E">
        <w:rPr>
          <w:rFonts w:ascii="Arial" w:eastAsia="Century Gothic" w:hAnsi="Arial" w:cs="Arial"/>
          <w:sz w:val="20"/>
          <w:szCs w:val="20"/>
          <w:lang w:val="en-CA"/>
        </w:rPr>
        <w:t xml:space="preserve"> </w:t>
      </w:r>
      <w:r w:rsidR="0D9FBC68" w:rsidRPr="0D9FBC68">
        <w:rPr>
          <w:rFonts w:ascii="Arial" w:eastAsia="Century Gothic" w:hAnsi="Arial" w:cs="Arial"/>
          <w:sz w:val="20"/>
          <w:szCs w:val="20"/>
          <w:lang w:val="en-CA"/>
        </w:rPr>
        <w:t>With the current generation of commercial</w:t>
      </w:r>
      <w:r w:rsidR="000D28BD">
        <w:rPr>
          <w:rFonts w:ascii="Arial" w:eastAsia="Century Gothic" w:hAnsi="Arial" w:cs="Arial"/>
          <w:sz w:val="20"/>
          <w:szCs w:val="20"/>
          <w:lang w:val="en-CA"/>
        </w:rPr>
        <w:t>ly available</w:t>
      </w:r>
      <w:r w:rsidR="0D9FBC68" w:rsidRPr="0D9FBC68">
        <w:rPr>
          <w:rFonts w:ascii="Arial" w:eastAsia="Century Gothic" w:hAnsi="Arial" w:cs="Arial"/>
          <w:sz w:val="20"/>
          <w:szCs w:val="20"/>
          <w:lang w:val="en-CA"/>
        </w:rPr>
        <w:t xml:space="preserve"> structural software, 3D </w:t>
      </w:r>
      <w:r w:rsidR="000D28BD">
        <w:rPr>
          <w:rFonts w:ascii="Arial" w:eastAsia="Century Gothic" w:hAnsi="Arial" w:cs="Arial"/>
          <w:sz w:val="20"/>
          <w:szCs w:val="20"/>
          <w:lang w:val="en-CA"/>
        </w:rPr>
        <w:t>FE</w:t>
      </w:r>
      <w:r w:rsidR="0D9FBC68" w:rsidRPr="0D9FBC68">
        <w:rPr>
          <w:rFonts w:ascii="Arial" w:eastAsia="Century Gothic" w:hAnsi="Arial" w:cs="Arial"/>
          <w:sz w:val="20"/>
          <w:szCs w:val="20"/>
          <w:lang w:val="en-CA"/>
        </w:rPr>
        <w:t xml:space="preserve"> </w:t>
      </w:r>
      <w:r w:rsidR="0D9FBC68" w:rsidRPr="00EC7B79">
        <w:rPr>
          <w:rFonts w:ascii="Arial" w:eastAsia="Century Gothic" w:hAnsi="Arial" w:cs="Arial"/>
          <w:noProof/>
          <w:sz w:val="20"/>
          <w:szCs w:val="20"/>
          <w:lang w:val="en-CA"/>
        </w:rPr>
        <w:t>modeling</w:t>
      </w:r>
      <w:r w:rsidR="0D9FBC68" w:rsidRPr="0D9FBC68">
        <w:rPr>
          <w:rFonts w:ascii="Arial" w:eastAsia="Century Gothic" w:hAnsi="Arial" w:cs="Arial"/>
          <w:sz w:val="20"/>
          <w:szCs w:val="20"/>
          <w:lang w:val="en-CA"/>
        </w:rPr>
        <w:t xml:space="preserve"> of curved-in-plan bridges, either kinked-straight or continuously curved, </w:t>
      </w:r>
      <w:r w:rsidR="000D28BD">
        <w:rPr>
          <w:rFonts w:ascii="Arial" w:eastAsia="Century Gothic" w:hAnsi="Arial" w:cs="Arial"/>
          <w:sz w:val="20"/>
          <w:szCs w:val="20"/>
          <w:lang w:val="en-CA"/>
        </w:rPr>
        <w:t>is</w:t>
      </w:r>
      <w:r w:rsidR="000D28BD" w:rsidRPr="0D9FBC68">
        <w:rPr>
          <w:rFonts w:ascii="Arial" w:eastAsia="Century Gothic" w:hAnsi="Arial" w:cs="Arial"/>
          <w:sz w:val="20"/>
          <w:szCs w:val="20"/>
          <w:lang w:val="en-CA"/>
        </w:rPr>
        <w:t xml:space="preserve"> </w:t>
      </w:r>
      <w:r w:rsidR="0D9FBC68" w:rsidRPr="0D9FBC68">
        <w:rPr>
          <w:rFonts w:ascii="Arial" w:eastAsia="Century Gothic" w:hAnsi="Arial" w:cs="Arial"/>
          <w:sz w:val="20"/>
          <w:szCs w:val="20"/>
          <w:lang w:val="en-CA"/>
        </w:rPr>
        <w:t xml:space="preserve">easily achievable. </w:t>
      </w:r>
      <w:r w:rsidR="001A081E" w:rsidRPr="00C72389">
        <w:rPr>
          <w:rFonts w:ascii="Arial" w:eastAsia="Century Gothic" w:hAnsi="Arial" w:cs="Arial"/>
          <w:sz w:val="20"/>
          <w:szCs w:val="20"/>
          <w:lang w:val="en-CA"/>
        </w:rPr>
        <w:t>Engineers</w:t>
      </w:r>
      <w:r w:rsidR="001A081E">
        <w:rPr>
          <w:rFonts w:ascii="Arial" w:eastAsia="Century Gothic" w:hAnsi="Arial" w:cs="Arial"/>
          <w:sz w:val="20"/>
          <w:szCs w:val="20"/>
          <w:lang w:val="en-CA"/>
        </w:rPr>
        <w:t>, however,</w:t>
      </w:r>
      <w:r w:rsidR="001A081E" w:rsidRPr="00C72389">
        <w:rPr>
          <w:rFonts w:ascii="Arial" w:eastAsia="Century Gothic" w:hAnsi="Arial" w:cs="Arial"/>
          <w:sz w:val="20"/>
          <w:szCs w:val="20"/>
          <w:lang w:val="en-CA"/>
        </w:rPr>
        <w:t xml:space="preserve"> </w:t>
      </w:r>
      <w:r w:rsidR="000D28BD">
        <w:rPr>
          <w:rFonts w:ascii="Arial" w:eastAsia="Century Gothic" w:hAnsi="Arial" w:cs="Arial"/>
          <w:sz w:val="20"/>
          <w:szCs w:val="20"/>
          <w:lang w:val="en-CA"/>
        </w:rPr>
        <w:t>need to be diligent in selecting appropriate element types for the FE model and checking all outputs of computer models. Understanding</w:t>
      </w:r>
      <w:r w:rsidR="00147129">
        <w:rPr>
          <w:rFonts w:ascii="Arial" w:eastAsia="Century Gothic" w:hAnsi="Arial" w:cs="Arial"/>
          <w:sz w:val="20"/>
          <w:szCs w:val="20"/>
          <w:lang w:val="en-CA"/>
        </w:rPr>
        <w:t xml:space="preserve"> and v</w:t>
      </w:r>
      <w:r w:rsidR="000D28BD">
        <w:rPr>
          <w:rFonts w:ascii="Arial" w:eastAsia="Century Gothic" w:hAnsi="Arial" w:cs="Arial"/>
          <w:sz w:val="20"/>
          <w:szCs w:val="20"/>
          <w:lang w:val="en-CA"/>
        </w:rPr>
        <w:t>erif</w:t>
      </w:r>
      <w:r w:rsidR="00147129">
        <w:rPr>
          <w:rFonts w:ascii="Arial" w:eastAsia="Century Gothic" w:hAnsi="Arial" w:cs="Arial"/>
          <w:sz w:val="20"/>
          <w:szCs w:val="20"/>
          <w:lang w:val="en-CA"/>
        </w:rPr>
        <w:t>ying</w:t>
      </w:r>
      <w:r w:rsidR="000D28BD">
        <w:rPr>
          <w:rFonts w:ascii="Arial" w:eastAsia="Century Gothic" w:hAnsi="Arial" w:cs="Arial"/>
          <w:sz w:val="20"/>
          <w:szCs w:val="20"/>
          <w:lang w:val="en-CA"/>
        </w:rPr>
        <w:t xml:space="preserve"> </w:t>
      </w:r>
      <w:r w:rsidR="001A081E" w:rsidRPr="00C72389">
        <w:rPr>
          <w:rFonts w:ascii="Arial" w:eastAsia="Century Gothic" w:hAnsi="Arial" w:cs="Arial"/>
          <w:sz w:val="20"/>
          <w:szCs w:val="20"/>
          <w:lang w:val="en-CA"/>
        </w:rPr>
        <w:t xml:space="preserve">the </w:t>
      </w:r>
      <w:r w:rsidR="000D28BD">
        <w:rPr>
          <w:rFonts w:ascii="Arial" w:eastAsia="Century Gothic" w:hAnsi="Arial" w:cs="Arial"/>
          <w:sz w:val="20"/>
          <w:szCs w:val="20"/>
          <w:lang w:val="en-CA"/>
        </w:rPr>
        <w:t xml:space="preserve">outputs using first principles is critical to </w:t>
      </w:r>
      <w:r w:rsidR="00147129">
        <w:rPr>
          <w:rFonts w:ascii="Arial" w:eastAsia="Century Gothic" w:hAnsi="Arial" w:cs="Arial"/>
          <w:sz w:val="20"/>
          <w:szCs w:val="20"/>
          <w:lang w:val="en-CA"/>
        </w:rPr>
        <w:t xml:space="preserve">ensuring </w:t>
      </w:r>
      <w:proofErr w:type="gramStart"/>
      <w:r w:rsidR="00147129">
        <w:rPr>
          <w:rFonts w:ascii="Arial" w:eastAsia="Century Gothic" w:hAnsi="Arial" w:cs="Arial"/>
          <w:sz w:val="20"/>
          <w:szCs w:val="20"/>
          <w:lang w:val="en-CA"/>
        </w:rPr>
        <w:t>good results</w:t>
      </w:r>
      <w:proofErr w:type="gramEnd"/>
      <w:r w:rsidR="00157F0F">
        <w:rPr>
          <w:rFonts w:ascii="Arial" w:eastAsia="Century Gothic" w:hAnsi="Arial" w:cs="Arial"/>
          <w:sz w:val="20"/>
          <w:szCs w:val="20"/>
          <w:lang w:val="en-CA"/>
        </w:rPr>
        <w:t xml:space="preserve">. </w:t>
      </w:r>
      <w:r w:rsidR="0D9FBC68" w:rsidRPr="00DA67F6">
        <w:rPr>
          <w:rFonts w:ascii="Arial" w:eastAsia="Century Gothic" w:hAnsi="Arial" w:cs="Arial"/>
          <w:sz w:val="20"/>
          <w:szCs w:val="20"/>
          <w:lang w:val="en-CA"/>
        </w:rPr>
        <w:t xml:space="preserve">Figure </w:t>
      </w:r>
      <w:r w:rsidR="00123EE8">
        <w:rPr>
          <w:rFonts w:ascii="Arial" w:eastAsia="Century Gothic" w:hAnsi="Arial" w:cs="Arial"/>
          <w:sz w:val="20"/>
          <w:szCs w:val="20"/>
          <w:lang w:val="en-CA"/>
        </w:rPr>
        <w:t>1</w:t>
      </w:r>
      <w:r w:rsidR="0D9FBC68" w:rsidRPr="00965146">
        <w:rPr>
          <w:rFonts w:ascii="Arial" w:eastAsia="Century Gothic" w:hAnsi="Arial" w:cs="Arial"/>
          <w:sz w:val="20"/>
          <w:szCs w:val="20"/>
          <w:lang w:val="en-CA"/>
        </w:rPr>
        <w:t xml:space="preserve"> s</w:t>
      </w:r>
      <w:r w:rsidR="0D9FBC68" w:rsidRPr="0D9FBC68">
        <w:rPr>
          <w:rFonts w:ascii="Arial" w:eastAsia="Century Gothic" w:hAnsi="Arial" w:cs="Arial"/>
          <w:sz w:val="20"/>
          <w:szCs w:val="20"/>
          <w:lang w:val="en-CA"/>
        </w:rPr>
        <w:t xml:space="preserve">hows the 3D </w:t>
      </w:r>
      <w:r w:rsidR="000D28BD">
        <w:rPr>
          <w:rFonts w:ascii="Arial" w:eastAsia="Century Gothic" w:hAnsi="Arial" w:cs="Arial"/>
          <w:sz w:val="20"/>
          <w:szCs w:val="20"/>
          <w:lang w:val="en-CA"/>
        </w:rPr>
        <w:t>FE</w:t>
      </w:r>
      <w:r w:rsidR="0D9FBC68" w:rsidRPr="0D9FBC68">
        <w:rPr>
          <w:rFonts w:ascii="Arial" w:eastAsia="Century Gothic" w:hAnsi="Arial" w:cs="Arial"/>
          <w:sz w:val="20"/>
          <w:szCs w:val="20"/>
          <w:lang w:val="en-CA"/>
        </w:rPr>
        <w:t xml:space="preserve"> </w:t>
      </w:r>
      <w:r>
        <w:rPr>
          <w:rFonts w:ascii="Arial" w:eastAsia="Century Gothic" w:hAnsi="Arial" w:cs="Arial"/>
          <w:sz w:val="20"/>
          <w:szCs w:val="20"/>
          <w:lang w:val="en-CA"/>
        </w:rPr>
        <w:t xml:space="preserve">model of </w:t>
      </w:r>
      <w:r w:rsidR="00147129">
        <w:rPr>
          <w:rFonts w:ascii="Arial" w:eastAsia="Century Gothic" w:hAnsi="Arial" w:cs="Arial"/>
          <w:sz w:val="20"/>
          <w:szCs w:val="20"/>
          <w:lang w:val="en-CA"/>
        </w:rPr>
        <w:t xml:space="preserve">an example </w:t>
      </w:r>
      <w:r>
        <w:rPr>
          <w:rFonts w:ascii="Arial" w:eastAsia="Century Gothic" w:hAnsi="Arial" w:cs="Arial"/>
          <w:sz w:val="20"/>
          <w:szCs w:val="20"/>
          <w:lang w:val="en-CA"/>
        </w:rPr>
        <w:t>curved-in-plan steel bridge</w:t>
      </w:r>
      <w:r w:rsidR="00147129">
        <w:rPr>
          <w:rFonts w:ascii="Arial" w:eastAsia="Century Gothic" w:hAnsi="Arial" w:cs="Arial"/>
          <w:sz w:val="20"/>
          <w:szCs w:val="20"/>
          <w:lang w:val="en-CA"/>
        </w:rPr>
        <w:t xml:space="preserve">; further details on this example bridge are discussed in Section </w:t>
      </w:r>
      <w:r w:rsidR="00147129">
        <w:rPr>
          <w:rFonts w:ascii="Arial" w:eastAsia="Century Gothic" w:hAnsi="Arial" w:cs="Arial"/>
          <w:sz w:val="20"/>
          <w:szCs w:val="20"/>
          <w:lang w:val="en-CA"/>
        </w:rPr>
        <w:fldChar w:fldCharType="begin"/>
      </w:r>
      <w:r w:rsidR="00147129">
        <w:rPr>
          <w:rFonts w:ascii="Arial" w:eastAsia="Century Gothic" w:hAnsi="Arial" w:cs="Arial"/>
          <w:sz w:val="20"/>
          <w:szCs w:val="20"/>
          <w:lang w:val="en-CA"/>
        </w:rPr>
        <w:instrText xml:space="preserve"> REF _Ref515483100 \r \h </w:instrText>
      </w:r>
      <w:r w:rsidR="00147129">
        <w:rPr>
          <w:rFonts w:ascii="Arial" w:eastAsia="Century Gothic" w:hAnsi="Arial" w:cs="Arial"/>
          <w:sz w:val="20"/>
          <w:szCs w:val="20"/>
          <w:lang w:val="en-CA"/>
        </w:rPr>
      </w:r>
      <w:r w:rsidR="00147129">
        <w:rPr>
          <w:rFonts w:ascii="Arial" w:eastAsia="Century Gothic" w:hAnsi="Arial" w:cs="Arial"/>
          <w:sz w:val="20"/>
          <w:szCs w:val="20"/>
          <w:lang w:val="en-CA"/>
        </w:rPr>
        <w:fldChar w:fldCharType="separate"/>
      </w:r>
      <w:r w:rsidR="002841B3">
        <w:rPr>
          <w:rFonts w:ascii="Arial" w:eastAsia="Century Gothic" w:hAnsi="Arial" w:cs="Arial"/>
          <w:sz w:val="20"/>
          <w:szCs w:val="20"/>
          <w:lang w:val="en-CA"/>
        </w:rPr>
        <w:t>2.4</w:t>
      </w:r>
      <w:r w:rsidR="00147129">
        <w:rPr>
          <w:rFonts w:ascii="Arial" w:eastAsia="Century Gothic" w:hAnsi="Arial" w:cs="Arial"/>
          <w:sz w:val="20"/>
          <w:szCs w:val="20"/>
          <w:lang w:val="en-CA"/>
        </w:rPr>
        <w:fldChar w:fldCharType="end"/>
      </w:r>
      <w:r>
        <w:rPr>
          <w:rFonts w:ascii="Arial" w:eastAsia="Century Gothic" w:hAnsi="Arial" w:cs="Arial"/>
          <w:sz w:val="20"/>
          <w:szCs w:val="20"/>
          <w:lang w:val="en-CA"/>
        </w:rPr>
        <w:t>.</w:t>
      </w:r>
    </w:p>
    <w:p w14:paraId="2AA472E6" w14:textId="77777777" w:rsidR="008B3129" w:rsidRPr="008D0E42" w:rsidRDefault="008B3129" w:rsidP="008D0E42">
      <w:pPr>
        <w:keepNext/>
        <w:keepLines/>
        <w:spacing w:before="200" w:after="200" w:line="240" w:lineRule="auto"/>
        <w:jc w:val="center"/>
        <w:rPr>
          <w:rFonts w:ascii="Arial" w:eastAsia="Century Gothic" w:hAnsi="Arial" w:cs="Times New Roman"/>
          <w:noProof/>
          <w:sz w:val="20"/>
          <w:szCs w:val="24"/>
          <w:lang w:val="en-CA" w:eastAsia="en-CA"/>
        </w:rPr>
      </w:pPr>
      <w:r w:rsidRPr="008D0E42">
        <w:rPr>
          <w:rFonts w:ascii="Arial" w:eastAsia="Century Gothic" w:hAnsi="Arial" w:cs="Times New Roman"/>
          <w:noProof/>
          <w:sz w:val="20"/>
          <w:szCs w:val="24"/>
          <w:lang w:val="en-CA" w:eastAsia="en-CA"/>
        </w:rPr>
        <w:lastRenderedPageBreak/>
        <w:drawing>
          <wp:inline distT="0" distB="0" distL="0" distR="0" wp14:anchorId="6EFF2CE0" wp14:editId="42C920E9">
            <wp:extent cx="3424398" cy="1712199"/>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1590" cy="1725795"/>
                    </a:xfrm>
                    <a:prstGeom prst="rect">
                      <a:avLst/>
                    </a:prstGeom>
                    <a:noFill/>
                    <a:ln>
                      <a:noFill/>
                    </a:ln>
                  </pic:spPr>
                </pic:pic>
              </a:graphicData>
            </a:graphic>
          </wp:inline>
        </w:drawing>
      </w:r>
    </w:p>
    <w:p w14:paraId="01D8A359" w14:textId="564D2024" w:rsidR="008B3129" w:rsidRPr="008D0E42" w:rsidRDefault="008B3129" w:rsidP="008D0E42">
      <w:pPr>
        <w:keepNext/>
        <w:keepLines/>
        <w:spacing w:before="200" w:after="200" w:line="240" w:lineRule="auto"/>
        <w:jc w:val="center"/>
        <w:rPr>
          <w:rFonts w:ascii="Arial" w:eastAsia="Century Gothic" w:hAnsi="Arial" w:cs="Times New Roman"/>
          <w:noProof/>
          <w:sz w:val="20"/>
          <w:szCs w:val="24"/>
          <w:lang w:val="en-CA" w:eastAsia="en-CA"/>
        </w:rPr>
      </w:pPr>
      <w:r w:rsidRPr="0019609E">
        <w:rPr>
          <w:rFonts w:ascii="Arial" w:eastAsia="Century Gothic" w:hAnsi="Arial" w:cs="Times New Roman"/>
          <w:noProof/>
          <w:sz w:val="20"/>
          <w:szCs w:val="24"/>
          <w:lang w:val="en-CA" w:eastAsia="en-CA"/>
        </w:rPr>
        <w:t xml:space="preserve">Figure </w:t>
      </w:r>
      <w:r w:rsidRPr="0019609E">
        <w:rPr>
          <w:rFonts w:ascii="Arial" w:eastAsia="Century Gothic" w:hAnsi="Arial" w:cs="Times New Roman"/>
          <w:noProof/>
          <w:sz w:val="20"/>
          <w:szCs w:val="24"/>
          <w:lang w:val="en-CA" w:eastAsia="en-CA"/>
        </w:rPr>
        <w:fldChar w:fldCharType="begin"/>
      </w:r>
      <w:r w:rsidRPr="0019609E">
        <w:rPr>
          <w:rFonts w:ascii="Arial" w:eastAsia="Century Gothic" w:hAnsi="Arial" w:cs="Times New Roman"/>
          <w:noProof/>
          <w:sz w:val="20"/>
          <w:szCs w:val="24"/>
          <w:lang w:val="en-CA" w:eastAsia="en-CA"/>
        </w:rPr>
        <w:instrText xml:space="preserve"> SEQ Figure \* ARABIC </w:instrText>
      </w:r>
      <w:r w:rsidRPr="0019609E">
        <w:rPr>
          <w:rFonts w:ascii="Arial" w:eastAsia="Century Gothic" w:hAnsi="Arial" w:cs="Times New Roman"/>
          <w:noProof/>
          <w:sz w:val="20"/>
          <w:szCs w:val="24"/>
          <w:lang w:val="en-CA" w:eastAsia="en-CA"/>
        </w:rPr>
        <w:fldChar w:fldCharType="separate"/>
      </w:r>
      <w:r w:rsidR="002841B3">
        <w:rPr>
          <w:rFonts w:ascii="Arial" w:eastAsia="Century Gothic" w:hAnsi="Arial" w:cs="Times New Roman"/>
          <w:noProof/>
          <w:sz w:val="20"/>
          <w:szCs w:val="24"/>
          <w:lang w:val="en-CA" w:eastAsia="en-CA"/>
        </w:rPr>
        <w:t>1</w:t>
      </w:r>
      <w:r w:rsidRPr="0019609E">
        <w:rPr>
          <w:rFonts w:ascii="Arial" w:eastAsia="Century Gothic" w:hAnsi="Arial" w:cs="Times New Roman"/>
          <w:noProof/>
          <w:sz w:val="20"/>
          <w:szCs w:val="24"/>
          <w:lang w:val="en-CA" w:eastAsia="en-CA"/>
        </w:rPr>
        <w:fldChar w:fldCharType="end"/>
      </w:r>
      <w:r w:rsidRPr="0019609E">
        <w:rPr>
          <w:rFonts w:ascii="Arial" w:eastAsia="Century Gothic" w:hAnsi="Arial" w:cs="Times New Roman"/>
          <w:noProof/>
          <w:sz w:val="20"/>
          <w:szCs w:val="24"/>
          <w:lang w:val="en-CA" w:eastAsia="en-CA"/>
        </w:rPr>
        <w:t xml:space="preserve">: </w:t>
      </w:r>
      <w:r w:rsidR="00147129">
        <w:rPr>
          <w:rFonts w:ascii="Arial" w:eastAsia="Century Gothic" w:hAnsi="Arial" w:cs="Times New Roman"/>
          <w:noProof/>
          <w:sz w:val="20"/>
          <w:szCs w:val="24"/>
          <w:lang w:val="en-CA" w:eastAsia="en-CA"/>
        </w:rPr>
        <w:t>Example</w:t>
      </w:r>
      <w:r w:rsidR="0057126E" w:rsidRPr="0019609E">
        <w:rPr>
          <w:rFonts w:ascii="Arial" w:eastAsia="Century Gothic" w:hAnsi="Arial" w:cs="Times New Roman"/>
          <w:noProof/>
          <w:sz w:val="20"/>
          <w:szCs w:val="24"/>
          <w:lang w:val="en-CA" w:eastAsia="en-CA"/>
        </w:rPr>
        <w:t xml:space="preserve"> of </w:t>
      </w:r>
      <w:r w:rsidR="00147129">
        <w:rPr>
          <w:rFonts w:ascii="Arial" w:eastAsia="Century Gothic" w:hAnsi="Arial" w:cs="Times New Roman"/>
          <w:noProof/>
          <w:sz w:val="20"/>
          <w:szCs w:val="24"/>
          <w:lang w:val="en-CA" w:eastAsia="en-CA"/>
        </w:rPr>
        <w:t xml:space="preserve">a </w:t>
      </w:r>
      <w:r w:rsidR="0057126E" w:rsidRPr="0019609E">
        <w:rPr>
          <w:rFonts w:ascii="Arial" w:eastAsia="Century Gothic" w:hAnsi="Arial" w:cs="Times New Roman"/>
          <w:noProof/>
          <w:sz w:val="20"/>
          <w:szCs w:val="24"/>
          <w:lang w:val="en-CA" w:eastAsia="en-CA"/>
        </w:rPr>
        <w:t xml:space="preserve">Typical </w:t>
      </w:r>
      <w:r w:rsidR="003F43D6" w:rsidRPr="0019609E">
        <w:rPr>
          <w:rFonts w:ascii="Arial" w:eastAsia="Century Gothic" w:hAnsi="Arial" w:cs="Times New Roman"/>
          <w:noProof/>
          <w:sz w:val="20"/>
          <w:szCs w:val="24"/>
          <w:lang w:val="en-CA" w:eastAsia="en-CA"/>
        </w:rPr>
        <w:t>Fini</w:t>
      </w:r>
      <w:r w:rsidR="00147129">
        <w:rPr>
          <w:rFonts w:ascii="Arial" w:eastAsia="Century Gothic" w:hAnsi="Arial" w:cs="Times New Roman"/>
          <w:noProof/>
          <w:sz w:val="20"/>
          <w:szCs w:val="24"/>
          <w:lang w:val="en-CA" w:eastAsia="en-CA"/>
        </w:rPr>
        <w:t>t</w:t>
      </w:r>
      <w:r w:rsidR="003F43D6" w:rsidRPr="0019609E">
        <w:rPr>
          <w:rFonts w:ascii="Arial" w:eastAsia="Century Gothic" w:hAnsi="Arial" w:cs="Times New Roman"/>
          <w:noProof/>
          <w:sz w:val="20"/>
          <w:szCs w:val="24"/>
          <w:lang w:val="en-CA" w:eastAsia="en-CA"/>
        </w:rPr>
        <w:t>e-Element</w:t>
      </w:r>
      <w:r w:rsidRPr="0019609E">
        <w:rPr>
          <w:rFonts w:ascii="Arial" w:eastAsia="Century Gothic" w:hAnsi="Arial" w:cs="Times New Roman"/>
          <w:noProof/>
          <w:sz w:val="20"/>
          <w:szCs w:val="24"/>
          <w:lang w:val="en-CA" w:eastAsia="en-CA"/>
        </w:rPr>
        <w:t xml:space="preserve"> Model</w:t>
      </w:r>
      <w:r w:rsidR="003F43D6" w:rsidRPr="0019609E">
        <w:rPr>
          <w:rFonts w:ascii="Arial" w:eastAsia="Century Gothic" w:hAnsi="Arial" w:cs="Times New Roman"/>
          <w:noProof/>
          <w:sz w:val="20"/>
          <w:szCs w:val="24"/>
          <w:lang w:val="en-CA" w:eastAsia="en-CA"/>
        </w:rPr>
        <w:t xml:space="preserve"> for Steel Composite Girder Bridge</w:t>
      </w:r>
    </w:p>
    <w:p w14:paraId="272057FA" w14:textId="753C6645" w:rsidR="00664617" w:rsidRPr="008D0E42" w:rsidRDefault="00E71BCE"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Pr>
          <w:rFonts w:ascii="Arial" w:eastAsia="Meiryo" w:hAnsi="Arial" w:cs="Arial"/>
          <w:b/>
          <w:bCs/>
          <w:sz w:val="20"/>
          <w:szCs w:val="20"/>
          <w:lang w:val="en-CA"/>
        </w:rPr>
        <w:t xml:space="preserve">Flange Lateral Forces and </w:t>
      </w:r>
      <w:r w:rsidR="0D9FBC68" w:rsidRPr="0D9FBC68">
        <w:rPr>
          <w:rFonts w:ascii="Arial" w:eastAsia="Meiryo" w:hAnsi="Arial" w:cs="Arial"/>
          <w:b/>
          <w:bCs/>
          <w:sz w:val="20"/>
          <w:szCs w:val="20"/>
          <w:lang w:val="en-CA"/>
        </w:rPr>
        <w:t xml:space="preserve">Bracing </w:t>
      </w:r>
      <w:r>
        <w:rPr>
          <w:rFonts w:ascii="Arial" w:eastAsia="Meiryo" w:hAnsi="Arial" w:cs="Arial"/>
          <w:b/>
          <w:bCs/>
          <w:sz w:val="20"/>
          <w:szCs w:val="20"/>
          <w:lang w:val="en-CA"/>
        </w:rPr>
        <w:t>Requirements</w:t>
      </w:r>
    </w:p>
    <w:p w14:paraId="5D2AD0A8" w14:textId="4B9142FD" w:rsidR="00EF79FE" w:rsidRPr="00EF79FE" w:rsidRDefault="0D9FBC68" w:rsidP="00EF79FE">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In a straight, multi-girder bridge,</w:t>
      </w:r>
      <w:r w:rsidR="00656372">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CHBDC recommends typical cross-frames to be located at </w:t>
      </w:r>
      <w:r w:rsidR="00A44F99">
        <w:rPr>
          <w:rFonts w:ascii="Arial" w:eastAsia="Century Gothic" w:hAnsi="Arial" w:cs="Arial"/>
          <w:sz w:val="20"/>
          <w:szCs w:val="20"/>
          <w:lang w:val="en-CA"/>
        </w:rPr>
        <w:t xml:space="preserve">a </w:t>
      </w:r>
      <w:r w:rsidRPr="0D9FBC68">
        <w:rPr>
          <w:rFonts w:ascii="Arial" w:eastAsia="Century Gothic" w:hAnsi="Arial" w:cs="Arial"/>
          <w:sz w:val="20"/>
          <w:szCs w:val="20"/>
          <w:lang w:val="en-CA"/>
        </w:rPr>
        <w:t xml:space="preserve">spacing not greater than 8.0 m </w:t>
      </w:r>
      <w:r w:rsidR="0001391F">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this ensures </w:t>
      </w:r>
      <w:r w:rsidR="00E67C0A">
        <w:rPr>
          <w:rFonts w:ascii="Arial" w:eastAsia="Century Gothic" w:hAnsi="Arial" w:cs="Arial"/>
          <w:sz w:val="20"/>
          <w:szCs w:val="20"/>
          <w:lang w:val="en-CA"/>
        </w:rPr>
        <w:t xml:space="preserve">that the </w:t>
      </w:r>
      <w:r w:rsidRPr="0D9FBC68">
        <w:rPr>
          <w:rFonts w:ascii="Arial" w:eastAsia="Century Gothic" w:hAnsi="Arial" w:cs="Arial"/>
          <w:sz w:val="20"/>
          <w:szCs w:val="20"/>
          <w:lang w:val="en-CA"/>
        </w:rPr>
        <w:t>buckling reduction factor is kept close to unity. Unlike straight girders</w:t>
      </w:r>
      <w:r w:rsidR="00157F27">
        <w:rPr>
          <w:rFonts w:ascii="Arial" w:eastAsia="Century Gothic" w:hAnsi="Arial" w:cs="Arial"/>
          <w:sz w:val="20"/>
          <w:szCs w:val="20"/>
          <w:lang w:val="en-CA"/>
        </w:rPr>
        <w:t>,</w:t>
      </w:r>
      <w:r w:rsidRPr="0D9FBC68">
        <w:rPr>
          <w:rFonts w:ascii="Arial" w:eastAsia="Century Gothic" w:hAnsi="Arial" w:cs="Arial"/>
          <w:sz w:val="20"/>
          <w:szCs w:val="20"/>
          <w:lang w:val="en-CA"/>
        </w:rPr>
        <w:t xml:space="preserve"> which do not deflect laterally unless approaching buckling failure, curved-in-plan girders deflect laterally and twist with the application of vertical loads. Cross-frames and diaphragms need to be designed and strategically placed to res</w:t>
      </w:r>
      <w:r w:rsidR="00703F3D">
        <w:rPr>
          <w:rFonts w:ascii="Arial" w:eastAsia="Century Gothic" w:hAnsi="Arial" w:cs="Arial"/>
          <w:sz w:val="20"/>
          <w:szCs w:val="20"/>
          <w:lang w:val="en-CA"/>
        </w:rPr>
        <w:t>ist</w:t>
      </w:r>
      <w:r w:rsidRPr="0D9FBC68">
        <w:rPr>
          <w:rFonts w:ascii="Arial" w:eastAsia="Century Gothic" w:hAnsi="Arial" w:cs="Arial"/>
          <w:sz w:val="20"/>
          <w:szCs w:val="20"/>
          <w:lang w:val="en-CA"/>
        </w:rPr>
        <w:t xml:space="preserve"> torsion and lateral forces</w:t>
      </w:r>
      <w:r w:rsidR="00E67C0A">
        <w:rPr>
          <w:rFonts w:ascii="Arial" w:eastAsia="Century Gothic" w:hAnsi="Arial" w:cs="Arial"/>
          <w:sz w:val="20"/>
          <w:szCs w:val="20"/>
          <w:lang w:val="en-CA"/>
        </w:rPr>
        <w:t>,</w:t>
      </w:r>
      <w:r w:rsidRPr="0D9FBC68">
        <w:rPr>
          <w:rFonts w:ascii="Arial" w:eastAsia="Century Gothic" w:hAnsi="Arial" w:cs="Arial"/>
          <w:sz w:val="20"/>
          <w:szCs w:val="20"/>
          <w:lang w:val="en-CA"/>
        </w:rPr>
        <w:t xml:space="preserve"> which vary along the girder span. Away from the cross</w:t>
      </w:r>
      <w:r w:rsidR="00542264">
        <w:rPr>
          <w:rFonts w:ascii="Arial" w:eastAsia="Century Gothic" w:hAnsi="Arial" w:cs="Arial"/>
          <w:sz w:val="20"/>
          <w:szCs w:val="20"/>
          <w:lang w:val="en-CA"/>
        </w:rPr>
        <w:t>-</w:t>
      </w:r>
      <w:r w:rsidRPr="0D9FBC68">
        <w:rPr>
          <w:rFonts w:ascii="Arial" w:eastAsia="Century Gothic" w:hAnsi="Arial" w:cs="Arial"/>
          <w:sz w:val="20"/>
          <w:szCs w:val="20"/>
          <w:lang w:val="en-CA"/>
        </w:rPr>
        <w:t>frames, non-uniform torsion is resisted by lateral be</w:t>
      </w:r>
      <w:r w:rsidR="00656372">
        <w:rPr>
          <w:rFonts w:ascii="Arial" w:eastAsia="Century Gothic" w:hAnsi="Arial" w:cs="Arial"/>
          <w:sz w:val="20"/>
          <w:szCs w:val="20"/>
          <w:lang w:val="en-CA"/>
        </w:rPr>
        <w:t>n</w:t>
      </w:r>
      <w:r w:rsidRPr="0D9FBC68">
        <w:rPr>
          <w:rFonts w:ascii="Arial" w:eastAsia="Century Gothic" w:hAnsi="Arial" w:cs="Arial"/>
          <w:sz w:val="20"/>
          <w:szCs w:val="20"/>
          <w:lang w:val="en-CA"/>
        </w:rPr>
        <w:t>ding in the flanges.  As a result, the spacing of the bracing affects the lateral bending of the flanges and the forces in the bracing.</w:t>
      </w:r>
      <w:r w:rsidR="00157F0F">
        <w:rPr>
          <w:rFonts w:ascii="Arial" w:eastAsia="Century Gothic" w:hAnsi="Arial" w:cs="Arial"/>
          <w:sz w:val="20"/>
          <w:szCs w:val="20"/>
          <w:lang w:val="en-CA"/>
        </w:rPr>
        <w:t xml:space="preserve"> </w:t>
      </w:r>
      <w:r w:rsidR="00F349A1">
        <w:rPr>
          <w:rFonts w:ascii="Arial" w:eastAsia="Century Gothic" w:hAnsi="Arial" w:cs="Arial"/>
          <w:sz w:val="20"/>
          <w:szCs w:val="20"/>
          <w:lang w:val="en-CA"/>
        </w:rPr>
        <w:t>SCI</w:t>
      </w:r>
      <w:r w:rsidR="00B546A5">
        <w:rPr>
          <w:rFonts w:ascii="Arial" w:eastAsia="Century Gothic" w:hAnsi="Arial" w:cs="Arial"/>
          <w:sz w:val="20"/>
          <w:szCs w:val="20"/>
          <w:lang w:val="en-CA"/>
        </w:rPr>
        <w:t xml:space="preserve"> discu</w:t>
      </w:r>
      <w:r w:rsidR="00703F3D">
        <w:rPr>
          <w:rFonts w:ascii="Arial" w:eastAsia="Century Gothic" w:hAnsi="Arial" w:cs="Arial"/>
          <w:sz w:val="20"/>
          <w:szCs w:val="20"/>
          <w:lang w:val="en-CA"/>
        </w:rPr>
        <w:t>s</w:t>
      </w:r>
      <w:r w:rsidR="00B546A5">
        <w:rPr>
          <w:rFonts w:ascii="Arial" w:eastAsia="Century Gothic" w:hAnsi="Arial" w:cs="Arial"/>
          <w:sz w:val="20"/>
          <w:szCs w:val="20"/>
          <w:lang w:val="en-CA"/>
        </w:rPr>
        <w:t>ses</w:t>
      </w:r>
      <w:r w:rsidR="00542264">
        <w:rPr>
          <w:rFonts w:ascii="Arial" w:eastAsia="Century Gothic" w:hAnsi="Arial" w:cs="Arial"/>
          <w:sz w:val="20"/>
          <w:szCs w:val="20"/>
          <w:lang w:val="en-CA"/>
        </w:rPr>
        <w:t xml:space="preserve"> the distribution of</w:t>
      </w:r>
      <w:r w:rsidRPr="0D9FBC68">
        <w:rPr>
          <w:rFonts w:ascii="Arial" w:eastAsia="Century Gothic" w:hAnsi="Arial" w:cs="Arial"/>
          <w:sz w:val="20"/>
          <w:szCs w:val="20"/>
          <w:lang w:val="en-CA"/>
        </w:rPr>
        <w:t xml:space="preserve"> lateral forces in a curved girder due to the second-order effect</w:t>
      </w:r>
      <w:r w:rsidR="00E67C0A">
        <w:rPr>
          <w:rFonts w:ascii="Arial" w:eastAsia="Century Gothic" w:hAnsi="Arial" w:cs="Arial"/>
          <w:sz w:val="20"/>
          <w:szCs w:val="20"/>
          <w:lang w:val="en-CA"/>
        </w:rPr>
        <w:t>s</w:t>
      </w:r>
      <w:r w:rsidRPr="0D9FBC68">
        <w:rPr>
          <w:rFonts w:ascii="Arial" w:eastAsia="Century Gothic" w:hAnsi="Arial" w:cs="Arial"/>
          <w:sz w:val="20"/>
          <w:szCs w:val="20"/>
          <w:lang w:val="en-CA"/>
        </w:rPr>
        <w:t xml:space="preserve"> from the flange axial forces</w:t>
      </w:r>
      <w:r w:rsidR="00B546A5">
        <w:rPr>
          <w:rFonts w:ascii="Arial" w:eastAsia="Century Gothic" w:hAnsi="Arial" w:cs="Arial"/>
          <w:sz w:val="20"/>
          <w:szCs w:val="20"/>
          <w:lang w:val="en-CA"/>
        </w:rPr>
        <w:t xml:space="preserve"> (Figure </w:t>
      </w:r>
      <w:r w:rsidR="00123EE8">
        <w:rPr>
          <w:rFonts w:ascii="Arial" w:eastAsia="Century Gothic" w:hAnsi="Arial" w:cs="Arial"/>
          <w:sz w:val="20"/>
          <w:szCs w:val="20"/>
          <w:lang w:val="en-CA"/>
        </w:rPr>
        <w:t>2</w:t>
      </w:r>
      <w:r w:rsidR="00B546A5">
        <w:rPr>
          <w:rFonts w:ascii="Arial" w:eastAsia="Century Gothic" w:hAnsi="Arial" w:cs="Arial"/>
          <w:sz w:val="20"/>
          <w:szCs w:val="20"/>
          <w:lang w:val="en-CA"/>
        </w:rPr>
        <w:t>)</w:t>
      </w:r>
      <w:r w:rsidRPr="0D9FBC68">
        <w:rPr>
          <w:rFonts w:ascii="Arial" w:eastAsia="Century Gothic" w:hAnsi="Arial" w:cs="Arial"/>
          <w:sz w:val="20"/>
          <w:szCs w:val="20"/>
          <w:lang w:val="en-CA"/>
        </w:rPr>
        <w:t xml:space="preserve">. </w:t>
      </w:r>
      <w:r w:rsidR="00EF79FE" w:rsidRPr="00EF79FE">
        <w:rPr>
          <w:rFonts w:ascii="Arial" w:eastAsia="Century Gothic" w:hAnsi="Arial" w:cs="Arial"/>
          <w:sz w:val="20"/>
          <w:szCs w:val="20"/>
          <w:lang w:val="en-CA"/>
        </w:rPr>
        <w:t xml:space="preserve">Each cross-frame in a curved girder bridge forms the essential load path </w:t>
      </w:r>
      <w:r w:rsidR="00E91017">
        <w:rPr>
          <w:rFonts w:ascii="Arial" w:eastAsia="Century Gothic" w:hAnsi="Arial" w:cs="Arial"/>
          <w:sz w:val="20"/>
          <w:szCs w:val="20"/>
          <w:lang w:val="en-CA"/>
        </w:rPr>
        <w:t xml:space="preserve">and </w:t>
      </w:r>
      <w:r w:rsidR="00EF79FE" w:rsidRPr="00EF79FE">
        <w:rPr>
          <w:rFonts w:ascii="Arial" w:eastAsia="Century Gothic" w:hAnsi="Arial" w:cs="Arial"/>
          <w:sz w:val="20"/>
          <w:szCs w:val="20"/>
          <w:lang w:val="en-CA"/>
        </w:rPr>
        <w:t>are designated as primary tension members</w:t>
      </w:r>
      <w:r w:rsidR="00703F3D">
        <w:rPr>
          <w:rFonts w:ascii="Arial" w:eastAsia="Century Gothic" w:hAnsi="Arial" w:cs="Arial"/>
          <w:sz w:val="20"/>
          <w:szCs w:val="20"/>
          <w:lang w:val="en-CA"/>
        </w:rPr>
        <w:t xml:space="preserve"> per CHBDC</w:t>
      </w:r>
      <w:r w:rsidR="00EF79FE" w:rsidRPr="00EF79FE">
        <w:rPr>
          <w:rFonts w:ascii="Arial" w:eastAsia="Century Gothic" w:hAnsi="Arial" w:cs="Arial"/>
          <w:sz w:val="20"/>
          <w:szCs w:val="20"/>
          <w:lang w:val="en-CA"/>
        </w:rPr>
        <w:t>. CHBDC requires all primary tension members to meet Charpy V-notch fracture-toughness requirements. Cross-frame members required to meet these requirements are</w:t>
      </w:r>
      <w:r w:rsidR="00E67C0A">
        <w:rPr>
          <w:rFonts w:ascii="Arial" w:eastAsia="Century Gothic" w:hAnsi="Arial" w:cs="Arial"/>
          <w:sz w:val="20"/>
          <w:szCs w:val="20"/>
          <w:lang w:val="en-CA"/>
        </w:rPr>
        <w:t xml:space="preserve"> typically</w:t>
      </w:r>
      <w:r w:rsidR="00EF79FE" w:rsidRPr="00EF79FE">
        <w:rPr>
          <w:rFonts w:ascii="Arial" w:eastAsia="Century Gothic" w:hAnsi="Arial" w:cs="Arial"/>
          <w:sz w:val="20"/>
          <w:szCs w:val="20"/>
          <w:lang w:val="en-CA"/>
        </w:rPr>
        <w:t xml:space="preserve"> more expensive; this increased cost is not advantageous to curved-in-plan bridge construction especially when cross-frames are considered as high</w:t>
      </w:r>
      <w:r w:rsidR="00E67C0A">
        <w:rPr>
          <w:rFonts w:ascii="Arial" w:eastAsia="Century Gothic" w:hAnsi="Arial" w:cs="Arial"/>
          <w:sz w:val="20"/>
          <w:szCs w:val="20"/>
          <w:lang w:val="en-CA"/>
        </w:rPr>
        <w:t>er-cost</w:t>
      </w:r>
      <w:r w:rsidR="00EF79FE" w:rsidRPr="00EF79FE">
        <w:rPr>
          <w:rFonts w:ascii="Arial" w:eastAsia="Century Gothic" w:hAnsi="Arial" w:cs="Arial"/>
          <w:sz w:val="20"/>
          <w:szCs w:val="20"/>
          <w:lang w:val="en-CA"/>
        </w:rPr>
        <w:t xml:space="preserve"> items.</w:t>
      </w:r>
    </w:p>
    <w:p w14:paraId="3BE1BDBD" w14:textId="67E5DF93" w:rsidR="005439B3" w:rsidRPr="008D0E42" w:rsidRDefault="005439B3" w:rsidP="000A5BEC">
      <w:pPr>
        <w:spacing w:before="200" w:after="0" w:line="240" w:lineRule="auto"/>
        <w:jc w:val="center"/>
        <w:rPr>
          <w:rFonts w:ascii="Arial" w:eastAsia="Century Gothic" w:hAnsi="Arial" w:cs="Times New Roman"/>
          <w:noProof/>
          <w:sz w:val="20"/>
          <w:szCs w:val="24"/>
          <w:lang w:val="en-CA" w:eastAsia="en-CA"/>
        </w:rPr>
      </w:pPr>
      <w:r>
        <w:rPr>
          <w:noProof/>
          <w:lang w:val="en-CA" w:eastAsia="en-CA"/>
        </w:rPr>
        <w:drawing>
          <wp:inline distT="0" distB="0" distL="0" distR="0" wp14:anchorId="78BEEDFB" wp14:editId="529F5376">
            <wp:extent cx="3552668" cy="19862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grayscl/>
                      <a:extLst>
                        <a:ext uri="{BEBA8EAE-BF5A-486C-A8C5-ECC9F3942E4B}">
                          <a14:imgProps xmlns:a14="http://schemas.microsoft.com/office/drawing/2010/main">
                            <a14:imgLayer r:embed="rId16">
                              <a14:imgEffect>
                                <a14:saturation sat="99000"/>
                              </a14:imgEffect>
                            </a14:imgLayer>
                          </a14:imgProps>
                        </a:ext>
                      </a:extLst>
                    </a:blip>
                    <a:srcRect t="6032" b="-1"/>
                    <a:stretch/>
                  </pic:blipFill>
                  <pic:spPr bwMode="auto">
                    <a:xfrm>
                      <a:off x="0" y="0"/>
                      <a:ext cx="3561288" cy="1991071"/>
                    </a:xfrm>
                    <a:prstGeom prst="rect">
                      <a:avLst/>
                    </a:prstGeom>
                    <a:ln>
                      <a:noFill/>
                    </a:ln>
                    <a:extLst>
                      <a:ext uri="{53640926-AAD7-44D8-BBD7-CCE9431645EC}">
                        <a14:shadowObscured xmlns:a14="http://schemas.microsoft.com/office/drawing/2010/main"/>
                      </a:ext>
                    </a:extLst>
                  </pic:spPr>
                </pic:pic>
              </a:graphicData>
            </a:graphic>
          </wp:inline>
        </w:drawing>
      </w:r>
    </w:p>
    <w:p w14:paraId="1343719D" w14:textId="1AF2E068" w:rsidR="002F4DAB" w:rsidRPr="008D0E42" w:rsidRDefault="006B165A" w:rsidP="008D0E42">
      <w:pPr>
        <w:keepNext/>
        <w:keepLines/>
        <w:spacing w:before="200" w:after="200" w:line="240" w:lineRule="auto"/>
        <w:jc w:val="center"/>
        <w:rPr>
          <w:rFonts w:ascii="Arial" w:eastAsia="Century Gothic" w:hAnsi="Arial" w:cs="Times New Roman"/>
          <w:noProof/>
          <w:sz w:val="20"/>
          <w:szCs w:val="24"/>
          <w:lang w:val="en-CA" w:eastAsia="en-CA"/>
        </w:rPr>
      </w:pPr>
      <w:r w:rsidRPr="008D0E42">
        <w:rPr>
          <w:rFonts w:ascii="Arial" w:eastAsia="Century Gothic" w:hAnsi="Arial" w:cs="Times New Roman"/>
          <w:noProof/>
          <w:sz w:val="20"/>
          <w:szCs w:val="24"/>
          <w:lang w:val="en-CA" w:eastAsia="en-CA"/>
        </w:rPr>
        <w:t xml:space="preserve">Figure </w:t>
      </w:r>
      <w:r w:rsidRPr="008D0E42">
        <w:rPr>
          <w:rFonts w:ascii="Arial" w:eastAsia="Century Gothic" w:hAnsi="Arial" w:cs="Times New Roman"/>
          <w:noProof/>
          <w:sz w:val="20"/>
          <w:szCs w:val="24"/>
          <w:lang w:val="en-CA" w:eastAsia="en-CA"/>
        </w:rPr>
        <w:fldChar w:fldCharType="begin"/>
      </w:r>
      <w:r w:rsidRPr="008D0E42">
        <w:rPr>
          <w:rFonts w:ascii="Arial" w:eastAsia="Century Gothic" w:hAnsi="Arial" w:cs="Times New Roman"/>
          <w:noProof/>
          <w:sz w:val="20"/>
          <w:szCs w:val="24"/>
          <w:lang w:val="en-CA" w:eastAsia="en-CA"/>
        </w:rPr>
        <w:instrText xml:space="preserve"> SEQ Figure \* ARABIC </w:instrText>
      </w:r>
      <w:r w:rsidRPr="008D0E42">
        <w:rPr>
          <w:rFonts w:ascii="Arial" w:eastAsia="Century Gothic" w:hAnsi="Arial" w:cs="Times New Roman"/>
          <w:noProof/>
          <w:sz w:val="20"/>
          <w:szCs w:val="24"/>
          <w:lang w:val="en-CA" w:eastAsia="en-CA"/>
        </w:rPr>
        <w:fldChar w:fldCharType="separate"/>
      </w:r>
      <w:r w:rsidR="002841B3">
        <w:rPr>
          <w:rFonts w:ascii="Arial" w:eastAsia="Century Gothic" w:hAnsi="Arial" w:cs="Times New Roman"/>
          <w:noProof/>
          <w:sz w:val="20"/>
          <w:szCs w:val="24"/>
          <w:lang w:val="en-CA" w:eastAsia="en-CA"/>
        </w:rPr>
        <w:t>2</w:t>
      </w:r>
      <w:r w:rsidRPr="008D0E42">
        <w:rPr>
          <w:rFonts w:ascii="Arial" w:eastAsia="Century Gothic" w:hAnsi="Arial" w:cs="Times New Roman"/>
          <w:noProof/>
          <w:sz w:val="20"/>
          <w:szCs w:val="24"/>
          <w:lang w:val="en-CA" w:eastAsia="en-CA"/>
        </w:rPr>
        <w:fldChar w:fldCharType="end"/>
      </w:r>
      <w:r w:rsidRPr="008D0E42">
        <w:rPr>
          <w:rFonts w:ascii="Arial" w:eastAsia="Century Gothic" w:hAnsi="Arial" w:cs="Times New Roman"/>
          <w:noProof/>
          <w:sz w:val="20"/>
          <w:szCs w:val="24"/>
          <w:lang w:val="en-CA" w:eastAsia="en-CA"/>
        </w:rPr>
        <w:t xml:space="preserve">: Lateral (Radial) Forces in </w:t>
      </w:r>
      <w:r w:rsidR="00542264">
        <w:rPr>
          <w:rFonts w:ascii="Arial" w:eastAsia="Century Gothic" w:hAnsi="Arial" w:cs="Times New Roman"/>
          <w:noProof/>
          <w:sz w:val="20"/>
          <w:szCs w:val="24"/>
          <w:lang w:val="en-CA" w:eastAsia="en-CA"/>
        </w:rPr>
        <w:t xml:space="preserve">Curved </w:t>
      </w:r>
      <w:r w:rsidRPr="008D0E42">
        <w:rPr>
          <w:rFonts w:ascii="Arial" w:eastAsia="Century Gothic" w:hAnsi="Arial" w:cs="Times New Roman"/>
          <w:noProof/>
          <w:sz w:val="20"/>
          <w:szCs w:val="24"/>
          <w:lang w:val="en-CA" w:eastAsia="en-CA"/>
        </w:rPr>
        <w:t>Girder Flanges due to Vertical Moments</w:t>
      </w:r>
    </w:p>
    <w:p w14:paraId="4F72D1B0" w14:textId="4CD43423" w:rsidR="0033314E" w:rsidRPr="008D0E42"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When kinked-straight girders are used, unlike curved girders, the lateral forces due to flange axial forces are concentrated at the kinks</w:t>
      </w:r>
      <w:r w:rsidR="003B4483">
        <w:rPr>
          <w:rFonts w:ascii="Arial" w:eastAsia="Century Gothic" w:hAnsi="Arial" w:cs="Arial"/>
          <w:sz w:val="20"/>
          <w:szCs w:val="20"/>
          <w:lang w:val="en-CA"/>
        </w:rPr>
        <w:t xml:space="preserve"> rather than distributed along the girder length</w:t>
      </w:r>
      <w:r w:rsidRPr="0D9FBC68">
        <w:rPr>
          <w:rFonts w:ascii="Arial" w:eastAsia="Century Gothic" w:hAnsi="Arial" w:cs="Arial"/>
          <w:sz w:val="20"/>
          <w:szCs w:val="20"/>
          <w:lang w:val="en-CA"/>
        </w:rPr>
        <w:t>. The change in flange direction results in radial forces that act outwards at the compression flange and inwards at the tension flange</w:t>
      </w:r>
      <w:r w:rsidRPr="00965146">
        <w:rPr>
          <w:rFonts w:ascii="Arial" w:eastAsia="Century Gothic" w:hAnsi="Arial" w:cs="Arial"/>
          <w:sz w:val="20"/>
          <w:szCs w:val="20"/>
          <w:lang w:val="en-CA"/>
        </w:rPr>
        <w:t xml:space="preserve">. </w:t>
      </w:r>
      <w:r w:rsidRPr="00DA67F6">
        <w:rPr>
          <w:rFonts w:ascii="Arial" w:eastAsia="Century Gothic" w:hAnsi="Arial" w:cs="Arial"/>
          <w:sz w:val="20"/>
          <w:szCs w:val="20"/>
          <w:lang w:val="en-CA"/>
        </w:rPr>
        <w:t xml:space="preserve">Figure </w:t>
      </w:r>
      <w:r w:rsidR="00123EE8">
        <w:rPr>
          <w:rFonts w:ascii="Arial" w:eastAsia="Century Gothic" w:hAnsi="Arial" w:cs="Arial"/>
          <w:sz w:val="20"/>
          <w:szCs w:val="20"/>
          <w:lang w:val="en-CA"/>
        </w:rPr>
        <w:t>3</w:t>
      </w:r>
      <w:r w:rsidRPr="00965146">
        <w:rPr>
          <w:rFonts w:ascii="Arial" w:eastAsia="Century Gothic" w:hAnsi="Arial" w:cs="Arial"/>
          <w:sz w:val="20"/>
          <w:szCs w:val="20"/>
          <w:lang w:val="en-CA"/>
        </w:rPr>
        <w:t xml:space="preserve"> sh</w:t>
      </w:r>
      <w:r w:rsidRPr="0D9FBC68">
        <w:rPr>
          <w:rFonts w:ascii="Arial" w:eastAsia="Century Gothic" w:hAnsi="Arial" w:cs="Arial"/>
          <w:sz w:val="20"/>
          <w:szCs w:val="20"/>
          <w:lang w:val="en-CA"/>
        </w:rPr>
        <w:t>ows the lateral forces at the kink due to flange axial forces. These lateral forces must be resisted by cross</w:t>
      </w:r>
      <w:r w:rsidR="00F349A1">
        <w:rPr>
          <w:rFonts w:ascii="Arial" w:eastAsia="Century Gothic" w:hAnsi="Arial" w:cs="Arial"/>
          <w:sz w:val="20"/>
          <w:szCs w:val="20"/>
          <w:lang w:val="en-CA"/>
        </w:rPr>
        <w:t>-</w:t>
      </w:r>
      <w:r w:rsidRPr="0D9FBC68">
        <w:rPr>
          <w:rFonts w:ascii="Arial" w:eastAsia="Century Gothic" w:hAnsi="Arial" w:cs="Arial"/>
          <w:sz w:val="20"/>
          <w:szCs w:val="20"/>
          <w:lang w:val="en-CA"/>
        </w:rPr>
        <w:t>frames. For econom</w:t>
      </w:r>
      <w:r w:rsidR="00703F3D">
        <w:rPr>
          <w:rFonts w:ascii="Arial" w:eastAsia="Century Gothic" w:hAnsi="Arial" w:cs="Arial"/>
          <w:sz w:val="20"/>
          <w:szCs w:val="20"/>
          <w:lang w:val="en-CA"/>
        </w:rPr>
        <w:t>y</w:t>
      </w:r>
      <w:r w:rsidR="00606C35">
        <w:rPr>
          <w:rFonts w:ascii="Arial" w:eastAsia="Century Gothic" w:hAnsi="Arial" w:cs="Arial"/>
          <w:sz w:val="20"/>
          <w:szCs w:val="20"/>
          <w:lang w:val="en-CA"/>
        </w:rPr>
        <w:t xml:space="preserve">, kinks are </w:t>
      </w:r>
      <w:r w:rsidRPr="0D9FBC68">
        <w:rPr>
          <w:rFonts w:ascii="Arial" w:eastAsia="Century Gothic" w:hAnsi="Arial" w:cs="Arial"/>
          <w:sz w:val="20"/>
          <w:szCs w:val="20"/>
          <w:lang w:val="en-CA"/>
        </w:rPr>
        <w:t xml:space="preserve">located </w:t>
      </w:r>
      <w:r w:rsidR="00F349A1">
        <w:rPr>
          <w:rFonts w:ascii="Arial" w:eastAsia="Century Gothic" w:hAnsi="Arial" w:cs="Arial"/>
          <w:sz w:val="20"/>
          <w:szCs w:val="20"/>
          <w:lang w:val="en-CA"/>
        </w:rPr>
        <w:t>at moment inflection points</w:t>
      </w:r>
      <w:r w:rsidRPr="0D9FBC68">
        <w:rPr>
          <w:rFonts w:ascii="Arial" w:eastAsia="Century Gothic" w:hAnsi="Arial" w:cs="Arial"/>
          <w:sz w:val="20"/>
          <w:szCs w:val="20"/>
          <w:lang w:val="en-CA"/>
        </w:rPr>
        <w:t>,</w:t>
      </w:r>
      <w:r w:rsidR="003B4483">
        <w:rPr>
          <w:rFonts w:ascii="Arial" w:eastAsia="Century Gothic" w:hAnsi="Arial" w:cs="Arial"/>
          <w:sz w:val="20"/>
          <w:szCs w:val="20"/>
          <w:lang w:val="en-CA"/>
        </w:rPr>
        <w:t xml:space="preserve"> which normally coincide with</w:t>
      </w:r>
      <w:r w:rsidRPr="0D9FBC68">
        <w:rPr>
          <w:rFonts w:ascii="Arial" w:eastAsia="Century Gothic" w:hAnsi="Arial" w:cs="Arial"/>
          <w:sz w:val="20"/>
          <w:szCs w:val="20"/>
          <w:lang w:val="en-CA"/>
        </w:rPr>
        <w:t xml:space="preserve"> girder splice locations. By positioning </w:t>
      </w:r>
      <w:r w:rsidR="003B4483">
        <w:rPr>
          <w:rFonts w:ascii="Arial" w:eastAsia="Century Gothic" w:hAnsi="Arial" w:cs="Arial"/>
          <w:sz w:val="20"/>
          <w:szCs w:val="20"/>
          <w:lang w:val="en-CA"/>
        </w:rPr>
        <w:t xml:space="preserve">the kinks </w:t>
      </w:r>
      <w:r w:rsidR="00F349A1">
        <w:rPr>
          <w:rFonts w:ascii="Arial" w:eastAsia="Century Gothic" w:hAnsi="Arial" w:cs="Arial"/>
          <w:sz w:val="20"/>
          <w:szCs w:val="20"/>
          <w:lang w:val="en-CA"/>
        </w:rPr>
        <w:t>at moment inflection</w:t>
      </w:r>
      <w:r w:rsidRPr="0D9FBC68">
        <w:rPr>
          <w:rFonts w:ascii="Arial" w:eastAsia="Century Gothic" w:hAnsi="Arial" w:cs="Arial"/>
          <w:sz w:val="20"/>
          <w:szCs w:val="20"/>
          <w:lang w:val="en-CA"/>
        </w:rPr>
        <w:t xml:space="preserve"> points, the lateral flange forces resisted by the cross-frames are minimized</w:t>
      </w:r>
      <w:r w:rsidR="00362C38">
        <w:rPr>
          <w:rFonts w:ascii="Arial" w:eastAsia="Century Gothic" w:hAnsi="Arial" w:cs="Arial"/>
          <w:sz w:val="20"/>
          <w:szCs w:val="20"/>
          <w:lang w:val="en-CA"/>
        </w:rPr>
        <w:t xml:space="preserve">. </w:t>
      </w:r>
      <w:r w:rsidRPr="0D9FBC68">
        <w:rPr>
          <w:rFonts w:ascii="Arial" w:eastAsia="Century Gothic" w:hAnsi="Arial" w:cs="Arial"/>
          <w:sz w:val="20"/>
          <w:szCs w:val="20"/>
          <w:lang w:val="en-CA"/>
        </w:rPr>
        <w:t>Like</w:t>
      </w:r>
      <w:r w:rsidR="00D24DC5">
        <w:rPr>
          <w:rFonts w:ascii="Arial" w:eastAsia="Century Gothic" w:hAnsi="Arial" w:cs="Arial"/>
          <w:sz w:val="20"/>
          <w:szCs w:val="20"/>
          <w:lang w:val="en-CA"/>
        </w:rPr>
        <w:t xml:space="preserve"> the cross</w:t>
      </w:r>
      <w:r w:rsidR="00703F3D">
        <w:rPr>
          <w:rFonts w:ascii="Arial" w:eastAsia="Century Gothic" w:hAnsi="Arial" w:cs="Arial"/>
          <w:sz w:val="20"/>
          <w:szCs w:val="20"/>
          <w:lang w:val="en-CA"/>
        </w:rPr>
        <w:t>-</w:t>
      </w:r>
      <w:r w:rsidR="00D24DC5">
        <w:rPr>
          <w:rFonts w:ascii="Arial" w:eastAsia="Century Gothic" w:hAnsi="Arial" w:cs="Arial"/>
          <w:sz w:val="20"/>
          <w:szCs w:val="20"/>
          <w:lang w:val="en-CA"/>
        </w:rPr>
        <w:t>frames</w:t>
      </w:r>
      <w:r w:rsidRPr="0D9FBC68">
        <w:rPr>
          <w:rFonts w:ascii="Arial" w:eastAsia="Century Gothic" w:hAnsi="Arial" w:cs="Arial"/>
          <w:sz w:val="20"/>
          <w:szCs w:val="20"/>
          <w:lang w:val="en-CA"/>
        </w:rPr>
        <w:t xml:space="preserve"> in curved girders, the cross-frames at the kinks are primary</w:t>
      </w:r>
      <w:r w:rsidR="00703F3D">
        <w:rPr>
          <w:rFonts w:ascii="Arial" w:eastAsia="Century Gothic" w:hAnsi="Arial" w:cs="Arial"/>
          <w:sz w:val="20"/>
          <w:szCs w:val="20"/>
          <w:lang w:val="en-CA"/>
        </w:rPr>
        <w:t xml:space="preserve"> </w:t>
      </w:r>
      <w:r w:rsidRPr="0D9FBC68">
        <w:rPr>
          <w:rFonts w:ascii="Arial" w:eastAsia="Century Gothic" w:hAnsi="Arial" w:cs="Arial"/>
          <w:sz w:val="20"/>
          <w:szCs w:val="20"/>
          <w:lang w:val="en-CA"/>
        </w:rPr>
        <w:t>tension members and are required to meet the same fracture-toughness requirements.</w:t>
      </w:r>
      <w:r w:rsidR="00157F0F">
        <w:rPr>
          <w:rFonts w:ascii="Arial" w:eastAsia="Century Gothic" w:hAnsi="Arial" w:cs="Arial"/>
          <w:sz w:val="20"/>
          <w:szCs w:val="20"/>
          <w:lang w:val="en-CA"/>
        </w:rPr>
        <w:t xml:space="preserve"> H</w:t>
      </w:r>
      <w:r w:rsidRPr="0D9FBC68">
        <w:rPr>
          <w:rFonts w:ascii="Arial" w:eastAsia="Century Gothic" w:hAnsi="Arial" w:cs="Arial"/>
          <w:sz w:val="20"/>
          <w:szCs w:val="20"/>
          <w:lang w:val="en-CA"/>
        </w:rPr>
        <w:t>owever, cross-frames other than those at the kinks are not primary</w:t>
      </w:r>
      <w:r w:rsidR="00703F3D">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tension members and are typically </w:t>
      </w:r>
      <w:r w:rsidRPr="0D9FBC68">
        <w:rPr>
          <w:rFonts w:ascii="Arial" w:eastAsia="Century Gothic" w:hAnsi="Arial" w:cs="Arial"/>
          <w:sz w:val="20"/>
          <w:szCs w:val="20"/>
          <w:lang w:val="en-CA"/>
        </w:rPr>
        <w:lastRenderedPageBreak/>
        <w:t>only designed to stabilize the compression flange</w:t>
      </w:r>
      <w:r w:rsidR="003B4483">
        <w:rPr>
          <w:rFonts w:ascii="Arial" w:eastAsia="Century Gothic" w:hAnsi="Arial" w:cs="Arial"/>
          <w:sz w:val="20"/>
          <w:szCs w:val="20"/>
          <w:lang w:val="en-CA"/>
        </w:rPr>
        <w:t>. Optimizing the number of fracture critical elements along the bridge, especially for numerous cross-frames, makes</w:t>
      </w:r>
      <w:r w:rsidRPr="0D9FBC68">
        <w:rPr>
          <w:rFonts w:ascii="Arial" w:eastAsia="Century Gothic" w:hAnsi="Arial" w:cs="Arial"/>
          <w:sz w:val="20"/>
          <w:szCs w:val="20"/>
          <w:lang w:val="en-CA"/>
        </w:rPr>
        <w:t xml:space="preserve"> kinked-straight girders </w:t>
      </w:r>
      <w:r w:rsidR="003B4483">
        <w:rPr>
          <w:rFonts w:ascii="Arial" w:eastAsia="Century Gothic" w:hAnsi="Arial" w:cs="Arial"/>
          <w:sz w:val="20"/>
          <w:szCs w:val="20"/>
          <w:lang w:val="en-CA"/>
        </w:rPr>
        <w:t>a more attractive option</w:t>
      </w:r>
      <w:r w:rsidRPr="0D9FBC68">
        <w:rPr>
          <w:rFonts w:ascii="Arial" w:eastAsia="Century Gothic" w:hAnsi="Arial" w:cs="Arial"/>
          <w:sz w:val="20"/>
          <w:szCs w:val="20"/>
          <w:lang w:val="en-CA"/>
        </w:rPr>
        <w:t>.</w:t>
      </w:r>
    </w:p>
    <w:p w14:paraId="200DBE6C" w14:textId="0FB3119F" w:rsidR="00781078" w:rsidRPr="008D0E42" w:rsidRDefault="00B35C3E" w:rsidP="008D0E42">
      <w:pPr>
        <w:keepNext/>
        <w:keepLines/>
        <w:spacing w:before="200" w:after="200" w:line="240" w:lineRule="auto"/>
        <w:jc w:val="center"/>
        <w:rPr>
          <w:rFonts w:ascii="Arial" w:eastAsia="Century Gothic" w:hAnsi="Arial" w:cs="Times New Roman"/>
          <w:noProof/>
          <w:sz w:val="20"/>
          <w:szCs w:val="24"/>
          <w:lang w:val="en-CA" w:eastAsia="en-CA"/>
        </w:rPr>
      </w:pPr>
      <w:r>
        <w:rPr>
          <w:noProof/>
          <w:lang w:val="en-CA" w:eastAsia="en-CA"/>
        </w:rPr>
        <w:drawing>
          <wp:inline distT="0" distB="0" distL="0" distR="0" wp14:anchorId="63B7A7B9" wp14:editId="236A375E">
            <wp:extent cx="2903410" cy="1835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1223" cy="1859006"/>
                    </a:xfrm>
                    <a:prstGeom prst="rect">
                      <a:avLst/>
                    </a:prstGeom>
                  </pic:spPr>
                </pic:pic>
              </a:graphicData>
            </a:graphic>
          </wp:inline>
        </w:drawing>
      </w:r>
    </w:p>
    <w:p w14:paraId="0E2F96D7" w14:textId="55B6CCA7" w:rsidR="00701E5C" w:rsidRPr="008D0E42" w:rsidRDefault="00781078" w:rsidP="008D0E42">
      <w:pPr>
        <w:keepNext/>
        <w:keepLines/>
        <w:spacing w:before="200" w:after="200" w:line="240" w:lineRule="auto"/>
        <w:jc w:val="center"/>
        <w:rPr>
          <w:rFonts w:ascii="Arial" w:eastAsia="Century Gothic" w:hAnsi="Arial" w:cs="Times New Roman"/>
          <w:noProof/>
          <w:sz w:val="20"/>
          <w:szCs w:val="24"/>
          <w:lang w:val="en-CA" w:eastAsia="en-CA"/>
        </w:rPr>
      </w:pPr>
      <w:r w:rsidRPr="008D0E42">
        <w:rPr>
          <w:rFonts w:ascii="Arial" w:eastAsia="Century Gothic" w:hAnsi="Arial" w:cs="Times New Roman"/>
          <w:noProof/>
          <w:sz w:val="20"/>
          <w:szCs w:val="24"/>
          <w:lang w:val="en-CA" w:eastAsia="en-CA"/>
        </w:rPr>
        <w:t xml:space="preserve">Figure </w:t>
      </w:r>
      <w:r w:rsidRPr="008D0E42">
        <w:rPr>
          <w:rFonts w:ascii="Arial" w:eastAsia="Century Gothic" w:hAnsi="Arial" w:cs="Times New Roman"/>
          <w:noProof/>
          <w:sz w:val="20"/>
          <w:szCs w:val="24"/>
          <w:lang w:val="en-CA" w:eastAsia="en-CA"/>
        </w:rPr>
        <w:fldChar w:fldCharType="begin"/>
      </w:r>
      <w:r w:rsidRPr="008D0E42">
        <w:rPr>
          <w:rFonts w:ascii="Arial" w:eastAsia="Century Gothic" w:hAnsi="Arial" w:cs="Times New Roman"/>
          <w:noProof/>
          <w:sz w:val="20"/>
          <w:szCs w:val="24"/>
          <w:lang w:val="en-CA" w:eastAsia="en-CA"/>
        </w:rPr>
        <w:instrText xml:space="preserve"> SEQ Figure \* ARABIC </w:instrText>
      </w:r>
      <w:r w:rsidRPr="008D0E42">
        <w:rPr>
          <w:rFonts w:ascii="Arial" w:eastAsia="Century Gothic" w:hAnsi="Arial" w:cs="Times New Roman"/>
          <w:noProof/>
          <w:sz w:val="20"/>
          <w:szCs w:val="24"/>
          <w:lang w:val="en-CA" w:eastAsia="en-CA"/>
        </w:rPr>
        <w:fldChar w:fldCharType="separate"/>
      </w:r>
      <w:r w:rsidR="002841B3">
        <w:rPr>
          <w:rFonts w:ascii="Arial" w:eastAsia="Century Gothic" w:hAnsi="Arial" w:cs="Times New Roman"/>
          <w:noProof/>
          <w:sz w:val="20"/>
          <w:szCs w:val="24"/>
          <w:lang w:val="en-CA" w:eastAsia="en-CA"/>
        </w:rPr>
        <w:t>3</w:t>
      </w:r>
      <w:r w:rsidRPr="008D0E42">
        <w:rPr>
          <w:rFonts w:ascii="Arial" w:eastAsia="Century Gothic" w:hAnsi="Arial" w:cs="Times New Roman"/>
          <w:noProof/>
          <w:sz w:val="20"/>
          <w:szCs w:val="24"/>
          <w:lang w:val="en-CA" w:eastAsia="en-CA"/>
        </w:rPr>
        <w:fldChar w:fldCharType="end"/>
      </w:r>
      <w:r w:rsidRPr="008D0E42">
        <w:rPr>
          <w:rFonts w:ascii="Arial" w:eastAsia="Century Gothic" w:hAnsi="Arial" w:cs="Times New Roman"/>
          <w:noProof/>
          <w:sz w:val="20"/>
          <w:szCs w:val="24"/>
          <w:lang w:val="en-CA" w:eastAsia="en-CA"/>
        </w:rPr>
        <w:t xml:space="preserve">: Resultant </w:t>
      </w:r>
      <w:r w:rsidR="00F349A1">
        <w:rPr>
          <w:rFonts w:ascii="Arial" w:eastAsia="Century Gothic" w:hAnsi="Arial" w:cs="Times New Roman"/>
          <w:noProof/>
          <w:sz w:val="20"/>
          <w:szCs w:val="24"/>
          <w:lang w:val="en-CA" w:eastAsia="en-CA"/>
        </w:rPr>
        <w:t>Flange Lateral</w:t>
      </w:r>
      <w:r w:rsidRPr="008D0E42">
        <w:rPr>
          <w:rFonts w:ascii="Arial" w:eastAsia="Century Gothic" w:hAnsi="Arial" w:cs="Times New Roman"/>
          <w:noProof/>
          <w:sz w:val="20"/>
          <w:szCs w:val="24"/>
          <w:lang w:val="en-CA" w:eastAsia="en-CA"/>
        </w:rPr>
        <w:t xml:space="preserve"> Forces at </w:t>
      </w:r>
      <w:r w:rsidR="003A52B0" w:rsidRPr="008D0E42">
        <w:rPr>
          <w:rFonts w:ascii="Arial" w:eastAsia="Century Gothic" w:hAnsi="Arial" w:cs="Times New Roman"/>
          <w:noProof/>
          <w:sz w:val="20"/>
          <w:szCs w:val="24"/>
          <w:lang w:val="en-CA" w:eastAsia="en-CA"/>
        </w:rPr>
        <w:t>Kinks (</w:t>
      </w:r>
      <w:r w:rsidRPr="008D0E42">
        <w:rPr>
          <w:rFonts w:ascii="Arial" w:eastAsia="Century Gothic" w:hAnsi="Arial" w:cs="Times New Roman"/>
          <w:noProof/>
          <w:sz w:val="20"/>
          <w:szCs w:val="24"/>
          <w:lang w:val="en-CA" w:eastAsia="en-CA"/>
        </w:rPr>
        <w:t>Girder in Negative Moment, Cross-Frame Bottom Chord in Tension)</w:t>
      </w:r>
    </w:p>
    <w:p w14:paraId="2A989E44" w14:textId="6BA86880" w:rsidR="00664617" w:rsidRPr="0019609E" w:rsidRDefault="0D9FBC68"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bookmarkStart w:id="9" w:name="_Ref515483100"/>
      <w:r w:rsidRPr="0019609E">
        <w:rPr>
          <w:rFonts w:ascii="Arial" w:eastAsia="Meiryo" w:hAnsi="Arial" w:cs="Arial"/>
          <w:b/>
          <w:bCs/>
          <w:sz w:val="20"/>
          <w:szCs w:val="20"/>
          <w:lang w:val="en-CA"/>
        </w:rPr>
        <w:t>Girder Fabrication</w:t>
      </w:r>
      <w:bookmarkEnd w:id="9"/>
    </w:p>
    <w:p w14:paraId="322C31ED" w14:textId="323286C5" w:rsidR="009C418B"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Fabrication of </w:t>
      </w:r>
      <w:r w:rsidR="002E21B0">
        <w:rPr>
          <w:rFonts w:ascii="Arial" w:eastAsia="Century Gothic" w:hAnsi="Arial" w:cs="Arial"/>
          <w:sz w:val="20"/>
          <w:szCs w:val="20"/>
          <w:lang w:val="en-CA"/>
        </w:rPr>
        <w:t>curved-in-plan</w:t>
      </w:r>
      <w:r w:rsidRPr="0D9FBC68">
        <w:rPr>
          <w:rFonts w:ascii="Arial" w:eastAsia="Century Gothic" w:hAnsi="Arial" w:cs="Arial"/>
          <w:sz w:val="20"/>
          <w:szCs w:val="20"/>
          <w:lang w:val="en-CA"/>
        </w:rPr>
        <w:t xml:space="preserve"> girders </w:t>
      </w:r>
      <w:r w:rsidRPr="0011227C">
        <w:rPr>
          <w:rFonts w:ascii="Arial" w:eastAsia="Century Gothic" w:hAnsi="Arial" w:cs="Arial"/>
          <w:noProof/>
          <w:sz w:val="20"/>
          <w:szCs w:val="20"/>
          <w:lang w:val="en-CA"/>
        </w:rPr>
        <w:t>ha</w:t>
      </w:r>
      <w:r w:rsidR="00057D3E" w:rsidRPr="0011227C">
        <w:rPr>
          <w:rFonts w:ascii="Arial" w:eastAsia="Century Gothic" w:hAnsi="Arial" w:cs="Arial"/>
          <w:noProof/>
          <w:sz w:val="20"/>
          <w:szCs w:val="20"/>
          <w:lang w:val="en-CA"/>
        </w:rPr>
        <w:t>ve</w:t>
      </w:r>
      <w:r w:rsidRPr="0D9FBC68">
        <w:rPr>
          <w:rFonts w:ascii="Arial" w:eastAsia="Century Gothic" w:hAnsi="Arial" w:cs="Arial"/>
          <w:sz w:val="20"/>
          <w:szCs w:val="20"/>
          <w:lang w:val="en-CA"/>
        </w:rPr>
        <w:t xml:space="preserve"> many aspects that require additional attention. Curves in flange plates can be achieved in two ways: cut curving or heat curving. Cut curving is performed by numerically</w:t>
      </w:r>
      <w:r w:rsidR="001623C1">
        <w:rPr>
          <w:rFonts w:ascii="Arial" w:eastAsia="Century Gothic" w:hAnsi="Arial" w:cs="Arial"/>
          <w:sz w:val="20"/>
          <w:szCs w:val="20"/>
          <w:lang w:val="en-CA"/>
        </w:rPr>
        <w:t>-</w:t>
      </w:r>
      <w:r w:rsidRPr="0D9FBC68">
        <w:rPr>
          <w:rFonts w:ascii="Arial" w:eastAsia="Century Gothic" w:hAnsi="Arial" w:cs="Arial"/>
          <w:sz w:val="20"/>
          <w:szCs w:val="20"/>
          <w:lang w:val="en-CA"/>
        </w:rPr>
        <w:t>controlled heat cutting machines</w:t>
      </w:r>
      <w:r w:rsidR="001623C1">
        <w:rPr>
          <w:rFonts w:ascii="Arial" w:eastAsia="Century Gothic" w:hAnsi="Arial" w:cs="Arial"/>
          <w:sz w:val="20"/>
          <w:szCs w:val="20"/>
          <w:lang w:val="en-CA"/>
        </w:rPr>
        <w:t xml:space="preserve"> to achieve the desired curvature, making this option ideal for girders with smaller plan curvature</w:t>
      </w:r>
      <w:r w:rsidRPr="0D9FBC68">
        <w:rPr>
          <w:rFonts w:ascii="Arial" w:eastAsia="Century Gothic" w:hAnsi="Arial" w:cs="Arial"/>
          <w:sz w:val="20"/>
          <w:szCs w:val="20"/>
          <w:lang w:val="en-CA"/>
        </w:rPr>
        <w:t xml:space="preserve">. </w:t>
      </w:r>
      <w:r w:rsidR="00B73F9D" w:rsidRPr="0D9FBC68">
        <w:rPr>
          <w:rFonts w:ascii="Arial" w:eastAsia="Century Gothic" w:hAnsi="Arial" w:cs="Arial"/>
          <w:sz w:val="20"/>
          <w:szCs w:val="20"/>
          <w:lang w:val="en-CA"/>
        </w:rPr>
        <w:t xml:space="preserve">Heat </w:t>
      </w:r>
      <w:r w:rsidR="00B73F9D" w:rsidRPr="0011227C">
        <w:rPr>
          <w:rFonts w:ascii="Arial" w:eastAsia="Century Gothic" w:hAnsi="Arial" w:cs="Arial"/>
          <w:noProof/>
          <w:sz w:val="20"/>
          <w:szCs w:val="20"/>
          <w:lang w:val="en-CA"/>
        </w:rPr>
        <w:t>curving</w:t>
      </w:r>
      <w:r w:rsidR="00B73F9D" w:rsidRPr="0D9FBC68">
        <w:rPr>
          <w:rFonts w:ascii="Arial" w:eastAsia="Century Gothic" w:hAnsi="Arial" w:cs="Arial"/>
          <w:sz w:val="20"/>
          <w:szCs w:val="20"/>
          <w:lang w:val="en-CA"/>
        </w:rPr>
        <w:t xml:space="preserve"> is accomplished by heating one side of the top and bottom flange of a fabricated I-girder to introduce residual curvature after </w:t>
      </w:r>
      <w:r w:rsidR="00B73F9D" w:rsidRPr="0011227C">
        <w:rPr>
          <w:rFonts w:ascii="Arial" w:eastAsia="Century Gothic" w:hAnsi="Arial" w:cs="Arial"/>
          <w:noProof/>
          <w:sz w:val="20"/>
          <w:szCs w:val="20"/>
          <w:lang w:val="en-CA"/>
        </w:rPr>
        <w:t>cooling</w:t>
      </w:r>
      <w:r w:rsidR="009C418B">
        <w:rPr>
          <w:rFonts w:ascii="Arial" w:eastAsia="Century Gothic" w:hAnsi="Arial" w:cs="Arial"/>
          <w:sz w:val="20"/>
          <w:szCs w:val="20"/>
          <w:lang w:val="en-CA"/>
        </w:rPr>
        <w:t xml:space="preserve"> </w:t>
      </w:r>
      <w:r w:rsidR="009C418B" w:rsidRPr="0D9FBC68">
        <w:rPr>
          <w:rFonts w:ascii="Arial" w:eastAsia="Century Gothic" w:hAnsi="Arial" w:cs="Arial"/>
          <w:sz w:val="20"/>
          <w:szCs w:val="20"/>
          <w:lang w:val="en-CA"/>
        </w:rPr>
        <w:t>and is usually selected for greater radii.</w:t>
      </w:r>
      <w:r w:rsidR="00B73F9D" w:rsidRPr="0D9FBC68">
        <w:rPr>
          <w:rFonts w:ascii="Arial" w:eastAsia="Century Gothic" w:hAnsi="Arial" w:cs="Arial"/>
          <w:sz w:val="20"/>
          <w:szCs w:val="20"/>
          <w:lang w:val="en-CA"/>
        </w:rPr>
        <w:t xml:space="preserve"> </w:t>
      </w:r>
      <w:r w:rsidR="009C418B">
        <w:rPr>
          <w:rFonts w:ascii="Arial" w:eastAsia="Century Gothic" w:hAnsi="Arial" w:cs="Arial"/>
          <w:sz w:val="20"/>
          <w:szCs w:val="20"/>
          <w:lang w:val="en-CA"/>
        </w:rPr>
        <w:t>Benefits and drawbacks of each option are outlined below:</w:t>
      </w:r>
    </w:p>
    <w:p w14:paraId="59DA2030" w14:textId="5768F846" w:rsidR="00492D1E" w:rsidRPr="008D0E42" w:rsidRDefault="009C418B" w:rsidP="000A5BEC">
      <w:pPr>
        <w:numPr>
          <w:ilvl w:val="0"/>
          <w:numId w:val="29"/>
        </w:numPr>
        <w:spacing w:before="200" w:after="120" w:line="259" w:lineRule="auto"/>
        <w:jc w:val="both"/>
        <w:rPr>
          <w:rFonts w:ascii="Arial" w:eastAsia="Century Gothic" w:hAnsi="Arial" w:cs="Arial"/>
          <w:sz w:val="20"/>
          <w:szCs w:val="20"/>
          <w:lang w:val="en-CA"/>
        </w:rPr>
      </w:pPr>
      <w:r>
        <w:rPr>
          <w:rFonts w:ascii="Arial" w:eastAsia="Century Gothic" w:hAnsi="Arial" w:cs="Arial"/>
          <w:sz w:val="20"/>
          <w:szCs w:val="20"/>
          <w:lang w:val="en-CA"/>
        </w:rPr>
        <w:t>Cut Curving: One primary advantage of cut curving is that</w:t>
      </w:r>
      <w:r w:rsidRPr="0D9FBC68">
        <w:rPr>
          <w:rFonts w:ascii="Arial" w:eastAsia="Century Gothic" w:hAnsi="Arial" w:cs="Arial"/>
          <w:sz w:val="20"/>
          <w:szCs w:val="20"/>
          <w:lang w:val="en-CA"/>
        </w:rPr>
        <w:t xml:space="preserve"> </w:t>
      </w:r>
      <w:r w:rsidR="0D9FBC68" w:rsidRPr="0D9FBC68">
        <w:rPr>
          <w:rFonts w:ascii="Arial" w:eastAsia="Century Gothic" w:hAnsi="Arial" w:cs="Arial"/>
          <w:sz w:val="20"/>
          <w:szCs w:val="20"/>
          <w:lang w:val="en-CA"/>
        </w:rPr>
        <w:t xml:space="preserve">complex, non-uniform transitioning curvatures can be achieved by cutting from standard steel plates. However, cut curving </w:t>
      </w:r>
      <w:r w:rsidR="006A1D0C">
        <w:rPr>
          <w:rFonts w:ascii="Arial" w:eastAsia="Century Gothic" w:hAnsi="Arial" w:cs="Arial"/>
          <w:sz w:val="20"/>
          <w:szCs w:val="20"/>
          <w:lang w:val="en-CA"/>
        </w:rPr>
        <w:t>often leads</w:t>
      </w:r>
      <w:r w:rsidR="0D9FBC68" w:rsidRPr="0D9FBC68">
        <w:rPr>
          <w:rFonts w:ascii="Arial" w:eastAsia="Century Gothic" w:hAnsi="Arial" w:cs="Arial"/>
          <w:sz w:val="20"/>
          <w:szCs w:val="20"/>
          <w:lang w:val="en-CA"/>
        </w:rPr>
        <w:t xml:space="preserve"> to plate wastage</w:t>
      </w:r>
      <w:r w:rsidR="006A1D0C">
        <w:rPr>
          <w:rFonts w:ascii="Arial" w:eastAsia="Century Gothic" w:hAnsi="Arial" w:cs="Arial"/>
          <w:sz w:val="20"/>
          <w:szCs w:val="20"/>
          <w:lang w:val="en-CA"/>
        </w:rPr>
        <w:t>,</w:t>
      </w:r>
      <w:r w:rsidR="006A1D0C" w:rsidRPr="006A1D0C">
        <w:rPr>
          <w:rFonts w:ascii="Arial" w:eastAsia="Century Gothic" w:hAnsi="Arial" w:cs="Arial"/>
          <w:sz w:val="20"/>
          <w:szCs w:val="20"/>
          <w:lang w:val="en-CA"/>
        </w:rPr>
        <w:t xml:space="preserve"> </w:t>
      </w:r>
      <w:r w:rsidR="006A1D0C" w:rsidRPr="0D9FBC68">
        <w:rPr>
          <w:rFonts w:ascii="Arial" w:eastAsia="Century Gothic" w:hAnsi="Arial" w:cs="Arial"/>
          <w:sz w:val="20"/>
          <w:szCs w:val="20"/>
          <w:lang w:val="en-CA"/>
        </w:rPr>
        <w:t>even with careful planning</w:t>
      </w:r>
      <w:r w:rsidR="006A1D0C">
        <w:rPr>
          <w:rFonts w:ascii="Arial" w:eastAsia="Century Gothic" w:hAnsi="Arial" w:cs="Arial"/>
          <w:sz w:val="20"/>
          <w:szCs w:val="20"/>
          <w:lang w:val="en-CA"/>
        </w:rPr>
        <w:t xml:space="preserve"> and cut optimization</w:t>
      </w:r>
      <w:r w:rsidR="0D9FBC68" w:rsidRPr="0D9FBC68">
        <w:rPr>
          <w:rFonts w:ascii="Arial" w:eastAsia="Century Gothic" w:hAnsi="Arial" w:cs="Arial"/>
          <w:sz w:val="20"/>
          <w:szCs w:val="20"/>
          <w:lang w:val="en-CA"/>
        </w:rPr>
        <w:t xml:space="preserve">. </w:t>
      </w:r>
      <w:r w:rsidR="006A1D0C">
        <w:rPr>
          <w:rFonts w:ascii="Arial" w:eastAsia="Century Gothic" w:hAnsi="Arial" w:cs="Arial"/>
          <w:sz w:val="20"/>
          <w:szCs w:val="20"/>
          <w:lang w:val="en-CA"/>
        </w:rPr>
        <w:t>To achieve the required curvature</w:t>
      </w:r>
      <w:r w:rsidR="0D9FBC68" w:rsidRPr="0D9FBC68">
        <w:rPr>
          <w:rFonts w:ascii="Arial" w:eastAsia="Century Gothic" w:hAnsi="Arial" w:cs="Arial"/>
          <w:sz w:val="20"/>
          <w:szCs w:val="20"/>
          <w:lang w:val="en-CA"/>
        </w:rPr>
        <w:t>, it may be required to cut flange</w:t>
      </w:r>
      <w:r w:rsidR="00703F3D">
        <w:rPr>
          <w:rFonts w:ascii="Arial" w:eastAsia="Century Gothic" w:hAnsi="Arial" w:cs="Arial"/>
          <w:sz w:val="20"/>
          <w:szCs w:val="20"/>
          <w:lang w:val="en-CA"/>
        </w:rPr>
        <w:t xml:space="preserve"> plates</w:t>
      </w:r>
      <w:r w:rsidR="0D9FBC68" w:rsidRPr="0D9FBC68">
        <w:rPr>
          <w:rFonts w:ascii="Arial" w:eastAsia="Century Gothic" w:hAnsi="Arial" w:cs="Arial"/>
          <w:sz w:val="20"/>
          <w:szCs w:val="20"/>
          <w:lang w:val="en-CA"/>
        </w:rPr>
        <w:t xml:space="preserve"> one at a time, rather than cutting several </w:t>
      </w:r>
      <w:r w:rsidR="00703F3D">
        <w:rPr>
          <w:rFonts w:ascii="Arial" w:eastAsia="Century Gothic" w:hAnsi="Arial" w:cs="Arial"/>
          <w:sz w:val="20"/>
          <w:szCs w:val="20"/>
          <w:lang w:val="en-CA"/>
        </w:rPr>
        <w:t xml:space="preserve">plates </w:t>
      </w:r>
      <w:r w:rsidR="0D9FBC68" w:rsidRPr="0D9FBC68">
        <w:rPr>
          <w:rFonts w:ascii="Arial" w:eastAsia="Century Gothic" w:hAnsi="Arial" w:cs="Arial"/>
          <w:sz w:val="20"/>
          <w:szCs w:val="20"/>
          <w:lang w:val="en-CA"/>
        </w:rPr>
        <w:t xml:space="preserve">simultaneously using multiple head machines otherwise possible for cutting straight flanges. Plate wastage and multiple </w:t>
      </w:r>
      <w:r w:rsidR="0D9FBC68" w:rsidRPr="0011227C">
        <w:rPr>
          <w:rFonts w:ascii="Arial" w:eastAsia="Century Gothic" w:hAnsi="Arial" w:cs="Arial"/>
          <w:noProof/>
          <w:sz w:val="20"/>
          <w:szCs w:val="20"/>
          <w:lang w:val="en-CA"/>
        </w:rPr>
        <w:t>cut</w:t>
      </w:r>
      <w:r w:rsidR="0D9FBC68" w:rsidRPr="0D9FBC68">
        <w:rPr>
          <w:rFonts w:ascii="Arial" w:eastAsia="Century Gothic" w:hAnsi="Arial" w:cs="Arial"/>
          <w:sz w:val="20"/>
          <w:szCs w:val="20"/>
          <w:lang w:val="en-CA"/>
        </w:rPr>
        <w:t xml:space="preserve"> </w:t>
      </w:r>
      <w:r w:rsidR="0D9FBC68" w:rsidRPr="0011227C">
        <w:rPr>
          <w:rFonts w:ascii="Arial" w:eastAsia="Century Gothic" w:hAnsi="Arial" w:cs="Arial"/>
          <w:noProof/>
          <w:sz w:val="20"/>
          <w:szCs w:val="20"/>
          <w:lang w:val="en-CA"/>
        </w:rPr>
        <w:t>runs</w:t>
      </w:r>
      <w:r w:rsidR="0D9FBC68" w:rsidRPr="0D9FBC68">
        <w:rPr>
          <w:rFonts w:ascii="Arial" w:eastAsia="Century Gothic" w:hAnsi="Arial" w:cs="Arial"/>
          <w:sz w:val="20"/>
          <w:szCs w:val="20"/>
          <w:lang w:val="en-CA"/>
        </w:rPr>
        <w:t xml:space="preserve"> </w:t>
      </w:r>
      <w:r w:rsidR="006A1D0C">
        <w:rPr>
          <w:rFonts w:ascii="Arial" w:eastAsia="Century Gothic" w:hAnsi="Arial" w:cs="Arial"/>
          <w:sz w:val="20"/>
          <w:szCs w:val="20"/>
          <w:lang w:val="en-CA"/>
        </w:rPr>
        <w:t xml:space="preserve">for curved girders </w:t>
      </w:r>
      <w:r w:rsidR="0D9FBC68" w:rsidRPr="0D9FBC68">
        <w:rPr>
          <w:rFonts w:ascii="Arial" w:eastAsia="Century Gothic" w:hAnsi="Arial" w:cs="Arial"/>
          <w:sz w:val="20"/>
          <w:szCs w:val="20"/>
          <w:lang w:val="en-CA"/>
        </w:rPr>
        <w:t>lead to higher costs</w:t>
      </w:r>
      <w:r w:rsidR="001623C1">
        <w:rPr>
          <w:rFonts w:ascii="Arial" w:eastAsia="Century Gothic" w:hAnsi="Arial" w:cs="Arial"/>
          <w:sz w:val="20"/>
          <w:szCs w:val="20"/>
          <w:lang w:val="en-CA"/>
        </w:rPr>
        <w:t xml:space="preserve"> and longer fabrication schedules</w:t>
      </w:r>
      <w:r w:rsidR="0D9FBC68" w:rsidRPr="0D9FBC68">
        <w:rPr>
          <w:rFonts w:ascii="Arial" w:eastAsia="Century Gothic" w:hAnsi="Arial" w:cs="Arial"/>
          <w:sz w:val="20"/>
          <w:szCs w:val="20"/>
          <w:lang w:val="en-CA"/>
        </w:rPr>
        <w:t xml:space="preserve"> </w:t>
      </w:r>
      <w:r w:rsidR="001623C1">
        <w:rPr>
          <w:rFonts w:ascii="Arial" w:eastAsia="Century Gothic" w:hAnsi="Arial" w:cs="Arial"/>
          <w:sz w:val="20"/>
          <w:szCs w:val="20"/>
          <w:lang w:val="en-CA"/>
        </w:rPr>
        <w:t>compared to</w:t>
      </w:r>
      <w:r w:rsidR="0D9FBC68" w:rsidRPr="0D9FBC68">
        <w:rPr>
          <w:rFonts w:ascii="Arial" w:eastAsia="Century Gothic" w:hAnsi="Arial" w:cs="Arial"/>
          <w:sz w:val="20"/>
          <w:szCs w:val="20"/>
          <w:lang w:val="en-CA"/>
        </w:rPr>
        <w:t xml:space="preserve"> straight girder fabrication.</w:t>
      </w:r>
    </w:p>
    <w:p w14:paraId="250CA172" w14:textId="32427F17" w:rsidR="00846C19" w:rsidRDefault="0D9FBC68" w:rsidP="000A5BEC">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Heat </w:t>
      </w:r>
      <w:r w:rsidR="009C418B">
        <w:rPr>
          <w:rFonts w:ascii="Arial" w:eastAsia="Century Gothic" w:hAnsi="Arial" w:cs="Arial"/>
          <w:sz w:val="20"/>
          <w:szCs w:val="20"/>
          <w:lang w:val="en-CA"/>
        </w:rPr>
        <w:t>C</w:t>
      </w:r>
      <w:r w:rsidRPr="0D9FBC68">
        <w:rPr>
          <w:rFonts w:ascii="Arial" w:eastAsia="Century Gothic" w:hAnsi="Arial" w:cs="Arial"/>
          <w:sz w:val="20"/>
          <w:szCs w:val="20"/>
          <w:lang w:val="en-CA"/>
        </w:rPr>
        <w:t>urving</w:t>
      </w:r>
      <w:r w:rsidR="009C418B">
        <w:rPr>
          <w:rFonts w:ascii="Arial" w:eastAsia="Century Gothic" w:hAnsi="Arial" w:cs="Arial"/>
          <w:sz w:val="20"/>
          <w:szCs w:val="20"/>
          <w:lang w:val="en-CA"/>
        </w:rPr>
        <w:t>:</w:t>
      </w:r>
      <w:r w:rsidRPr="0D9FBC68">
        <w:rPr>
          <w:rFonts w:ascii="Arial" w:eastAsia="Century Gothic" w:hAnsi="Arial" w:cs="Arial"/>
          <w:sz w:val="20"/>
          <w:szCs w:val="20"/>
          <w:lang w:val="en-CA"/>
        </w:rPr>
        <w:t xml:space="preserve"> </w:t>
      </w:r>
      <w:r w:rsidR="00B634A4">
        <w:rPr>
          <w:rFonts w:ascii="Arial" w:eastAsia="Century Gothic" w:hAnsi="Arial" w:cs="Arial"/>
          <w:sz w:val="20"/>
          <w:szCs w:val="20"/>
          <w:lang w:val="en-CA"/>
        </w:rPr>
        <w:t xml:space="preserve">The </w:t>
      </w:r>
      <w:r w:rsidRPr="0D9FBC68">
        <w:rPr>
          <w:rFonts w:ascii="Arial" w:eastAsia="Century Gothic" w:hAnsi="Arial" w:cs="Arial"/>
          <w:sz w:val="20"/>
          <w:szCs w:val="20"/>
          <w:lang w:val="en-CA"/>
        </w:rPr>
        <w:t xml:space="preserve">added complexity to heat curving is that cambering of girders is required before heat curving. The girder webs are cut to the required camber, </w:t>
      </w:r>
      <w:proofErr w:type="gramStart"/>
      <w:r w:rsidRPr="0D9FBC68">
        <w:rPr>
          <w:rFonts w:ascii="Arial" w:eastAsia="Century Gothic" w:hAnsi="Arial" w:cs="Arial"/>
          <w:sz w:val="20"/>
          <w:szCs w:val="20"/>
          <w:lang w:val="en-CA"/>
        </w:rPr>
        <w:t>taking into account</w:t>
      </w:r>
      <w:proofErr w:type="gramEnd"/>
      <w:r w:rsidRPr="0D9FBC68">
        <w:rPr>
          <w:rFonts w:ascii="Arial" w:eastAsia="Century Gothic" w:hAnsi="Arial" w:cs="Arial"/>
          <w:sz w:val="20"/>
          <w:szCs w:val="20"/>
          <w:lang w:val="en-CA"/>
        </w:rPr>
        <w:t xml:space="preserve"> the allowance for shrinkage due to cutting, welding, and heat </w:t>
      </w:r>
      <w:r w:rsidRPr="0011227C">
        <w:rPr>
          <w:rFonts w:ascii="Arial" w:eastAsia="Century Gothic" w:hAnsi="Arial" w:cs="Arial"/>
          <w:noProof/>
          <w:sz w:val="20"/>
          <w:szCs w:val="20"/>
          <w:lang w:val="en-CA"/>
        </w:rPr>
        <w:t>curving</w:t>
      </w:r>
      <w:r w:rsidRPr="0D9FBC68">
        <w:rPr>
          <w:rFonts w:ascii="Arial" w:eastAsia="Century Gothic" w:hAnsi="Arial" w:cs="Arial"/>
          <w:sz w:val="20"/>
          <w:szCs w:val="20"/>
          <w:lang w:val="en-CA"/>
        </w:rPr>
        <w:t>. The horizontal and vertical curvature</w:t>
      </w:r>
      <w:r w:rsidR="00705821">
        <w:rPr>
          <w:rFonts w:ascii="Arial" w:eastAsia="Century Gothic" w:hAnsi="Arial" w:cs="Arial"/>
          <w:sz w:val="20"/>
          <w:szCs w:val="20"/>
          <w:lang w:val="en-CA"/>
        </w:rPr>
        <w:t>s</w:t>
      </w:r>
      <w:r w:rsidRPr="0D9FBC68">
        <w:rPr>
          <w:rFonts w:ascii="Arial" w:eastAsia="Century Gothic" w:hAnsi="Arial" w:cs="Arial"/>
          <w:sz w:val="20"/>
          <w:szCs w:val="20"/>
          <w:lang w:val="en-CA"/>
        </w:rPr>
        <w:t xml:space="preserve"> </w:t>
      </w:r>
      <w:r w:rsidR="00705821">
        <w:rPr>
          <w:rFonts w:ascii="Arial" w:eastAsia="Century Gothic" w:hAnsi="Arial" w:cs="Arial"/>
          <w:sz w:val="20"/>
          <w:szCs w:val="20"/>
          <w:lang w:val="en-CA"/>
        </w:rPr>
        <w:t>are</w:t>
      </w:r>
      <w:r w:rsidRPr="0D9FBC68">
        <w:rPr>
          <w:rFonts w:ascii="Arial" w:eastAsia="Century Gothic" w:hAnsi="Arial" w:cs="Arial"/>
          <w:sz w:val="20"/>
          <w:szCs w:val="20"/>
          <w:lang w:val="en-CA"/>
        </w:rPr>
        <w:t xml:space="preserve"> then checked once heat curving is completed. Significant additional measures and efforts are required to ensure the quality and heat correction of curved girders</w:t>
      </w:r>
      <w:r w:rsidR="00705821">
        <w:rPr>
          <w:rFonts w:ascii="Arial" w:eastAsia="Century Gothic" w:hAnsi="Arial" w:cs="Arial"/>
          <w:sz w:val="20"/>
          <w:szCs w:val="20"/>
          <w:lang w:val="en-CA"/>
        </w:rPr>
        <w:t xml:space="preserve">, which </w:t>
      </w:r>
      <w:r w:rsidR="000019DA">
        <w:rPr>
          <w:rFonts w:ascii="Arial" w:eastAsia="Century Gothic" w:hAnsi="Arial" w:cs="Arial"/>
          <w:sz w:val="20"/>
          <w:szCs w:val="20"/>
          <w:lang w:val="en-CA"/>
        </w:rPr>
        <w:t>would</w:t>
      </w:r>
      <w:r w:rsidRPr="0D9FBC68">
        <w:rPr>
          <w:rFonts w:ascii="Arial" w:eastAsia="Century Gothic" w:hAnsi="Arial" w:cs="Arial"/>
          <w:sz w:val="20"/>
          <w:szCs w:val="20"/>
          <w:lang w:val="en-CA"/>
        </w:rPr>
        <w:t xml:space="preserve"> otherwise not </w:t>
      </w:r>
      <w:r w:rsidR="00FF640B" w:rsidRPr="0D9FBC68">
        <w:rPr>
          <w:rFonts w:ascii="Arial" w:eastAsia="Century Gothic" w:hAnsi="Arial" w:cs="Arial"/>
          <w:sz w:val="20"/>
          <w:szCs w:val="20"/>
          <w:lang w:val="en-CA"/>
        </w:rPr>
        <w:t>be required</w:t>
      </w:r>
      <w:r w:rsidRPr="0D9FBC68">
        <w:rPr>
          <w:rFonts w:ascii="Arial" w:eastAsia="Century Gothic" w:hAnsi="Arial" w:cs="Arial"/>
          <w:sz w:val="20"/>
          <w:szCs w:val="20"/>
          <w:lang w:val="en-CA"/>
        </w:rPr>
        <w:t xml:space="preserve"> for straight girders. </w:t>
      </w:r>
      <w:r w:rsidR="00705821">
        <w:rPr>
          <w:rFonts w:ascii="Arial" w:eastAsia="Century Gothic" w:hAnsi="Arial" w:cs="Arial"/>
          <w:sz w:val="20"/>
          <w:szCs w:val="20"/>
          <w:lang w:val="en-CA"/>
        </w:rPr>
        <w:t>T</w:t>
      </w:r>
      <w:r w:rsidRPr="0D9FBC68">
        <w:rPr>
          <w:rFonts w:ascii="Arial" w:eastAsia="Century Gothic" w:hAnsi="Arial" w:cs="Arial"/>
          <w:sz w:val="20"/>
          <w:szCs w:val="20"/>
          <w:lang w:val="en-CA"/>
        </w:rPr>
        <w:t xml:space="preserve">he effect of the additional fabrication complexities associated with heat curving </w:t>
      </w:r>
      <w:r w:rsidR="00705821">
        <w:rPr>
          <w:rFonts w:ascii="Arial" w:eastAsia="Century Gothic" w:hAnsi="Arial" w:cs="Arial"/>
          <w:sz w:val="20"/>
          <w:szCs w:val="20"/>
          <w:lang w:val="en-CA"/>
        </w:rPr>
        <w:t>would</w:t>
      </w:r>
      <w:r w:rsidR="009C418B">
        <w:rPr>
          <w:rFonts w:ascii="Arial" w:eastAsia="Century Gothic" w:hAnsi="Arial" w:cs="Arial"/>
          <w:sz w:val="20"/>
          <w:szCs w:val="20"/>
          <w:lang w:val="en-CA"/>
        </w:rPr>
        <w:t xml:space="preserve"> generally</w:t>
      </w:r>
      <w:r w:rsidRPr="0D9FBC68">
        <w:rPr>
          <w:rFonts w:ascii="Arial" w:eastAsia="Century Gothic" w:hAnsi="Arial" w:cs="Arial"/>
          <w:sz w:val="20"/>
          <w:szCs w:val="20"/>
          <w:lang w:val="en-CA"/>
        </w:rPr>
        <w:t xml:space="preserve"> increase cost.</w:t>
      </w:r>
    </w:p>
    <w:p w14:paraId="71EF0C1C" w14:textId="58B323AF" w:rsidR="00B87F7D" w:rsidRPr="000A5BEC" w:rsidRDefault="000019DA">
      <w:pPr>
        <w:spacing w:before="200" w:after="0" w:line="240" w:lineRule="auto"/>
        <w:jc w:val="both"/>
        <w:rPr>
          <w:rFonts w:ascii="Arial" w:eastAsia="Century Gothic" w:hAnsi="Arial" w:cs="Arial"/>
          <w:sz w:val="20"/>
          <w:szCs w:val="20"/>
        </w:rPr>
      </w:pPr>
      <w:r>
        <w:rPr>
          <w:rFonts w:ascii="Arial" w:eastAsia="Century Gothic" w:hAnsi="Arial" w:cs="Arial"/>
          <w:sz w:val="20"/>
          <w:szCs w:val="20"/>
          <w:lang w:val="en-CA"/>
        </w:rPr>
        <w:t>From</w:t>
      </w:r>
      <w:r w:rsidR="00B87F7D">
        <w:rPr>
          <w:rFonts w:ascii="Arial" w:eastAsia="Century Gothic" w:hAnsi="Arial" w:cs="Arial"/>
          <w:sz w:val="20"/>
          <w:szCs w:val="20"/>
          <w:lang w:val="en-CA"/>
        </w:rPr>
        <w:t xml:space="preserve"> </w:t>
      </w:r>
      <w:r w:rsidR="00057D3E">
        <w:rPr>
          <w:rFonts w:ascii="Arial" w:eastAsia="Century Gothic" w:hAnsi="Arial" w:cs="Arial"/>
          <w:sz w:val="20"/>
          <w:szCs w:val="20"/>
          <w:lang w:val="en-CA"/>
        </w:rPr>
        <w:t>the fabricator’s quality assurance standpoint</w:t>
      </w:r>
      <w:r w:rsidR="009C418B">
        <w:rPr>
          <w:rFonts w:ascii="Arial" w:eastAsia="Century Gothic" w:hAnsi="Arial" w:cs="Arial"/>
          <w:sz w:val="20"/>
          <w:szCs w:val="20"/>
          <w:lang w:val="en-CA"/>
        </w:rPr>
        <w:t xml:space="preserve"> and from the discussion points above on methods of making curved girders</w:t>
      </w:r>
      <w:r w:rsidR="00B87F7D">
        <w:rPr>
          <w:rFonts w:ascii="Arial" w:eastAsia="Century Gothic" w:hAnsi="Arial" w:cs="Arial"/>
          <w:sz w:val="20"/>
          <w:szCs w:val="20"/>
          <w:lang w:val="en-CA"/>
        </w:rPr>
        <w:t xml:space="preserve">, </w:t>
      </w:r>
      <w:r w:rsidR="00C86938">
        <w:rPr>
          <w:rFonts w:ascii="Arial" w:eastAsia="Century Gothic" w:hAnsi="Arial" w:cs="Arial"/>
          <w:sz w:val="20"/>
          <w:szCs w:val="20"/>
          <w:lang w:val="en-CA"/>
        </w:rPr>
        <w:t xml:space="preserve">the fabrication of curved girders </w:t>
      </w:r>
      <w:r w:rsidR="00C86938" w:rsidRPr="00C86938">
        <w:rPr>
          <w:rFonts w:ascii="Arial" w:eastAsia="Century Gothic" w:hAnsi="Arial" w:cs="Arial"/>
          <w:sz w:val="20"/>
          <w:szCs w:val="20"/>
          <w:lang w:val="en-CA"/>
        </w:rPr>
        <w:t>is</w:t>
      </w:r>
      <w:r w:rsidR="00B87F7D" w:rsidRPr="000A5BEC">
        <w:rPr>
          <w:rFonts w:ascii="Arial" w:eastAsia="Century Gothic" w:hAnsi="Arial" w:cs="Arial"/>
          <w:sz w:val="20"/>
          <w:szCs w:val="20"/>
          <w:lang w:val="en-CA"/>
        </w:rPr>
        <w:t xml:space="preserve"> much more difficult </w:t>
      </w:r>
      <w:r w:rsidR="00C86938">
        <w:rPr>
          <w:rFonts w:ascii="Arial" w:eastAsia="Century Gothic" w:hAnsi="Arial" w:cs="Arial"/>
          <w:sz w:val="20"/>
          <w:szCs w:val="20"/>
          <w:lang w:val="en-CA"/>
        </w:rPr>
        <w:t>compared to straight girders</w:t>
      </w:r>
      <w:r w:rsidR="00057D3E" w:rsidRPr="00057D3E">
        <w:rPr>
          <w:rFonts w:ascii="Arial" w:eastAsia="Century Gothic" w:hAnsi="Arial" w:cs="Arial"/>
          <w:sz w:val="20"/>
          <w:szCs w:val="20"/>
          <w:lang w:val="en-CA"/>
        </w:rPr>
        <w:t>. Radi</w:t>
      </w:r>
      <w:r w:rsidR="00057D3E">
        <w:rPr>
          <w:rFonts w:ascii="Arial" w:eastAsia="Century Gothic" w:hAnsi="Arial" w:cs="Arial"/>
          <w:sz w:val="20"/>
          <w:szCs w:val="20"/>
          <w:lang w:val="en-CA"/>
        </w:rPr>
        <w:t xml:space="preserve">al </w:t>
      </w:r>
      <w:r w:rsidR="009C418B">
        <w:rPr>
          <w:rFonts w:ascii="Arial" w:eastAsia="Century Gothic" w:hAnsi="Arial" w:cs="Arial"/>
          <w:sz w:val="20"/>
          <w:szCs w:val="20"/>
          <w:lang w:val="en-CA"/>
        </w:rPr>
        <w:t>geometries</w:t>
      </w:r>
      <w:r w:rsidR="00057D3E">
        <w:rPr>
          <w:rFonts w:ascii="Arial" w:eastAsia="Century Gothic" w:hAnsi="Arial" w:cs="Arial"/>
          <w:sz w:val="20"/>
          <w:szCs w:val="20"/>
          <w:lang w:val="en-CA"/>
        </w:rPr>
        <w:t xml:space="preserve"> are </w:t>
      </w:r>
      <w:r w:rsidR="009C418B">
        <w:rPr>
          <w:rFonts w:ascii="Arial" w:eastAsia="Century Gothic" w:hAnsi="Arial" w:cs="Arial"/>
          <w:sz w:val="20"/>
          <w:szCs w:val="20"/>
          <w:lang w:val="en-CA"/>
        </w:rPr>
        <w:t>made easier with</w:t>
      </w:r>
      <w:r w:rsidR="00B87F7D" w:rsidRPr="000A5BEC">
        <w:rPr>
          <w:rFonts w:ascii="Arial" w:eastAsia="Century Gothic" w:hAnsi="Arial" w:cs="Arial"/>
          <w:sz w:val="20"/>
          <w:szCs w:val="20"/>
          <w:lang w:val="en-CA"/>
        </w:rPr>
        <w:t xml:space="preserve"> computer-aided design </w:t>
      </w:r>
      <w:r w:rsidR="00057D3E">
        <w:rPr>
          <w:rFonts w:ascii="Arial" w:eastAsia="Century Gothic" w:hAnsi="Arial" w:cs="Arial"/>
          <w:sz w:val="20"/>
          <w:szCs w:val="20"/>
          <w:lang w:val="en-CA"/>
        </w:rPr>
        <w:t xml:space="preserve">(CAD) </w:t>
      </w:r>
      <w:r w:rsidR="00B87F7D" w:rsidRPr="000A5BEC">
        <w:rPr>
          <w:rFonts w:ascii="Arial" w:eastAsia="Century Gothic" w:hAnsi="Arial" w:cs="Arial"/>
          <w:sz w:val="20"/>
          <w:szCs w:val="20"/>
          <w:lang w:val="en-CA"/>
        </w:rPr>
        <w:t>tools</w:t>
      </w:r>
      <w:r w:rsidR="009C418B">
        <w:rPr>
          <w:rFonts w:ascii="Arial" w:eastAsia="Century Gothic" w:hAnsi="Arial" w:cs="Arial"/>
          <w:sz w:val="20"/>
          <w:szCs w:val="20"/>
          <w:lang w:val="en-CA"/>
        </w:rPr>
        <w:t>,</w:t>
      </w:r>
      <w:r w:rsidR="00B87F7D" w:rsidRPr="000A5BEC">
        <w:rPr>
          <w:rFonts w:ascii="Arial" w:eastAsia="Century Gothic" w:hAnsi="Arial" w:cs="Arial"/>
          <w:sz w:val="20"/>
          <w:szCs w:val="20"/>
          <w:lang w:val="en-CA"/>
        </w:rPr>
        <w:t xml:space="preserve"> but </w:t>
      </w:r>
      <w:r w:rsidR="00C86938">
        <w:rPr>
          <w:rFonts w:ascii="Arial" w:eastAsia="Century Gothic" w:hAnsi="Arial" w:cs="Arial"/>
          <w:sz w:val="20"/>
          <w:szCs w:val="20"/>
          <w:lang w:val="en-CA"/>
        </w:rPr>
        <w:t>in practi</w:t>
      </w:r>
      <w:r w:rsidR="009C418B">
        <w:rPr>
          <w:rFonts w:ascii="Arial" w:eastAsia="Century Gothic" w:hAnsi="Arial" w:cs="Arial"/>
          <w:sz w:val="20"/>
          <w:szCs w:val="20"/>
          <w:lang w:val="en-CA"/>
        </w:rPr>
        <w:t>c</w:t>
      </w:r>
      <w:r w:rsidR="00C86938">
        <w:rPr>
          <w:rFonts w:ascii="Arial" w:eastAsia="Century Gothic" w:hAnsi="Arial" w:cs="Arial"/>
          <w:sz w:val="20"/>
          <w:szCs w:val="20"/>
          <w:lang w:val="en-CA"/>
        </w:rPr>
        <w:t xml:space="preserve">e </w:t>
      </w:r>
      <w:r w:rsidR="009C418B">
        <w:rPr>
          <w:rFonts w:ascii="Arial" w:eastAsia="Century Gothic" w:hAnsi="Arial" w:cs="Arial"/>
          <w:sz w:val="20"/>
          <w:szCs w:val="20"/>
          <w:lang w:val="en-CA"/>
        </w:rPr>
        <w:t xml:space="preserve">are still difficult to achieve when </w:t>
      </w:r>
      <w:r w:rsidR="007471BE">
        <w:rPr>
          <w:rFonts w:ascii="Arial" w:eastAsia="Century Gothic" w:hAnsi="Arial" w:cs="Arial"/>
          <w:sz w:val="20"/>
          <w:szCs w:val="20"/>
          <w:lang w:val="en-CA"/>
        </w:rPr>
        <w:t>fabricating</w:t>
      </w:r>
      <w:r w:rsidR="009C418B">
        <w:rPr>
          <w:rFonts w:ascii="Arial" w:eastAsia="Century Gothic" w:hAnsi="Arial" w:cs="Arial"/>
          <w:sz w:val="20"/>
          <w:szCs w:val="20"/>
          <w:lang w:val="en-CA"/>
        </w:rPr>
        <w:t xml:space="preserve"> the pieces</w:t>
      </w:r>
      <w:r w:rsidR="00057D3E" w:rsidRPr="00057D3E">
        <w:rPr>
          <w:rFonts w:ascii="Arial" w:eastAsia="Century Gothic" w:hAnsi="Arial" w:cs="Arial"/>
          <w:sz w:val="20"/>
          <w:szCs w:val="20"/>
          <w:lang w:val="en-CA"/>
        </w:rPr>
        <w:t xml:space="preserve">. </w:t>
      </w:r>
      <w:r w:rsidR="009C418B">
        <w:rPr>
          <w:rFonts w:ascii="Arial" w:eastAsia="Century Gothic" w:hAnsi="Arial" w:cs="Arial"/>
          <w:sz w:val="20"/>
          <w:szCs w:val="20"/>
          <w:lang w:val="en-CA"/>
        </w:rPr>
        <w:t xml:space="preserve">Issues with fit-up are also a problem, as </w:t>
      </w:r>
      <w:r w:rsidR="0011227C" w:rsidRPr="0011227C">
        <w:rPr>
          <w:rFonts w:ascii="Arial" w:eastAsia="Century Gothic" w:hAnsi="Arial" w:cs="Arial"/>
          <w:noProof/>
          <w:sz w:val="20"/>
          <w:szCs w:val="20"/>
          <w:lang w:val="en-CA"/>
        </w:rPr>
        <w:t xml:space="preserve">a </w:t>
      </w:r>
      <w:r w:rsidR="009C418B" w:rsidRPr="0011227C">
        <w:rPr>
          <w:rFonts w:ascii="Arial" w:eastAsia="Century Gothic" w:hAnsi="Arial" w:cs="Arial"/>
          <w:noProof/>
          <w:sz w:val="20"/>
          <w:szCs w:val="20"/>
          <w:lang w:val="en-CA"/>
        </w:rPr>
        <w:t>correction</w:t>
      </w:r>
      <w:r w:rsidR="009C418B" w:rsidRPr="003E54B8">
        <w:rPr>
          <w:rFonts w:ascii="Arial" w:eastAsia="Century Gothic" w:hAnsi="Arial" w:cs="Arial"/>
          <w:sz w:val="20"/>
          <w:szCs w:val="20"/>
          <w:lang w:val="en-CA"/>
        </w:rPr>
        <w:t xml:space="preserve"> to flanges with </w:t>
      </w:r>
      <w:r w:rsidR="0011227C">
        <w:rPr>
          <w:rFonts w:ascii="Arial" w:eastAsia="Century Gothic" w:hAnsi="Arial" w:cs="Arial"/>
          <w:sz w:val="20"/>
          <w:szCs w:val="20"/>
          <w:lang w:val="en-CA"/>
        </w:rPr>
        <w:t xml:space="preserve">an </w:t>
      </w:r>
      <w:r w:rsidR="009C418B" w:rsidRPr="0011227C">
        <w:rPr>
          <w:rFonts w:ascii="Arial" w:eastAsia="Century Gothic" w:hAnsi="Arial" w:cs="Arial"/>
          <w:noProof/>
          <w:sz w:val="20"/>
          <w:szCs w:val="20"/>
          <w:lang w:val="en-CA"/>
        </w:rPr>
        <w:t>excessive</w:t>
      </w:r>
      <w:r w:rsidR="009C418B" w:rsidRPr="003E54B8">
        <w:rPr>
          <w:rFonts w:ascii="Arial" w:eastAsia="Century Gothic" w:hAnsi="Arial" w:cs="Arial"/>
          <w:sz w:val="20"/>
          <w:szCs w:val="20"/>
          <w:lang w:val="en-CA"/>
        </w:rPr>
        <w:t xml:space="preserve"> sweep, or </w:t>
      </w:r>
      <w:r w:rsidR="0011227C">
        <w:rPr>
          <w:rFonts w:ascii="Arial" w:eastAsia="Century Gothic" w:hAnsi="Arial" w:cs="Arial"/>
          <w:sz w:val="20"/>
          <w:szCs w:val="20"/>
          <w:lang w:val="en-CA"/>
        </w:rPr>
        <w:t xml:space="preserve">a </w:t>
      </w:r>
      <w:r w:rsidR="009C418B" w:rsidRPr="0011227C">
        <w:rPr>
          <w:rFonts w:ascii="Arial" w:eastAsia="Century Gothic" w:hAnsi="Arial" w:cs="Arial"/>
          <w:noProof/>
          <w:sz w:val="20"/>
          <w:szCs w:val="20"/>
          <w:lang w:val="en-CA"/>
        </w:rPr>
        <w:t>deviation</w:t>
      </w:r>
      <w:r w:rsidR="009C418B" w:rsidRPr="003E54B8">
        <w:rPr>
          <w:rFonts w:ascii="Arial" w:eastAsia="Century Gothic" w:hAnsi="Arial" w:cs="Arial"/>
          <w:sz w:val="20"/>
          <w:szCs w:val="20"/>
          <w:lang w:val="en-CA"/>
        </w:rPr>
        <w:t xml:space="preserve"> in curvature</w:t>
      </w:r>
      <w:r w:rsidR="009C418B">
        <w:rPr>
          <w:rFonts w:ascii="Arial" w:eastAsia="Century Gothic" w:hAnsi="Arial" w:cs="Arial"/>
          <w:sz w:val="20"/>
          <w:szCs w:val="20"/>
          <w:lang w:val="en-CA"/>
        </w:rPr>
        <w:t xml:space="preserve">, can </w:t>
      </w:r>
      <w:r w:rsidR="00BF66D6">
        <w:rPr>
          <w:rFonts w:ascii="Arial" w:eastAsia="Century Gothic" w:hAnsi="Arial" w:cs="Arial"/>
          <w:sz w:val="20"/>
          <w:szCs w:val="20"/>
          <w:lang w:val="en-CA"/>
        </w:rPr>
        <w:t xml:space="preserve">add up and </w:t>
      </w:r>
      <w:r w:rsidR="009C418B" w:rsidRPr="003E54B8">
        <w:rPr>
          <w:rFonts w:ascii="Arial" w:eastAsia="Century Gothic" w:hAnsi="Arial" w:cs="Arial"/>
          <w:sz w:val="20"/>
          <w:szCs w:val="20"/>
          <w:lang w:val="en-CA"/>
        </w:rPr>
        <w:t xml:space="preserve">cause </w:t>
      </w:r>
      <w:r w:rsidR="009C418B">
        <w:rPr>
          <w:rFonts w:ascii="Arial" w:eastAsia="Century Gothic" w:hAnsi="Arial" w:cs="Arial"/>
          <w:sz w:val="20"/>
          <w:szCs w:val="20"/>
          <w:lang w:val="en-CA"/>
        </w:rPr>
        <w:t xml:space="preserve">complex </w:t>
      </w:r>
      <w:r w:rsidR="009C418B" w:rsidRPr="003E54B8">
        <w:rPr>
          <w:rFonts w:ascii="Arial" w:eastAsia="Century Gothic" w:hAnsi="Arial" w:cs="Arial"/>
          <w:sz w:val="20"/>
          <w:szCs w:val="20"/>
          <w:lang w:val="en-CA"/>
        </w:rPr>
        <w:t xml:space="preserve">issues. </w:t>
      </w:r>
      <w:r w:rsidR="00B87F7D" w:rsidRPr="000A5BEC">
        <w:rPr>
          <w:rFonts w:ascii="Arial" w:eastAsia="Century Gothic" w:hAnsi="Arial" w:cs="Arial"/>
          <w:sz w:val="20"/>
          <w:szCs w:val="20"/>
          <w:lang w:val="en-CA"/>
        </w:rPr>
        <w:t xml:space="preserve">With </w:t>
      </w:r>
      <w:r w:rsidR="00057D3E">
        <w:rPr>
          <w:rFonts w:ascii="Arial" w:eastAsia="Century Gothic" w:hAnsi="Arial" w:cs="Arial"/>
          <w:sz w:val="20"/>
          <w:szCs w:val="20"/>
          <w:lang w:val="en-CA"/>
        </w:rPr>
        <w:t xml:space="preserve">a </w:t>
      </w:r>
      <w:r w:rsidR="00B87F7D" w:rsidRPr="000A5BEC">
        <w:rPr>
          <w:rFonts w:ascii="Arial" w:eastAsia="Century Gothic" w:hAnsi="Arial" w:cs="Arial"/>
          <w:sz w:val="20"/>
          <w:szCs w:val="20"/>
          <w:lang w:val="en-CA"/>
        </w:rPr>
        <w:t xml:space="preserve">simple straight girder design, presentation and verification </w:t>
      </w:r>
      <w:r w:rsidR="0011227C">
        <w:rPr>
          <w:rFonts w:ascii="Arial" w:eastAsia="Century Gothic" w:hAnsi="Arial" w:cs="Arial"/>
          <w:noProof/>
          <w:sz w:val="20"/>
          <w:szCs w:val="20"/>
          <w:lang w:val="en-CA"/>
        </w:rPr>
        <w:t>are</w:t>
      </w:r>
      <w:r w:rsidR="00B87F7D" w:rsidRPr="000A5BEC">
        <w:rPr>
          <w:rFonts w:ascii="Arial" w:eastAsia="Century Gothic" w:hAnsi="Arial" w:cs="Arial"/>
          <w:sz w:val="20"/>
          <w:szCs w:val="20"/>
          <w:lang w:val="en-CA"/>
        </w:rPr>
        <w:t xml:space="preserve"> easier </w:t>
      </w:r>
      <w:r w:rsidR="00B87F7D">
        <w:rPr>
          <w:rFonts w:ascii="Arial" w:eastAsia="Century Gothic" w:hAnsi="Arial" w:cs="Arial"/>
          <w:sz w:val="20"/>
          <w:szCs w:val="20"/>
          <w:lang w:val="en-CA"/>
        </w:rPr>
        <w:t xml:space="preserve">to </w:t>
      </w:r>
      <w:r w:rsidR="00B87F7D" w:rsidRPr="000A5BEC">
        <w:rPr>
          <w:rFonts w:ascii="Arial" w:eastAsia="Century Gothic" w:hAnsi="Arial" w:cs="Arial"/>
          <w:sz w:val="20"/>
          <w:szCs w:val="20"/>
          <w:lang w:val="en-CA"/>
        </w:rPr>
        <w:t>control. Straight girders</w:t>
      </w:r>
      <w:r w:rsidR="00C86938">
        <w:rPr>
          <w:rFonts w:ascii="Arial" w:eastAsia="Century Gothic" w:hAnsi="Arial" w:cs="Arial"/>
          <w:sz w:val="20"/>
          <w:szCs w:val="20"/>
          <w:lang w:val="en-CA"/>
        </w:rPr>
        <w:t xml:space="preserve"> </w:t>
      </w:r>
      <w:r w:rsidR="00B87F7D" w:rsidRPr="000A5BEC">
        <w:rPr>
          <w:rFonts w:ascii="Arial" w:eastAsia="Century Gothic" w:hAnsi="Arial" w:cs="Arial"/>
          <w:sz w:val="20"/>
          <w:szCs w:val="20"/>
          <w:lang w:val="en-CA"/>
        </w:rPr>
        <w:t>have simple fitting plans and tolerances from a single point of reference</w:t>
      </w:r>
      <w:r w:rsidR="00C86938">
        <w:rPr>
          <w:rFonts w:ascii="Arial" w:eastAsia="Century Gothic" w:hAnsi="Arial" w:cs="Arial"/>
          <w:sz w:val="20"/>
          <w:szCs w:val="20"/>
          <w:lang w:val="en-CA"/>
        </w:rPr>
        <w:t xml:space="preserve">. </w:t>
      </w:r>
      <w:r w:rsidR="00B87F7D" w:rsidRPr="00B87F7D">
        <w:rPr>
          <w:rFonts w:ascii="Arial" w:eastAsia="Century Gothic" w:hAnsi="Arial" w:cs="Arial"/>
          <w:sz w:val="20"/>
          <w:szCs w:val="20"/>
          <w:lang w:val="en-CA"/>
        </w:rPr>
        <w:t>Achievement of</w:t>
      </w:r>
      <w:r w:rsidR="00B87F7D" w:rsidRPr="000A5BEC">
        <w:rPr>
          <w:rFonts w:ascii="Arial" w:eastAsia="Century Gothic" w:hAnsi="Arial" w:cs="Arial"/>
          <w:sz w:val="20"/>
          <w:szCs w:val="20"/>
          <w:lang w:val="en-CA"/>
        </w:rPr>
        <w:t xml:space="preserve"> an accurate final</w:t>
      </w:r>
      <w:r w:rsidR="00C86938">
        <w:rPr>
          <w:rFonts w:ascii="Arial" w:eastAsia="Century Gothic" w:hAnsi="Arial" w:cs="Arial"/>
          <w:sz w:val="20"/>
          <w:szCs w:val="20"/>
          <w:lang w:val="en-CA"/>
        </w:rPr>
        <w:t xml:space="preserve"> product is far simpler</w:t>
      </w:r>
      <w:r w:rsidR="00B87F7D">
        <w:rPr>
          <w:rFonts w:ascii="Arial" w:eastAsia="Century Gothic" w:hAnsi="Arial" w:cs="Arial"/>
          <w:sz w:val="20"/>
          <w:szCs w:val="20"/>
          <w:lang w:val="en-CA"/>
        </w:rPr>
        <w:t xml:space="preserve">. </w:t>
      </w:r>
      <w:r w:rsidR="00A7596B">
        <w:rPr>
          <w:rFonts w:ascii="Arial" w:eastAsia="Century Gothic" w:hAnsi="Arial" w:cs="Arial"/>
          <w:sz w:val="20"/>
          <w:szCs w:val="20"/>
          <w:lang w:val="en-CA"/>
        </w:rPr>
        <w:t>According to the fabricator of the Letellier Bridge, d</w:t>
      </w:r>
      <w:r w:rsidR="00C86938">
        <w:rPr>
          <w:rFonts w:ascii="Arial" w:eastAsia="Century Gothic" w:hAnsi="Arial" w:cs="Arial"/>
          <w:sz w:val="20"/>
          <w:szCs w:val="20"/>
          <w:lang w:val="en-CA"/>
        </w:rPr>
        <w:t>epending on the complexity and the amount of plan curvature, it</w:t>
      </w:r>
      <w:r w:rsidR="00B87F7D">
        <w:rPr>
          <w:rFonts w:ascii="Arial" w:eastAsia="Century Gothic" w:hAnsi="Arial" w:cs="Arial"/>
          <w:sz w:val="20"/>
          <w:szCs w:val="20"/>
          <w:lang w:val="en-CA"/>
        </w:rPr>
        <w:t xml:space="preserve"> is estimated that the manhours spent</w:t>
      </w:r>
      <w:r w:rsidR="00B87F7D" w:rsidRPr="000A5BEC">
        <w:rPr>
          <w:rFonts w:ascii="Arial" w:eastAsia="Century Gothic" w:hAnsi="Arial" w:cs="Arial"/>
          <w:sz w:val="20"/>
          <w:szCs w:val="20"/>
          <w:lang w:val="en-CA"/>
        </w:rPr>
        <w:t xml:space="preserve"> on curved girders could be as much as double</w:t>
      </w:r>
      <w:r w:rsidR="002507B8" w:rsidRPr="002507B8">
        <w:rPr>
          <w:rFonts w:ascii="Arial" w:eastAsia="Century Gothic" w:hAnsi="Arial" w:cs="Arial"/>
          <w:sz w:val="20"/>
          <w:szCs w:val="20"/>
          <w:lang w:val="en-CA"/>
        </w:rPr>
        <w:t>.</w:t>
      </w:r>
    </w:p>
    <w:p w14:paraId="4B669C05" w14:textId="7E043F88" w:rsidR="009F645A" w:rsidRDefault="0D9FBC68" w:rsidP="000A5BEC">
      <w:pPr>
        <w:spacing w:before="200" w:after="0" w:line="240" w:lineRule="auto"/>
        <w:jc w:val="both"/>
      </w:pPr>
      <w:r w:rsidRPr="0D9FBC68">
        <w:rPr>
          <w:rFonts w:ascii="Arial" w:eastAsia="Century Gothic" w:hAnsi="Arial" w:cs="Arial"/>
          <w:sz w:val="20"/>
          <w:szCs w:val="20"/>
          <w:lang w:val="en-CA"/>
        </w:rPr>
        <w:lastRenderedPageBreak/>
        <w:t>As part of the comparison of the two girder layout options, the author</w:t>
      </w:r>
      <w:r w:rsidR="005114C2">
        <w:rPr>
          <w:rFonts w:ascii="Arial" w:eastAsia="Century Gothic" w:hAnsi="Arial" w:cs="Arial"/>
          <w:sz w:val="20"/>
          <w:szCs w:val="20"/>
          <w:lang w:val="en-CA"/>
        </w:rPr>
        <w:t>s</w:t>
      </w:r>
      <w:r w:rsidRPr="0D9FBC68">
        <w:rPr>
          <w:rFonts w:ascii="Arial" w:eastAsia="Century Gothic" w:hAnsi="Arial" w:cs="Arial"/>
          <w:sz w:val="20"/>
          <w:szCs w:val="20"/>
          <w:lang w:val="en-CA"/>
        </w:rPr>
        <w:t xml:space="preserve"> ha</w:t>
      </w:r>
      <w:r w:rsidR="005114C2">
        <w:rPr>
          <w:rFonts w:ascii="Arial" w:eastAsia="Century Gothic" w:hAnsi="Arial" w:cs="Arial"/>
          <w:sz w:val="20"/>
          <w:szCs w:val="20"/>
          <w:lang w:val="en-CA"/>
        </w:rPr>
        <w:t>ve</w:t>
      </w:r>
      <w:r w:rsidRPr="0D9FBC68">
        <w:rPr>
          <w:rFonts w:ascii="Arial" w:eastAsia="Century Gothic" w:hAnsi="Arial" w:cs="Arial"/>
          <w:sz w:val="20"/>
          <w:szCs w:val="20"/>
          <w:lang w:val="en-CA"/>
        </w:rPr>
        <w:t xml:space="preserve"> engaged the steel fabricator of </w:t>
      </w:r>
      <w:r w:rsidR="00017ECE">
        <w:rPr>
          <w:rFonts w:ascii="Arial" w:eastAsia="Century Gothic" w:hAnsi="Arial" w:cs="Arial"/>
          <w:sz w:val="20"/>
          <w:szCs w:val="20"/>
          <w:lang w:val="en-CA"/>
        </w:rPr>
        <w:t>a</w:t>
      </w:r>
      <w:r w:rsidR="00123EE8">
        <w:rPr>
          <w:rFonts w:ascii="Arial" w:eastAsia="Century Gothic" w:hAnsi="Arial" w:cs="Arial"/>
          <w:sz w:val="20"/>
          <w:szCs w:val="20"/>
          <w:lang w:val="en-CA"/>
        </w:rPr>
        <w:t xml:space="preserve"> curved-</w:t>
      </w:r>
      <w:r w:rsidR="00017ECE">
        <w:rPr>
          <w:rFonts w:ascii="Arial" w:eastAsia="Century Gothic" w:hAnsi="Arial" w:cs="Arial"/>
          <w:sz w:val="20"/>
          <w:szCs w:val="20"/>
          <w:lang w:val="en-CA"/>
        </w:rPr>
        <w:t xml:space="preserve">in-plan steel bridge in Winnipeg </w:t>
      </w:r>
      <w:r w:rsidR="000D738B">
        <w:rPr>
          <w:rFonts w:ascii="Arial" w:eastAsia="Century Gothic" w:hAnsi="Arial" w:cs="Arial"/>
          <w:sz w:val="20"/>
          <w:szCs w:val="20"/>
          <w:lang w:val="en-CA"/>
        </w:rPr>
        <w:t>on inputs regarding</w:t>
      </w:r>
      <w:r w:rsidR="00017ECE" w:rsidRPr="0D9FBC68">
        <w:rPr>
          <w:rFonts w:ascii="Arial" w:eastAsia="Century Gothic" w:hAnsi="Arial" w:cs="Arial"/>
          <w:sz w:val="20"/>
          <w:szCs w:val="20"/>
          <w:lang w:val="en-CA"/>
        </w:rPr>
        <w:t xml:space="preserve"> steel girder material and fabrication cost estimates for the two girder layout options.</w:t>
      </w:r>
      <w:r w:rsidR="00017ECE">
        <w:rPr>
          <w:rFonts w:ascii="Arial" w:eastAsia="Century Gothic" w:hAnsi="Arial" w:cs="Arial"/>
          <w:sz w:val="20"/>
          <w:szCs w:val="20"/>
          <w:lang w:val="en-CA"/>
        </w:rPr>
        <w:t xml:space="preserve"> The reference bridge is called </w:t>
      </w:r>
      <w:r w:rsidRPr="0D9FBC68">
        <w:rPr>
          <w:rFonts w:ascii="Arial" w:eastAsia="Century Gothic" w:hAnsi="Arial" w:cs="Arial"/>
          <w:sz w:val="20"/>
          <w:szCs w:val="20"/>
          <w:lang w:val="en-CA"/>
        </w:rPr>
        <w:t xml:space="preserve">Letellier </w:t>
      </w:r>
      <w:r w:rsidR="00017ECE">
        <w:rPr>
          <w:rFonts w:ascii="Arial" w:eastAsia="Century Gothic" w:hAnsi="Arial" w:cs="Arial"/>
          <w:sz w:val="20"/>
          <w:szCs w:val="20"/>
          <w:lang w:val="en-CA"/>
        </w:rPr>
        <w:t>Grade Separation, hereafter referred to as the Letellier Bridge</w:t>
      </w:r>
      <w:r w:rsidR="002507B8">
        <w:rPr>
          <w:rFonts w:ascii="Arial" w:eastAsia="Century Gothic" w:hAnsi="Arial" w:cs="Arial"/>
          <w:sz w:val="20"/>
          <w:szCs w:val="20"/>
          <w:lang w:val="en-CA"/>
        </w:rPr>
        <w:t xml:space="preserve">. </w:t>
      </w:r>
      <w:r w:rsidR="000A6B28" w:rsidRPr="00224B2B">
        <w:rPr>
          <w:rFonts w:ascii="Arial" w:eastAsia="Century Gothic" w:hAnsi="Arial" w:cs="Arial"/>
          <w:sz w:val="20"/>
          <w:szCs w:val="20"/>
        </w:rPr>
        <w:t>The Letellier Bridge is a 198 m long curved-in-plan composite steel I-girder bridge consisting of five continuous spans crossing o</w:t>
      </w:r>
      <w:r w:rsidR="00157F0F">
        <w:rPr>
          <w:rFonts w:ascii="Arial" w:eastAsia="Century Gothic" w:hAnsi="Arial" w:cs="Arial"/>
          <w:sz w:val="20"/>
          <w:szCs w:val="20"/>
        </w:rPr>
        <w:t xml:space="preserve">ver three existing rail tracks. </w:t>
      </w:r>
      <w:r w:rsidR="000A6B28" w:rsidRPr="00224B2B">
        <w:rPr>
          <w:rFonts w:ascii="Arial" w:eastAsia="Century Gothic" w:hAnsi="Arial" w:cs="Arial"/>
          <w:sz w:val="20"/>
          <w:szCs w:val="20"/>
        </w:rPr>
        <w:t>Spans are 41.0 m: 39.9 m: 44.5 m: 44.1 m: 28.0 m. Piers are orthogonal to the alignment and the deck follows the transitway’s curved horizontal alignment. The minimu</w:t>
      </w:r>
      <w:r w:rsidR="009F645A">
        <w:rPr>
          <w:rFonts w:ascii="Arial" w:eastAsia="Century Gothic" w:hAnsi="Arial" w:cs="Arial"/>
          <w:sz w:val="20"/>
          <w:szCs w:val="20"/>
        </w:rPr>
        <w:t>m radius of plan curvature is 3</w:t>
      </w:r>
      <w:r w:rsidR="00DE1744">
        <w:rPr>
          <w:rFonts w:ascii="Arial" w:eastAsia="Century Gothic" w:hAnsi="Arial" w:cs="Arial"/>
          <w:sz w:val="20"/>
          <w:szCs w:val="20"/>
        </w:rPr>
        <w:t>30</w:t>
      </w:r>
      <w:r w:rsidR="000A6B28" w:rsidRPr="00224B2B">
        <w:rPr>
          <w:rFonts w:ascii="Arial" w:eastAsia="Century Gothic" w:hAnsi="Arial" w:cs="Arial"/>
          <w:sz w:val="20"/>
          <w:szCs w:val="20"/>
        </w:rPr>
        <w:t xml:space="preserve"> m occurs in the southern two spans, yielding a maximum curvature ratio of 0.</w:t>
      </w:r>
      <w:r w:rsidR="00DE1744">
        <w:rPr>
          <w:rFonts w:ascii="Arial" w:eastAsia="Century Gothic" w:hAnsi="Arial" w:cs="Arial"/>
          <w:sz w:val="20"/>
          <w:szCs w:val="20"/>
        </w:rPr>
        <w:t>46</w:t>
      </w:r>
      <w:r w:rsidR="00017ECE">
        <w:rPr>
          <w:rFonts w:ascii="Arial" w:eastAsia="Century Gothic" w:hAnsi="Arial" w:cs="Arial"/>
          <w:sz w:val="20"/>
          <w:szCs w:val="20"/>
        </w:rPr>
        <w:t xml:space="preserve"> (Table 1)</w:t>
      </w:r>
      <w:r w:rsidR="000A6B28" w:rsidRPr="00224B2B">
        <w:rPr>
          <w:rFonts w:ascii="Arial" w:eastAsia="Century Gothic" w:hAnsi="Arial" w:cs="Arial"/>
          <w:sz w:val="20"/>
          <w:szCs w:val="20"/>
        </w:rPr>
        <w:t>. The bridge then transitions back to a tangent alignment north of Pier P2 (</w:t>
      </w:r>
      <w:r w:rsidR="000A6B28" w:rsidRPr="00017ECE">
        <w:rPr>
          <w:rFonts w:ascii="Arial" w:eastAsia="Century Gothic" w:hAnsi="Arial" w:cs="Arial"/>
          <w:sz w:val="20"/>
          <w:szCs w:val="20"/>
        </w:rPr>
        <w:t xml:space="preserve">Figure </w:t>
      </w:r>
      <w:r w:rsidR="00123EE8" w:rsidRPr="000A5BEC">
        <w:rPr>
          <w:rFonts w:ascii="Arial" w:eastAsia="Century Gothic" w:hAnsi="Arial" w:cs="Arial"/>
          <w:sz w:val="20"/>
          <w:szCs w:val="20"/>
        </w:rPr>
        <w:t>4</w:t>
      </w:r>
      <w:r w:rsidR="000A6B28" w:rsidRPr="00017ECE">
        <w:rPr>
          <w:rFonts w:ascii="Arial" w:eastAsia="Century Gothic" w:hAnsi="Arial" w:cs="Arial"/>
          <w:sz w:val="20"/>
          <w:szCs w:val="20"/>
        </w:rPr>
        <w:t xml:space="preserve">).  </w:t>
      </w:r>
      <w:r w:rsidR="00123EE8" w:rsidRPr="00017ECE">
        <w:rPr>
          <w:rFonts w:ascii="Arial" w:eastAsia="Century Gothic" w:hAnsi="Arial" w:cs="Arial"/>
          <w:sz w:val="20"/>
          <w:szCs w:val="20"/>
        </w:rPr>
        <w:t>Figure</w:t>
      </w:r>
      <w:r w:rsidR="00123EE8">
        <w:rPr>
          <w:rFonts w:ascii="Arial" w:eastAsia="Century Gothic" w:hAnsi="Arial" w:cs="Arial"/>
          <w:sz w:val="20"/>
          <w:szCs w:val="20"/>
        </w:rPr>
        <w:t xml:space="preserve"> 5 shows the </w:t>
      </w:r>
      <w:r w:rsidR="00123EE8" w:rsidRPr="0011227C">
        <w:rPr>
          <w:rFonts w:ascii="Arial" w:eastAsia="Century Gothic" w:hAnsi="Arial" w:cs="Arial"/>
          <w:noProof/>
          <w:sz w:val="20"/>
          <w:szCs w:val="20"/>
        </w:rPr>
        <w:t>cross</w:t>
      </w:r>
      <w:r w:rsidR="0011227C">
        <w:rPr>
          <w:rFonts w:ascii="Arial" w:eastAsia="Century Gothic" w:hAnsi="Arial" w:cs="Arial"/>
          <w:noProof/>
          <w:sz w:val="20"/>
          <w:szCs w:val="20"/>
        </w:rPr>
        <w:t>-</w:t>
      </w:r>
      <w:r w:rsidR="00123EE8" w:rsidRPr="0011227C">
        <w:rPr>
          <w:rFonts w:ascii="Arial" w:eastAsia="Century Gothic" w:hAnsi="Arial" w:cs="Arial"/>
          <w:noProof/>
          <w:sz w:val="20"/>
          <w:szCs w:val="20"/>
        </w:rPr>
        <w:t>section</w:t>
      </w:r>
      <w:r w:rsidR="00123EE8">
        <w:rPr>
          <w:rFonts w:ascii="Arial" w:eastAsia="Century Gothic" w:hAnsi="Arial" w:cs="Arial"/>
          <w:sz w:val="20"/>
          <w:szCs w:val="20"/>
        </w:rPr>
        <w:t xml:space="preserve"> of the Letellier Bridge</w:t>
      </w:r>
      <w:r w:rsidR="00BF66D6">
        <w:rPr>
          <w:rFonts w:ascii="Arial" w:eastAsia="Century Gothic" w:hAnsi="Arial" w:cs="Arial"/>
          <w:sz w:val="20"/>
          <w:szCs w:val="20"/>
        </w:rPr>
        <w:t>;</w:t>
      </w:r>
      <w:r w:rsidR="00123EE8">
        <w:rPr>
          <w:rFonts w:ascii="Arial" w:eastAsia="Century Gothic" w:hAnsi="Arial" w:cs="Arial"/>
          <w:sz w:val="20"/>
          <w:szCs w:val="20"/>
        </w:rPr>
        <w:t xml:space="preserve"> f</w:t>
      </w:r>
      <w:r w:rsidR="000A6B28" w:rsidRPr="00224B2B">
        <w:rPr>
          <w:rFonts w:ascii="Arial" w:eastAsia="Century Gothic" w:hAnsi="Arial" w:cs="Arial"/>
          <w:sz w:val="20"/>
          <w:szCs w:val="20"/>
        </w:rPr>
        <w:t>urther information on the Letellier Bridge is presented in the paper by Wong et al</w:t>
      </w:r>
      <w:r w:rsidR="009B2081">
        <w:rPr>
          <w:rFonts w:ascii="Arial" w:eastAsia="Century Gothic" w:hAnsi="Arial" w:cs="Arial"/>
          <w:sz w:val="20"/>
          <w:szCs w:val="20"/>
        </w:rPr>
        <w:t>.</w:t>
      </w:r>
      <w:r w:rsidR="000A6B28" w:rsidRPr="00224B2B">
        <w:rPr>
          <w:rFonts w:ascii="Arial" w:eastAsia="Century Gothic" w:hAnsi="Arial" w:cs="Arial"/>
          <w:sz w:val="20"/>
          <w:szCs w:val="20"/>
        </w:rPr>
        <w:t xml:space="preserve"> (2018). </w:t>
      </w:r>
    </w:p>
    <w:p w14:paraId="797D1CF2" w14:textId="0D7DB88F" w:rsidR="000A6B28" w:rsidRDefault="000A6B28" w:rsidP="000A5BEC">
      <w:pPr>
        <w:pStyle w:val="ListParagraph"/>
        <w:spacing w:before="200" w:after="0" w:line="240" w:lineRule="auto"/>
        <w:ind w:left="0"/>
        <w:jc w:val="center"/>
        <w:rPr>
          <w:rFonts w:ascii="Arial" w:eastAsia="Century Gothic" w:hAnsi="Arial"/>
          <w:noProof/>
          <w:sz w:val="20"/>
          <w:szCs w:val="24"/>
          <w:lang w:eastAsia="en-CA"/>
        </w:rPr>
      </w:pPr>
      <w:r w:rsidRPr="00F97E17">
        <w:rPr>
          <w:noProof/>
          <w:lang w:eastAsia="en-CA"/>
        </w:rPr>
        <w:drawing>
          <wp:inline distT="0" distB="0" distL="0" distR="0" wp14:anchorId="41BBA0A7" wp14:editId="22B4B31A">
            <wp:extent cx="5937885" cy="129787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5416"/>
                    <a:stretch/>
                  </pic:blipFill>
                  <pic:spPr bwMode="auto">
                    <a:xfrm>
                      <a:off x="0" y="0"/>
                      <a:ext cx="5940000" cy="1298341"/>
                    </a:xfrm>
                    <a:prstGeom prst="rect">
                      <a:avLst/>
                    </a:prstGeom>
                    <a:ln>
                      <a:noFill/>
                    </a:ln>
                    <a:extLst>
                      <a:ext uri="{53640926-AAD7-44D8-BBD7-CCE9431645EC}">
                        <a14:shadowObscured xmlns:a14="http://schemas.microsoft.com/office/drawing/2010/main"/>
                      </a:ext>
                    </a:extLst>
                  </pic:spPr>
                </pic:pic>
              </a:graphicData>
            </a:graphic>
          </wp:inline>
        </w:drawing>
      </w:r>
      <w:r w:rsidRPr="006E1728">
        <w:rPr>
          <w:rFonts w:ascii="Arial" w:eastAsia="Century Gothic" w:hAnsi="Arial"/>
          <w:noProof/>
          <w:sz w:val="20"/>
          <w:szCs w:val="24"/>
          <w:lang w:eastAsia="en-CA"/>
        </w:rPr>
        <w:t xml:space="preserve">Figure </w:t>
      </w:r>
      <w:r w:rsidRPr="006E1728">
        <w:rPr>
          <w:rFonts w:ascii="Arial" w:eastAsia="Century Gothic" w:hAnsi="Arial"/>
          <w:noProof/>
          <w:sz w:val="20"/>
          <w:szCs w:val="24"/>
          <w:lang w:eastAsia="en-CA"/>
        </w:rPr>
        <w:fldChar w:fldCharType="begin"/>
      </w:r>
      <w:r w:rsidRPr="006E1728">
        <w:rPr>
          <w:rFonts w:ascii="Arial" w:eastAsia="Century Gothic" w:hAnsi="Arial"/>
          <w:noProof/>
          <w:sz w:val="20"/>
          <w:szCs w:val="24"/>
          <w:lang w:eastAsia="en-CA"/>
        </w:rPr>
        <w:instrText xml:space="preserve"> SEQ Figure \* ARABIC </w:instrText>
      </w:r>
      <w:r w:rsidRPr="006E1728">
        <w:rPr>
          <w:rFonts w:ascii="Arial" w:eastAsia="Century Gothic" w:hAnsi="Arial"/>
          <w:noProof/>
          <w:sz w:val="20"/>
          <w:szCs w:val="24"/>
          <w:lang w:eastAsia="en-CA"/>
        </w:rPr>
        <w:fldChar w:fldCharType="separate"/>
      </w:r>
      <w:r w:rsidR="002841B3">
        <w:rPr>
          <w:rFonts w:ascii="Arial" w:eastAsia="Century Gothic" w:hAnsi="Arial"/>
          <w:noProof/>
          <w:sz w:val="20"/>
          <w:szCs w:val="24"/>
          <w:lang w:eastAsia="en-CA"/>
        </w:rPr>
        <w:t>4</w:t>
      </w:r>
      <w:r w:rsidRPr="006E1728">
        <w:rPr>
          <w:rFonts w:ascii="Arial" w:eastAsia="Century Gothic" w:hAnsi="Arial"/>
          <w:noProof/>
          <w:sz w:val="20"/>
          <w:szCs w:val="24"/>
          <w:lang w:eastAsia="en-CA"/>
        </w:rPr>
        <w:fldChar w:fldCharType="end"/>
      </w:r>
      <w:r w:rsidRPr="006E1728">
        <w:rPr>
          <w:rFonts w:ascii="Arial" w:eastAsia="Century Gothic" w:hAnsi="Arial"/>
          <w:noProof/>
          <w:sz w:val="20"/>
          <w:szCs w:val="24"/>
          <w:lang w:eastAsia="en-CA"/>
        </w:rPr>
        <w:t>: Letellier Bridge Overall Plan</w:t>
      </w:r>
    </w:p>
    <w:p w14:paraId="072AEDBB" w14:textId="0ABA71E4" w:rsidR="000A6B28" w:rsidRDefault="000A6B28" w:rsidP="000A5BEC">
      <w:pPr>
        <w:pStyle w:val="ListParagraph"/>
        <w:spacing w:before="200" w:after="0" w:line="240" w:lineRule="auto"/>
        <w:ind w:left="0"/>
        <w:jc w:val="center"/>
        <w:rPr>
          <w:rFonts w:ascii="Arial" w:eastAsia="Century Gothic" w:hAnsi="Arial"/>
          <w:noProof/>
          <w:sz w:val="20"/>
          <w:szCs w:val="24"/>
          <w:lang w:eastAsia="en-CA"/>
        </w:rPr>
      </w:pPr>
    </w:p>
    <w:p w14:paraId="2DB00109" w14:textId="77777777" w:rsidR="00EF79FE" w:rsidRDefault="00EF79FE" w:rsidP="000A5BEC">
      <w:pPr>
        <w:pStyle w:val="ListParagraph"/>
        <w:spacing w:before="200" w:after="0" w:line="240" w:lineRule="auto"/>
        <w:ind w:left="0"/>
        <w:jc w:val="center"/>
        <w:rPr>
          <w:rFonts w:ascii="Arial" w:eastAsia="Century Gothic" w:hAnsi="Arial"/>
          <w:noProof/>
          <w:sz w:val="20"/>
          <w:szCs w:val="24"/>
          <w:lang w:eastAsia="en-CA"/>
        </w:rPr>
      </w:pPr>
    </w:p>
    <w:p w14:paraId="6D724932" w14:textId="0D6590E3" w:rsidR="000A6B28" w:rsidRPr="006E1728" w:rsidRDefault="002507B8" w:rsidP="000A5BEC">
      <w:pPr>
        <w:pStyle w:val="ListParagraph"/>
        <w:keepNext/>
        <w:keepLines/>
        <w:spacing w:before="240" w:after="200" w:line="240" w:lineRule="auto"/>
        <w:ind w:left="0"/>
        <w:jc w:val="center"/>
        <w:rPr>
          <w:rFonts w:ascii="Arial" w:eastAsia="Century Gothic" w:hAnsi="Arial"/>
          <w:noProof/>
          <w:sz w:val="20"/>
          <w:szCs w:val="24"/>
          <w:lang w:eastAsia="en-CA"/>
        </w:rPr>
      </w:pPr>
      <w:r>
        <w:rPr>
          <w:noProof/>
          <w:lang w:eastAsia="en-CA"/>
        </w:rPr>
        <mc:AlternateContent>
          <mc:Choice Requires="wps">
            <w:drawing>
              <wp:anchor distT="0" distB="0" distL="114300" distR="114300" simplePos="0" relativeHeight="251660288" behindDoc="0" locked="0" layoutInCell="1" allowOverlap="1" wp14:anchorId="0C7418BA" wp14:editId="05106689">
                <wp:simplePos x="0" y="0"/>
                <wp:positionH relativeFrom="column">
                  <wp:posOffset>778934</wp:posOffset>
                </wp:positionH>
                <wp:positionV relativeFrom="paragraph">
                  <wp:posOffset>1145328</wp:posOffset>
                </wp:positionV>
                <wp:extent cx="782532" cy="287655"/>
                <wp:effectExtent l="0" t="0" r="0" b="0"/>
                <wp:wrapNone/>
                <wp:docPr id="7" name="Text Box 7"/>
                <wp:cNvGraphicFramePr/>
                <a:graphic xmlns:a="http://schemas.openxmlformats.org/drawingml/2006/main">
                  <a:graphicData uri="http://schemas.microsoft.com/office/word/2010/wordprocessingShape">
                    <wps:wsp>
                      <wps:cNvSpPr txBox="1"/>
                      <wps:spPr>
                        <a:xfrm>
                          <a:off x="0" y="0"/>
                          <a:ext cx="782532" cy="287655"/>
                        </a:xfrm>
                        <a:prstGeom prst="rect">
                          <a:avLst/>
                        </a:prstGeom>
                        <a:noFill/>
                        <a:ln w="6350">
                          <a:noFill/>
                        </a:ln>
                      </wps:spPr>
                      <wps:txbx>
                        <w:txbxContent>
                          <w:p w14:paraId="540C1011" w14:textId="5B470710" w:rsidR="000A5BEC" w:rsidRPr="000A5BEC" w:rsidRDefault="000A5BEC" w:rsidP="002507B8">
                            <w:pPr>
                              <w:rPr>
                                <w:rFonts w:ascii="Arial" w:hAnsi="Arial" w:cs="Arial"/>
                                <w:sz w:val="12"/>
                                <w:szCs w:val="12"/>
                              </w:rPr>
                            </w:pPr>
                            <w:r>
                              <w:rPr>
                                <w:rFonts w:ascii="Arial" w:hAnsi="Arial" w:cs="Arial"/>
                                <w:sz w:val="12"/>
                                <w:szCs w:val="12"/>
                              </w:rPr>
                              <w:t>90</w:t>
                            </w:r>
                            <w:r w:rsidRPr="000A5BEC">
                              <w:rPr>
                                <w:rFonts w:ascii="Arial" w:hAnsi="Arial" w:cs="Arial"/>
                                <w:sz w:val="12"/>
                                <w:szCs w:val="12"/>
                              </w:rPr>
                              <w:t xml:space="preserve"> </w:t>
                            </w:r>
                            <w:proofErr w:type="gramStart"/>
                            <w:r>
                              <w:rPr>
                                <w:rFonts w:ascii="Arial" w:hAnsi="Arial" w:cs="Arial"/>
                                <w:sz w:val="12"/>
                                <w:szCs w:val="12"/>
                              </w:rPr>
                              <w:t>OVERLAY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418BA" id="_x0000_t202" coordsize="21600,21600" o:spt="202" path="m,l,21600r21600,l21600,xe">
                <v:stroke joinstyle="miter"/>
                <v:path gradientshapeok="t" o:connecttype="rect"/>
              </v:shapetype>
              <v:shape id="Text Box 7" o:spid="_x0000_s1026" type="#_x0000_t202" style="position:absolute;left:0;text-align:left;margin-left:61.35pt;margin-top:90.2pt;width:61.6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" filled="f" stroked="f" strokeweight=".5pt">
                <v:textbox>
                  <w:txbxContent>
                    <w:p w14:paraId="540C1011" w14:textId="5B470710" w:rsidR="000A5BEC" w:rsidRPr="000A5BEC" w:rsidRDefault="000A5BEC" w:rsidP="002507B8">
                      <w:pPr>
                        <w:rPr>
                          <w:rFonts w:ascii="Arial" w:hAnsi="Arial" w:cs="Arial"/>
                          <w:sz w:val="12"/>
                          <w:szCs w:val="12"/>
                        </w:rPr>
                      </w:pPr>
                      <w:r>
                        <w:rPr>
                          <w:rFonts w:ascii="Arial" w:hAnsi="Arial" w:cs="Arial"/>
                          <w:sz w:val="12"/>
                          <w:szCs w:val="12"/>
                        </w:rPr>
                        <w:t>90</w:t>
                      </w:r>
                      <w:r w:rsidRPr="000A5BEC">
                        <w:rPr>
                          <w:rFonts w:ascii="Arial" w:hAnsi="Arial" w:cs="Arial"/>
                          <w:sz w:val="12"/>
                          <w:szCs w:val="12"/>
                        </w:rPr>
                        <w:t xml:space="preserve"> </w:t>
                      </w:r>
                      <w:proofErr w:type="gramStart"/>
                      <w:r>
                        <w:rPr>
                          <w:rFonts w:ascii="Arial" w:hAnsi="Arial" w:cs="Arial"/>
                          <w:sz w:val="12"/>
                          <w:szCs w:val="12"/>
                        </w:rPr>
                        <w:t>OVERLAY</w:t>
                      </w:r>
                      <w:proofErr w:type="gramEnd"/>
                    </w:p>
                  </w:txbxContent>
                </v:textbox>
              </v:shape>
            </w:pict>
          </mc:Fallback>
        </mc:AlternateContent>
      </w:r>
      <w:r>
        <w:rPr>
          <w:noProof/>
          <w:lang w:eastAsia="en-CA"/>
        </w:rPr>
        <mc:AlternateContent>
          <mc:Choice Requires="wps">
            <w:drawing>
              <wp:anchor distT="0" distB="0" distL="114300" distR="114300" simplePos="0" relativeHeight="251656192" behindDoc="0" locked="0" layoutInCell="1" allowOverlap="1" wp14:anchorId="31B0FFF7" wp14:editId="7B4C0E3E">
                <wp:simplePos x="0" y="0"/>
                <wp:positionH relativeFrom="column">
                  <wp:posOffset>2357836</wp:posOffset>
                </wp:positionH>
                <wp:positionV relativeFrom="paragraph">
                  <wp:posOffset>963496</wp:posOffset>
                </wp:positionV>
                <wp:extent cx="596655" cy="21183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6655" cy="211830"/>
                        </a:xfrm>
                        <a:prstGeom prst="rect">
                          <a:avLst/>
                        </a:prstGeom>
                        <a:noFill/>
                        <a:ln w="6350">
                          <a:noFill/>
                        </a:ln>
                      </wps:spPr>
                      <wps:txbx>
                        <w:txbxContent>
                          <w:p w14:paraId="06FE2833" w14:textId="7DC7D697" w:rsidR="000A5BEC" w:rsidRPr="000A5BEC" w:rsidRDefault="000A5BEC">
                            <w:pPr>
                              <w:rPr>
                                <w:rFonts w:ascii="Arial" w:hAnsi="Arial" w:cs="Arial"/>
                                <w:sz w:val="12"/>
                                <w:szCs w:val="12"/>
                              </w:rPr>
                            </w:pPr>
                            <w:r w:rsidRPr="000A5BEC">
                              <w:rPr>
                                <w:rFonts w:ascii="Arial" w:hAnsi="Arial" w:cs="Arial"/>
                                <w:sz w:val="12"/>
                                <w:szCs w:val="12"/>
                              </w:rPr>
                              <w:t xml:space="preserve">225 </w:t>
                            </w:r>
                            <w:proofErr w:type="gramStart"/>
                            <w:r w:rsidRPr="000A5BEC">
                              <w:rPr>
                                <w:rFonts w:ascii="Arial" w:hAnsi="Arial" w:cs="Arial"/>
                                <w:sz w:val="12"/>
                                <w:szCs w:val="12"/>
                              </w:rPr>
                              <w:t>DECK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0FFF7" id="Text Box 3" o:spid="_x0000_s1027" type="#_x0000_t202" style="position:absolute;left:0;text-align:left;margin-left:185.65pt;margin-top:75.85pt;width:47pt;height:16.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" filled="f" stroked="f" strokeweight=".5pt">
                <v:textbox>
                  <w:txbxContent>
                    <w:p w14:paraId="06FE2833" w14:textId="7DC7D697" w:rsidR="000A5BEC" w:rsidRPr="000A5BEC" w:rsidRDefault="000A5BEC">
                      <w:pPr>
                        <w:rPr>
                          <w:rFonts w:ascii="Arial" w:hAnsi="Arial" w:cs="Arial"/>
                          <w:sz w:val="12"/>
                          <w:szCs w:val="12"/>
                        </w:rPr>
                      </w:pPr>
                      <w:r w:rsidRPr="000A5BEC">
                        <w:rPr>
                          <w:rFonts w:ascii="Arial" w:hAnsi="Arial" w:cs="Arial"/>
                          <w:sz w:val="12"/>
                          <w:szCs w:val="12"/>
                        </w:rPr>
                        <w:t xml:space="preserve">225 </w:t>
                      </w:r>
                      <w:proofErr w:type="gramStart"/>
                      <w:r w:rsidRPr="000A5BEC">
                        <w:rPr>
                          <w:rFonts w:ascii="Arial" w:hAnsi="Arial" w:cs="Arial"/>
                          <w:sz w:val="12"/>
                          <w:szCs w:val="12"/>
                        </w:rPr>
                        <w:t>DECK</w:t>
                      </w:r>
                      <w:proofErr w:type="gramEnd"/>
                    </w:p>
                  </w:txbxContent>
                </v:textbox>
              </v:shape>
            </w:pict>
          </mc:Fallback>
        </mc:AlternateContent>
      </w:r>
      <w:r w:rsidR="000A6B28">
        <w:rPr>
          <w:noProof/>
          <w:lang w:eastAsia="en-CA"/>
        </w:rPr>
        <w:drawing>
          <wp:inline distT="0" distB="0" distL="0" distR="0" wp14:anchorId="17207D96" wp14:editId="311162BF">
            <wp:extent cx="4305300" cy="267933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5" b="-1"/>
                    <a:stretch/>
                  </pic:blipFill>
                  <pic:spPr bwMode="auto">
                    <a:xfrm>
                      <a:off x="0" y="0"/>
                      <a:ext cx="4305300" cy="2679333"/>
                    </a:xfrm>
                    <a:prstGeom prst="rect">
                      <a:avLst/>
                    </a:prstGeom>
                    <a:ln>
                      <a:noFill/>
                    </a:ln>
                    <a:extLst>
                      <a:ext uri="{53640926-AAD7-44D8-BBD7-CCE9431645EC}">
                        <a14:shadowObscured xmlns:a14="http://schemas.microsoft.com/office/drawing/2010/main"/>
                      </a:ext>
                    </a:extLst>
                  </pic:spPr>
                </pic:pic>
              </a:graphicData>
            </a:graphic>
          </wp:inline>
        </w:drawing>
      </w:r>
    </w:p>
    <w:p w14:paraId="546F0264" w14:textId="62995489" w:rsidR="000A6B28" w:rsidRDefault="000A6B28" w:rsidP="000A5BEC">
      <w:pPr>
        <w:pStyle w:val="ListParagraph"/>
        <w:keepNext/>
        <w:keepLines/>
        <w:spacing w:before="200" w:after="200" w:line="240" w:lineRule="auto"/>
        <w:ind w:left="0"/>
        <w:jc w:val="center"/>
        <w:rPr>
          <w:rFonts w:ascii="Arial" w:eastAsia="Century Gothic" w:hAnsi="Arial"/>
          <w:noProof/>
          <w:sz w:val="20"/>
          <w:szCs w:val="24"/>
          <w:lang w:eastAsia="en-CA"/>
        </w:rPr>
      </w:pPr>
      <w:r w:rsidRPr="006E1728">
        <w:rPr>
          <w:rFonts w:ascii="Arial" w:eastAsia="Century Gothic" w:hAnsi="Arial"/>
          <w:noProof/>
          <w:sz w:val="20"/>
          <w:szCs w:val="24"/>
          <w:lang w:eastAsia="en-CA"/>
        </w:rPr>
        <w:t xml:space="preserve">Figure </w:t>
      </w:r>
      <w:r w:rsidRPr="006E1728">
        <w:rPr>
          <w:rFonts w:ascii="Arial" w:eastAsia="Century Gothic" w:hAnsi="Arial"/>
          <w:noProof/>
          <w:sz w:val="20"/>
          <w:szCs w:val="24"/>
          <w:lang w:eastAsia="en-CA"/>
        </w:rPr>
        <w:fldChar w:fldCharType="begin"/>
      </w:r>
      <w:r w:rsidRPr="006E1728">
        <w:rPr>
          <w:rFonts w:ascii="Arial" w:eastAsia="Century Gothic" w:hAnsi="Arial"/>
          <w:noProof/>
          <w:sz w:val="20"/>
          <w:szCs w:val="24"/>
          <w:lang w:eastAsia="en-CA"/>
        </w:rPr>
        <w:instrText xml:space="preserve"> SEQ Figure \* ARABIC </w:instrText>
      </w:r>
      <w:r w:rsidRPr="006E1728">
        <w:rPr>
          <w:rFonts w:ascii="Arial" w:eastAsia="Century Gothic" w:hAnsi="Arial"/>
          <w:noProof/>
          <w:sz w:val="20"/>
          <w:szCs w:val="24"/>
          <w:lang w:eastAsia="en-CA"/>
        </w:rPr>
        <w:fldChar w:fldCharType="separate"/>
      </w:r>
      <w:r w:rsidR="002841B3">
        <w:rPr>
          <w:rFonts w:ascii="Arial" w:eastAsia="Century Gothic" w:hAnsi="Arial"/>
          <w:noProof/>
          <w:sz w:val="20"/>
          <w:szCs w:val="24"/>
          <w:lang w:eastAsia="en-CA"/>
        </w:rPr>
        <w:t>5</w:t>
      </w:r>
      <w:r w:rsidRPr="006E1728">
        <w:rPr>
          <w:rFonts w:ascii="Arial" w:eastAsia="Century Gothic" w:hAnsi="Arial"/>
          <w:noProof/>
          <w:sz w:val="20"/>
          <w:szCs w:val="24"/>
          <w:lang w:eastAsia="en-CA"/>
        </w:rPr>
        <w:fldChar w:fldCharType="end"/>
      </w:r>
      <w:r w:rsidRPr="006E1728">
        <w:rPr>
          <w:rFonts w:ascii="Arial" w:eastAsia="Century Gothic" w:hAnsi="Arial"/>
          <w:noProof/>
          <w:sz w:val="20"/>
          <w:szCs w:val="24"/>
          <w:lang w:eastAsia="en-CA"/>
        </w:rPr>
        <w:t>: Letellier Bridge Typical Superstructure Cross</w:t>
      </w:r>
      <w:r w:rsidR="00703F3D">
        <w:rPr>
          <w:rFonts w:ascii="Arial" w:eastAsia="Century Gothic" w:hAnsi="Arial"/>
          <w:noProof/>
          <w:sz w:val="20"/>
          <w:szCs w:val="24"/>
          <w:lang w:eastAsia="en-CA"/>
        </w:rPr>
        <w:t>-</w:t>
      </w:r>
      <w:r w:rsidRPr="006E1728">
        <w:rPr>
          <w:rFonts w:ascii="Arial" w:eastAsia="Century Gothic" w:hAnsi="Arial"/>
          <w:noProof/>
          <w:sz w:val="20"/>
          <w:szCs w:val="24"/>
          <w:lang w:eastAsia="en-CA"/>
        </w:rPr>
        <w:t>Section</w:t>
      </w:r>
    </w:p>
    <w:p w14:paraId="6ADE2238" w14:textId="7B596160" w:rsidR="009F645A" w:rsidRDefault="009F645A" w:rsidP="000A5BEC">
      <w:pPr>
        <w:pStyle w:val="ListParagraph"/>
        <w:keepNext/>
        <w:keepLines/>
        <w:spacing w:before="200" w:after="200" w:line="240" w:lineRule="auto"/>
        <w:ind w:left="0"/>
        <w:jc w:val="center"/>
        <w:rPr>
          <w:rFonts w:ascii="Arial" w:eastAsia="Century Gothic" w:hAnsi="Arial"/>
          <w:noProof/>
          <w:sz w:val="20"/>
          <w:szCs w:val="24"/>
          <w:lang w:eastAsia="en-CA"/>
        </w:rPr>
      </w:pPr>
    </w:p>
    <w:p w14:paraId="78513A04" w14:textId="77777777" w:rsidR="005609D4" w:rsidRDefault="005609D4">
      <w:pPr>
        <w:spacing w:after="0" w:line="240" w:lineRule="auto"/>
        <w:rPr>
          <w:rFonts w:ascii="Arial" w:eastAsia="Century Gothic" w:hAnsi="Arial" w:cs="Arial"/>
          <w:sz w:val="20"/>
          <w:szCs w:val="20"/>
        </w:rPr>
      </w:pPr>
      <w:r>
        <w:rPr>
          <w:rFonts w:ascii="Arial" w:eastAsia="Century Gothic" w:hAnsi="Arial" w:cs="Arial"/>
          <w:sz w:val="20"/>
          <w:szCs w:val="20"/>
        </w:rPr>
        <w:br w:type="page"/>
      </w:r>
    </w:p>
    <w:p w14:paraId="0BC23FD3" w14:textId="4894FDBB" w:rsidR="009F645A" w:rsidRPr="00224B2B" w:rsidRDefault="009F645A" w:rsidP="009F645A">
      <w:pPr>
        <w:keepNext/>
        <w:keepLines/>
        <w:spacing w:before="200" w:after="200" w:line="240" w:lineRule="auto"/>
        <w:jc w:val="center"/>
        <w:rPr>
          <w:rFonts w:ascii="Arial" w:eastAsia="Century Gothic" w:hAnsi="Arial" w:cs="Arial"/>
          <w:sz w:val="20"/>
          <w:szCs w:val="20"/>
        </w:rPr>
      </w:pPr>
      <w:r w:rsidRPr="00224B2B">
        <w:rPr>
          <w:rFonts w:ascii="Arial" w:eastAsia="Century Gothic" w:hAnsi="Arial" w:cs="Arial"/>
          <w:sz w:val="20"/>
          <w:szCs w:val="20"/>
        </w:rPr>
        <w:lastRenderedPageBreak/>
        <w:t xml:space="preserve">Table </w:t>
      </w:r>
      <w:r w:rsidRPr="00224B2B">
        <w:rPr>
          <w:rFonts w:ascii="Arial" w:eastAsia="Century Gothic" w:hAnsi="Arial" w:cs="Arial"/>
          <w:sz w:val="20"/>
          <w:szCs w:val="20"/>
        </w:rPr>
        <w:fldChar w:fldCharType="begin"/>
      </w:r>
      <w:r w:rsidRPr="00224B2B">
        <w:rPr>
          <w:rFonts w:ascii="Arial" w:eastAsia="Century Gothic" w:hAnsi="Arial" w:cs="Arial"/>
          <w:sz w:val="20"/>
          <w:szCs w:val="20"/>
        </w:rPr>
        <w:instrText xml:space="preserve"> SEQ Table \* ARABIC </w:instrText>
      </w:r>
      <w:r w:rsidRPr="00224B2B">
        <w:rPr>
          <w:rFonts w:ascii="Arial" w:eastAsia="Century Gothic" w:hAnsi="Arial" w:cs="Arial"/>
          <w:sz w:val="20"/>
          <w:szCs w:val="20"/>
        </w:rPr>
        <w:fldChar w:fldCharType="separate"/>
      </w:r>
      <w:r w:rsidR="002841B3">
        <w:rPr>
          <w:rFonts w:ascii="Arial" w:eastAsia="Century Gothic" w:hAnsi="Arial" w:cs="Arial"/>
          <w:noProof/>
          <w:sz w:val="20"/>
          <w:szCs w:val="20"/>
        </w:rPr>
        <w:t>1</w:t>
      </w:r>
      <w:r w:rsidRPr="00224B2B">
        <w:rPr>
          <w:rFonts w:ascii="Arial" w:eastAsia="Century Gothic" w:hAnsi="Arial" w:cs="Arial"/>
          <w:sz w:val="20"/>
          <w:szCs w:val="20"/>
        </w:rPr>
        <w:fldChar w:fldCharType="end"/>
      </w:r>
      <w:r>
        <w:rPr>
          <w:rFonts w:ascii="Arial" w:eastAsia="Century Gothic" w:hAnsi="Arial" w:cs="Arial"/>
          <w:sz w:val="20"/>
          <w:szCs w:val="20"/>
        </w:rPr>
        <w:t>:</w:t>
      </w:r>
      <w:r w:rsidRPr="00224B2B">
        <w:rPr>
          <w:rFonts w:ascii="Arial" w:eastAsia="Century Gothic" w:hAnsi="Arial" w:cs="Arial"/>
          <w:sz w:val="20"/>
          <w:szCs w:val="20"/>
        </w:rPr>
        <w:t xml:space="preserve"> Maximum Curvature Ratio of Letellier Bridge</w:t>
      </w:r>
    </w:p>
    <w:tbl>
      <w:tblPr>
        <w:tblW w:w="0" w:type="auto"/>
        <w:jc w:val="center"/>
        <w:tblLook w:val="04A0" w:firstRow="1" w:lastRow="0" w:firstColumn="1" w:lastColumn="0" w:noHBand="0" w:noVBand="1"/>
      </w:tblPr>
      <w:tblGrid>
        <w:gridCol w:w="1050"/>
        <w:gridCol w:w="1573"/>
        <w:gridCol w:w="1606"/>
        <w:gridCol w:w="2484"/>
        <w:gridCol w:w="2284"/>
      </w:tblGrid>
      <w:tr w:rsidR="009F645A" w:rsidRPr="00752629" w14:paraId="0AFF26E6" w14:textId="77777777" w:rsidTr="006E0A27">
        <w:trPr>
          <w:trHeight w:val="332"/>
          <w:jc w:val="center"/>
        </w:trPr>
        <w:tc>
          <w:tcPr>
            <w:tcW w:w="0" w:type="auto"/>
            <w:tcBorders>
              <w:top w:val="single" w:sz="4" w:space="0" w:color="auto"/>
              <w:left w:val="nil"/>
              <w:bottom w:val="single" w:sz="4" w:space="0" w:color="auto"/>
              <w:right w:val="nil"/>
            </w:tcBorders>
            <w:shd w:val="clear" w:color="auto" w:fill="auto"/>
            <w:noWrap/>
            <w:hideMark/>
          </w:tcPr>
          <w:p w14:paraId="36172671"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Span No.</w:t>
            </w:r>
          </w:p>
        </w:tc>
        <w:tc>
          <w:tcPr>
            <w:tcW w:w="0" w:type="auto"/>
            <w:tcBorders>
              <w:top w:val="single" w:sz="4" w:space="0" w:color="auto"/>
              <w:left w:val="nil"/>
              <w:bottom w:val="single" w:sz="4" w:space="0" w:color="auto"/>
              <w:right w:val="nil"/>
            </w:tcBorders>
            <w:shd w:val="clear" w:color="auto" w:fill="auto"/>
            <w:hideMark/>
          </w:tcPr>
          <w:p w14:paraId="312A9E02"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Span Length, L</w:t>
            </w:r>
            <w:r w:rsidRPr="00224B2B">
              <w:rPr>
                <w:rFonts w:ascii="Arial" w:hAnsi="Arial" w:cs="Arial"/>
                <w:sz w:val="20"/>
                <w:szCs w:val="20"/>
              </w:rPr>
              <w:br/>
              <w:t>(m)</w:t>
            </w:r>
          </w:p>
        </w:tc>
        <w:tc>
          <w:tcPr>
            <w:tcW w:w="0" w:type="auto"/>
            <w:tcBorders>
              <w:top w:val="single" w:sz="4" w:space="0" w:color="auto"/>
              <w:left w:val="nil"/>
              <w:bottom w:val="single" w:sz="4" w:space="0" w:color="auto"/>
              <w:right w:val="nil"/>
            </w:tcBorders>
            <w:shd w:val="clear" w:color="auto" w:fill="auto"/>
            <w:hideMark/>
          </w:tcPr>
          <w:p w14:paraId="4AFC8E37"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Bridge Width, B</w:t>
            </w:r>
            <w:r w:rsidRPr="00224B2B">
              <w:rPr>
                <w:rFonts w:ascii="Arial" w:hAnsi="Arial" w:cs="Arial"/>
                <w:sz w:val="20"/>
                <w:szCs w:val="20"/>
              </w:rPr>
              <w:br/>
              <w:t>(m)</w:t>
            </w:r>
          </w:p>
        </w:tc>
        <w:tc>
          <w:tcPr>
            <w:tcW w:w="0" w:type="auto"/>
            <w:tcBorders>
              <w:top w:val="single" w:sz="4" w:space="0" w:color="auto"/>
              <w:left w:val="nil"/>
              <w:bottom w:val="single" w:sz="4" w:space="0" w:color="auto"/>
              <w:right w:val="nil"/>
            </w:tcBorders>
            <w:shd w:val="clear" w:color="auto" w:fill="auto"/>
            <w:hideMark/>
          </w:tcPr>
          <w:p w14:paraId="55E8A580"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Plan Curvature Radius, R</w:t>
            </w:r>
            <w:r w:rsidRPr="00224B2B">
              <w:rPr>
                <w:rFonts w:ascii="Arial" w:hAnsi="Arial" w:cs="Arial"/>
                <w:sz w:val="20"/>
                <w:szCs w:val="20"/>
              </w:rPr>
              <w:br/>
              <w:t>(m)</w:t>
            </w:r>
          </w:p>
        </w:tc>
        <w:tc>
          <w:tcPr>
            <w:tcW w:w="0" w:type="auto"/>
            <w:tcBorders>
              <w:top w:val="single" w:sz="4" w:space="0" w:color="auto"/>
              <w:left w:val="nil"/>
              <w:bottom w:val="single" w:sz="4" w:space="0" w:color="auto"/>
              <w:right w:val="nil"/>
            </w:tcBorders>
            <w:shd w:val="clear" w:color="auto" w:fill="auto"/>
            <w:hideMark/>
          </w:tcPr>
          <w:p w14:paraId="59221151"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Curvature Ratio, L2/BR</w:t>
            </w:r>
          </w:p>
        </w:tc>
      </w:tr>
      <w:tr w:rsidR="009F645A" w:rsidRPr="00752629" w14:paraId="13C3A1F0" w14:textId="77777777" w:rsidTr="006E0A27">
        <w:trPr>
          <w:trHeight w:val="300"/>
          <w:jc w:val="center"/>
        </w:trPr>
        <w:tc>
          <w:tcPr>
            <w:tcW w:w="0" w:type="auto"/>
            <w:tcBorders>
              <w:top w:val="nil"/>
              <w:left w:val="nil"/>
              <w:bottom w:val="single" w:sz="4" w:space="0" w:color="auto"/>
              <w:right w:val="nil"/>
            </w:tcBorders>
            <w:shd w:val="clear" w:color="auto" w:fill="auto"/>
            <w:noWrap/>
            <w:vAlign w:val="bottom"/>
            <w:hideMark/>
          </w:tcPr>
          <w:p w14:paraId="7983EA31"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1</w:t>
            </w:r>
          </w:p>
        </w:tc>
        <w:tc>
          <w:tcPr>
            <w:tcW w:w="0" w:type="auto"/>
            <w:tcBorders>
              <w:top w:val="nil"/>
              <w:left w:val="nil"/>
              <w:bottom w:val="single" w:sz="4" w:space="0" w:color="auto"/>
              <w:right w:val="nil"/>
            </w:tcBorders>
            <w:shd w:val="clear" w:color="auto" w:fill="auto"/>
            <w:noWrap/>
            <w:vAlign w:val="bottom"/>
            <w:hideMark/>
          </w:tcPr>
          <w:p w14:paraId="54BC532F"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41.00</w:t>
            </w:r>
          </w:p>
        </w:tc>
        <w:tc>
          <w:tcPr>
            <w:tcW w:w="0" w:type="auto"/>
            <w:tcBorders>
              <w:top w:val="nil"/>
              <w:left w:val="nil"/>
              <w:bottom w:val="single" w:sz="4" w:space="0" w:color="auto"/>
              <w:right w:val="nil"/>
            </w:tcBorders>
            <w:shd w:val="clear" w:color="auto" w:fill="auto"/>
            <w:noWrap/>
            <w:vAlign w:val="bottom"/>
            <w:hideMark/>
          </w:tcPr>
          <w:p w14:paraId="57D015CD" w14:textId="77777777"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11.07</w:t>
            </w:r>
          </w:p>
        </w:tc>
        <w:tc>
          <w:tcPr>
            <w:tcW w:w="0" w:type="auto"/>
            <w:tcBorders>
              <w:top w:val="nil"/>
              <w:left w:val="nil"/>
              <w:bottom w:val="single" w:sz="4" w:space="0" w:color="auto"/>
              <w:right w:val="nil"/>
            </w:tcBorders>
            <w:shd w:val="clear" w:color="auto" w:fill="auto"/>
            <w:noWrap/>
            <w:vAlign w:val="bottom"/>
            <w:hideMark/>
          </w:tcPr>
          <w:p w14:paraId="64E1509B" w14:textId="177C945E"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3</w:t>
            </w:r>
            <w:r w:rsidR="00ED0C3E">
              <w:rPr>
                <w:rFonts w:ascii="Arial" w:hAnsi="Arial" w:cs="Arial"/>
                <w:sz w:val="20"/>
                <w:szCs w:val="20"/>
              </w:rPr>
              <w:t>30</w:t>
            </w:r>
            <w:r w:rsidRPr="00224B2B">
              <w:rPr>
                <w:rFonts w:ascii="Arial" w:hAnsi="Arial" w:cs="Arial"/>
                <w:sz w:val="20"/>
                <w:szCs w:val="20"/>
              </w:rPr>
              <w:t>.00</w:t>
            </w:r>
          </w:p>
        </w:tc>
        <w:tc>
          <w:tcPr>
            <w:tcW w:w="0" w:type="auto"/>
            <w:tcBorders>
              <w:top w:val="nil"/>
              <w:left w:val="nil"/>
              <w:bottom w:val="single" w:sz="4" w:space="0" w:color="auto"/>
              <w:right w:val="nil"/>
            </w:tcBorders>
            <w:shd w:val="clear" w:color="auto" w:fill="auto"/>
            <w:noWrap/>
            <w:vAlign w:val="bottom"/>
            <w:hideMark/>
          </w:tcPr>
          <w:p w14:paraId="32DE432B" w14:textId="21549F76" w:rsidR="009F645A" w:rsidRPr="00224B2B" w:rsidRDefault="009F645A" w:rsidP="006E0A27">
            <w:pPr>
              <w:pStyle w:val="NoSpacing"/>
              <w:jc w:val="center"/>
              <w:rPr>
                <w:rFonts w:ascii="Arial" w:hAnsi="Arial" w:cs="Arial"/>
                <w:sz w:val="20"/>
                <w:szCs w:val="20"/>
              </w:rPr>
            </w:pPr>
            <w:r w:rsidRPr="00224B2B">
              <w:rPr>
                <w:rFonts w:ascii="Arial" w:hAnsi="Arial" w:cs="Arial"/>
                <w:sz w:val="20"/>
                <w:szCs w:val="20"/>
              </w:rPr>
              <w:t>0.</w:t>
            </w:r>
            <w:r w:rsidR="00DE1744">
              <w:rPr>
                <w:rFonts w:ascii="Arial" w:hAnsi="Arial" w:cs="Arial"/>
                <w:sz w:val="20"/>
                <w:szCs w:val="20"/>
              </w:rPr>
              <w:t>46</w:t>
            </w:r>
          </w:p>
        </w:tc>
      </w:tr>
    </w:tbl>
    <w:p w14:paraId="3CC52816" w14:textId="1F107827" w:rsidR="00454880" w:rsidRDefault="000A6B28" w:rsidP="0D9FBC68">
      <w:pPr>
        <w:spacing w:before="200" w:after="0" w:line="240" w:lineRule="auto"/>
        <w:jc w:val="both"/>
        <w:rPr>
          <w:rFonts w:ascii="Arial" w:eastAsia="Century Gothic" w:hAnsi="Arial" w:cs="Arial"/>
          <w:sz w:val="20"/>
          <w:szCs w:val="20"/>
          <w:lang w:val="en-CA"/>
        </w:rPr>
      </w:pPr>
      <w:r w:rsidRPr="00224B2B">
        <w:rPr>
          <w:rFonts w:ascii="Arial" w:eastAsia="Century Gothic" w:hAnsi="Arial" w:cs="Arial"/>
          <w:sz w:val="20"/>
          <w:szCs w:val="20"/>
        </w:rPr>
        <w:t>Early in the design stage, curved girders and kinked-straight girders were bo</w:t>
      </w:r>
      <w:r w:rsidR="00157F0F">
        <w:rPr>
          <w:rFonts w:ascii="Arial" w:eastAsia="Century Gothic" w:hAnsi="Arial" w:cs="Arial"/>
          <w:sz w:val="20"/>
          <w:szCs w:val="20"/>
        </w:rPr>
        <w:t xml:space="preserve">th considered for this bridge. </w:t>
      </w:r>
      <w:r w:rsidRPr="00224B2B">
        <w:rPr>
          <w:rFonts w:ascii="Arial" w:eastAsia="Century Gothic" w:hAnsi="Arial" w:cs="Arial"/>
          <w:sz w:val="20"/>
          <w:szCs w:val="20"/>
        </w:rPr>
        <w:t xml:space="preserve">After much discussion with the contractor and the fabricator, the kinked-straight girder arrangement was chosen over curved girders. </w:t>
      </w:r>
      <w:r w:rsidR="0D9FBC68" w:rsidRPr="0D9FBC68">
        <w:rPr>
          <w:rFonts w:ascii="Arial" w:eastAsia="Century Gothic" w:hAnsi="Arial" w:cs="Arial"/>
          <w:sz w:val="20"/>
          <w:szCs w:val="20"/>
          <w:lang w:val="en-CA"/>
        </w:rPr>
        <w:t xml:space="preserve">Two estimates are provided, one for the kinked-straight girder option </w:t>
      </w:r>
      <w:r w:rsidR="0D9FBC68" w:rsidRPr="00DA67F6">
        <w:rPr>
          <w:rFonts w:ascii="Arial" w:eastAsia="Century Gothic" w:hAnsi="Arial" w:cs="Arial"/>
          <w:sz w:val="20"/>
          <w:szCs w:val="20"/>
          <w:lang w:val="en-CA"/>
        </w:rPr>
        <w:t xml:space="preserve">(Table </w:t>
      </w:r>
      <w:r w:rsidR="00017ECE">
        <w:rPr>
          <w:rFonts w:ascii="Arial" w:eastAsia="Century Gothic" w:hAnsi="Arial" w:cs="Arial"/>
          <w:sz w:val="20"/>
          <w:szCs w:val="20"/>
          <w:lang w:val="en-CA"/>
        </w:rPr>
        <w:t>2</w:t>
      </w:r>
      <w:r w:rsidR="0D9FBC68" w:rsidRPr="00965146">
        <w:rPr>
          <w:rFonts w:ascii="Arial" w:eastAsia="Century Gothic" w:hAnsi="Arial" w:cs="Arial"/>
          <w:sz w:val="20"/>
          <w:szCs w:val="20"/>
          <w:lang w:val="en-CA"/>
        </w:rPr>
        <w:t>),</w:t>
      </w:r>
      <w:r w:rsidR="00EC7B79">
        <w:rPr>
          <w:rFonts w:ascii="Arial" w:eastAsia="Century Gothic" w:hAnsi="Arial" w:cs="Arial"/>
          <w:sz w:val="20"/>
          <w:szCs w:val="20"/>
          <w:lang w:val="en-CA"/>
        </w:rPr>
        <w:t xml:space="preserve"> which is the </w:t>
      </w:r>
      <w:r w:rsidR="0D9FBC68" w:rsidRPr="0D9FBC68">
        <w:rPr>
          <w:rFonts w:ascii="Arial" w:eastAsia="Century Gothic" w:hAnsi="Arial" w:cs="Arial"/>
          <w:sz w:val="20"/>
          <w:szCs w:val="20"/>
          <w:lang w:val="en-CA"/>
        </w:rPr>
        <w:t xml:space="preserve">chosen option and the other for the assumed curved girder </w:t>
      </w:r>
      <w:r w:rsidR="0D9FBC68" w:rsidRPr="00965146">
        <w:rPr>
          <w:rFonts w:ascii="Arial" w:eastAsia="Century Gothic" w:hAnsi="Arial" w:cs="Arial"/>
          <w:sz w:val="20"/>
          <w:szCs w:val="20"/>
          <w:lang w:val="en-CA"/>
        </w:rPr>
        <w:t xml:space="preserve">option </w:t>
      </w:r>
      <w:r w:rsidR="0D9FBC68" w:rsidRPr="00DA67F6">
        <w:rPr>
          <w:rFonts w:ascii="Arial" w:eastAsia="Century Gothic" w:hAnsi="Arial" w:cs="Arial"/>
          <w:sz w:val="20"/>
          <w:szCs w:val="20"/>
          <w:lang w:val="en-CA"/>
        </w:rPr>
        <w:t xml:space="preserve">(Table </w:t>
      </w:r>
      <w:r w:rsidR="00017ECE">
        <w:rPr>
          <w:rFonts w:ascii="Arial" w:eastAsia="Century Gothic" w:hAnsi="Arial" w:cs="Arial"/>
          <w:sz w:val="20"/>
          <w:szCs w:val="20"/>
          <w:lang w:val="en-CA"/>
        </w:rPr>
        <w:t>3</w:t>
      </w:r>
      <w:r w:rsidR="0D9FBC68" w:rsidRPr="00DA67F6">
        <w:rPr>
          <w:rFonts w:ascii="Arial" w:eastAsia="Century Gothic" w:hAnsi="Arial" w:cs="Arial"/>
          <w:sz w:val="20"/>
          <w:szCs w:val="20"/>
          <w:lang w:val="en-CA"/>
        </w:rPr>
        <w:t>).</w:t>
      </w:r>
      <w:r w:rsidR="0D9FBC68" w:rsidRPr="0D9FBC68">
        <w:rPr>
          <w:rFonts w:ascii="Arial" w:eastAsia="Century Gothic" w:hAnsi="Arial" w:cs="Arial"/>
          <w:sz w:val="20"/>
          <w:szCs w:val="20"/>
          <w:lang w:val="en-CA"/>
        </w:rPr>
        <w:t xml:space="preserve"> The cost estimates are broken down </w:t>
      </w:r>
      <w:r w:rsidR="00EC7B79">
        <w:rPr>
          <w:rFonts w:ascii="Arial" w:eastAsia="Century Gothic" w:hAnsi="Arial" w:cs="Arial"/>
          <w:sz w:val="20"/>
          <w:szCs w:val="20"/>
          <w:lang w:val="en-CA"/>
        </w:rPr>
        <w:t>in</w:t>
      </w:r>
      <w:r w:rsidR="0D9FBC68" w:rsidRPr="00EC7B79">
        <w:rPr>
          <w:rFonts w:ascii="Arial" w:eastAsia="Century Gothic" w:hAnsi="Arial" w:cs="Arial"/>
          <w:noProof/>
          <w:sz w:val="20"/>
          <w:szCs w:val="20"/>
          <w:lang w:val="en-CA"/>
        </w:rPr>
        <w:t>to</w:t>
      </w:r>
      <w:r w:rsidR="0D9FBC68" w:rsidRPr="0D9FBC68">
        <w:rPr>
          <w:rFonts w:ascii="Arial" w:eastAsia="Century Gothic" w:hAnsi="Arial" w:cs="Arial"/>
          <w:sz w:val="20"/>
          <w:szCs w:val="20"/>
          <w:lang w:val="en-CA"/>
        </w:rPr>
        <w:t xml:space="preserve"> major steel components and </w:t>
      </w:r>
      <w:r w:rsidR="0D9FBC68" w:rsidRPr="00EC7B79">
        <w:rPr>
          <w:rFonts w:ascii="Arial" w:eastAsia="Century Gothic" w:hAnsi="Arial" w:cs="Arial"/>
          <w:noProof/>
          <w:sz w:val="20"/>
          <w:szCs w:val="20"/>
          <w:lang w:val="en-CA"/>
        </w:rPr>
        <w:t>highlight</w:t>
      </w:r>
      <w:r w:rsidR="0D9FBC68" w:rsidRPr="0D9FBC68">
        <w:rPr>
          <w:rFonts w:ascii="Arial" w:eastAsia="Century Gothic" w:hAnsi="Arial" w:cs="Arial"/>
          <w:sz w:val="20"/>
          <w:szCs w:val="20"/>
          <w:lang w:val="en-CA"/>
        </w:rPr>
        <w:t xml:space="preserve"> the cost premiums in a form of increased unit costs. The cost estimate </w:t>
      </w:r>
      <w:r w:rsidR="009F645A" w:rsidRPr="0D9FBC68">
        <w:rPr>
          <w:rFonts w:ascii="Arial" w:eastAsia="Century Gothic" w:hAnsi="Arial" w:cs="Arial"/>
          <w:sz w:val="20"/>
          <w:szCs w:val="20"/>
          <w:lang w:val="en-CA"/>
        </w:rPr>
        <w:t>considers</w:t>
      </w:r>
      <w:r w:rsidR="0D9FBC68" w:rsidRPr="0D9FBC68">
        <w:rPr>
          <w:rFonts w:ascii="Arial" w:eastAsia="Century Gothic" w:hAnsi="Arial" w:cs="Arial"/>
          <w:sz w:val="20"/>
          <w:szCs w:val="20"/>
          <w:lang w:val="en-CA"/>
        </w:rPr>
        <w:t>:</w:t>
      </w:r>
    </w:p>
    <w:p w14:paraId="2E0B7D50" w14:textId="0935FB51" w:rsidR="00E3030B" w:rsidRPr="008D0E42" w:rsidRDefault="0D9FBC68" w:rsidP="0D9FBC68">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Steel tonnage</w:t>
      </w:r>
    </w:p>
    <w:p w14:paraId="09D323CF" w14:textId="075EB4E3" w:rsidR="00E3030B" w:rsidRPr="008D0E42" w:rsidRDefault="0D9FBC68" w:rsidP="0D9FBC68">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Costs for either heat curving or cut-curving of flanges</w:t>
      </w:r>
    </w:p>
    <w:p w14:paraId="04116317" w14:textId="29B03559" w:rsidR="00E3030B" w:rsidRPr="008D0E42" w:rsidRDefault="0D9FBC68" w:rsidP="0D9FBC68">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Welding of webs to curved flanges</w:t>
      </w:r>
    </w:p>
    <w:p w14:paraId="2A13273F" w14:textId="54DFD3E6" w:rsidR="00E3030B" w:rsidRPr="008D0E42" w:rsidRDefault="0D9FBC68" w:rsidP="0D9FBC68">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Additional quality control and quality assurance measures required for curved plates</w:t>
      </w:r>
    </w:p>
    <w:p w14:paraId="49749A14" w14:textId="3B923BE0" w:rsidR="00E3030B" w:rsidRDefault="0D9FBC68" w:rsidP="0D9FBC68">
      <w:pPr>
        <w:pStyle w:val="ListParagraph"/>
        <w:numPr>
          <w:ilvl w:val="0"/>
          <w:numId w:val="29"/>
        </w:numPr>
        <w:spacing w:before="200" w:after="0" w:line="240" w:lineRule="auto"/>
        <w:jc w:val="both"/>
        <w:rPr>
          <w:rFonts w:ascii="Arial" w:eastAsia="Century Gothic" w:hAnsi="Arial" w:cs="Arial"/>
          <w:sz w:val="20"/>
          <w:szCs w:val="20"/>
        </w:rPr>
      </w:pPr>
      <w:r w:rsidRPr="0D9FBC68">
        <w:rPr>
          <w:rFonts w:ascii="Arial" w:eastAsia="Century Gothic" w:hAnsi="Arial" w:cs="Arial"/>
          <w:sz w:val="20"/>
          <w:szCs w:val="20"/>
        </w:rPr>
        <w:t>Costs for kinked splice plates</w:t>
      </w:r>
    </w:p>
    <w:p w14:paraId="1CB42496" w14:textId="77777777" w:rsidR="002E6DF4" w:rsidRDefault="0D9FBC68">
      <w:pPr>
        <w:numPr>
          <w:ilvl w:val="0"/>
          <w:numId w:val="29"/>
        </w:numPr>
        <w:spacing w:before="200" w:after="120" w:line="259"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Additional costs for primary tension members requiring to meet V-notch fracture-toughness requirements</w:t>
      </w:r>
    </w:p>
    <w:p w14:paraId="17467CBB" w14:textId="0BF06AE6" w:rsidR="00F05845" w:rsidRDefault="00F05845" w:rsidP="0D9FBC68">
      <w:pPr>
        <w:keepNext/>
        <w:keepLines/>
        <w:spacing w:before="200" w:after="200" w:line="240" w:lineRule="auto"/>
        <w:jc w:val="center"/>
        <w:rPr>
          <w:rFonts w:ascii="Arial" w:eastAsia="Century Gothic" w:hAnsi="Arial" w:cs="Arial"/>
          <w:sz w:val="20"/>
          <w:szCs w:val="20"/>
        </w:rPr>
      </w:pPr>
      <w:r w:rsidRPr="0D9FBC68">
        <w:rPr>
          <w:rFonts w:ascii="Arial" w:eastAsia="Century Gothic" w:hAnsi="Arial" w:cs="Arial"/>
          <w:sz w:val="20"/>
          <w:szCs w:val="20"/>
        </w:rPr>
        <w:t xml:space="preserve">Table </w:t>
      </w:r>
      <w:r w:rsidR="00752629">
        <w:rPr>
          <w:rFonts w:ascii="Arial" w:eastAsia="Century Gothic" w:hAnsi="Arial" w:cs="Arial"/>
          <w:sz w:val="20"/>
          <w:szCs w:val="20"/>
        </w:rPr>
        <w:fldChar w:fldCharType="begin"/>
      </w:r>
      <w:r w:rsidR="00752629">
        <w:rPr>
          <w:rFonts w:ascii="Arial" w:eastAsia="Century Gothic" w:hAnsi="Arial" w:cs="Arial"/>
          <w:sz w:val="20"/>
          <w:szCs w:val="20"/>
        </w:rPr>
        <w:instrText xml:space="preserve"> SEQ Table \* ARABIC </w:instrText>
      </w:r>
      <w:r w:rsidR="00752629">
        <w:rPr>
          <w:rFonts w:ascii="Arial" w:eastAsia="Century Gothic" w:hAnsi="Arial" w:cs="Arial"/>
          <w:sz w:val="20"/>
          <w:szCs w:val="20"/>
        </w:rPr>
        <w:fldChar w:fldCharType="separate"/>
      </w:r>
      <w:r w:rsidR="002841B3">
        <w:rPr>
          <w:rFonts w:ascii="Arial" w:eastAsia="Century Gothic" w:hAnsi="Arial" w:cs="Arial"/>
          <w:noProof/>
          <w:sz w:val="20"/>
          <w:szCs w:val="20"/>
        </w:rPr>
        <w:t>2</w:t>
      </w:r>
      <w:r w:rsidR="00752629">
        <w:rPr>
          <w:rFonts w:ascii="Arial" w:eastAsia="Century Gothic" w:hAnsi="Arial" w:cs="Arial"/>
          <w:sz w:val="20"/>
          <w:szCs w:val="20"/>
        </w:rPr>
        <w:fldChar w:fldCharType="end"/>
      </w:r>
      <w:r w:rsidRPr="0D9FBC68">
        <w:rPr>
          <w:rFonts w:ascii="Arial" w:eastAsia="Century Gothic" w:hAnsi="Arial" w:cs="Arial"/>
          <w:sz w:val="20"/>
          <w:szCs w:val="20"/>
        </w:rPr>
        <w:t xml:space="preserve">: </w:t>
      </w:r>
      <w:r w:rsidR="002507B8">
        <w:rPr>
          <w:rFonts w:ascii="Arial" w:eastAsia="Century Gothic" w:hAnsi="Arial" w:cs="Arial"/>
          <w:sz w:val="20"/>
          <w:szCs w:val="20"/>
        </w:rPr>
        <w:t xml:space="preserve">Estimated </w:t>
      </w:r>
      <w:r w:rsidR="00017FF5">
        <w:rPr>
          <w:rFonts w:ascii="Arial" w:eastAsia="Century Gothic" w:hAnsi="Arial" w:cs="Arial"/>
          <w:sz w:val="20"/>
          <w:szCs w:val="20"/>
        </w:rPr>
        <w:t xml:space="preserve">Material and Fabrication </w:t>
      </w:r>
      <w:r w:rsidR="00E12D07" w:rsidRPr="0D9FBC68">
        <w:rPr>
          <w:rFonts w:ascii="Arial" w:eastAsia="Century Gothic" w:hAnsi="Arial" w:cs="Arial"/>
          <w:sz w:val="20"/>
          <w:szCs w:val="20"/>
        </w:rPr>
        <w:t>Cost</w:t>
      </w:r>
      <w:r w:rsidR="00017FF5">
        <w:rPr>
          <w:rFonts w:ascii="Arial" w:eastAsia="Century Gothic" w:hAnsi="Arial" w:cs="Arial"/>
          <w:sz w:val="20"/>
          <w:szCs w:val="20"/>
        </w:rPr>
        <w:t>s</w:t>
      </w:r>
      <w:r w:rsidR="00E12D07" w:rsidRPr="0D9FBC68">
        <w:rPr>
          <w:rFonts w:ascii="Arial" w:eastAsia="Century Gothic" w:hAnsi="Arial" w:cs="Arial"/>
          <w:sz w:val="20"/>
          <w:szCs w:val="20"/>
        </w:rPr>
        <w:t>: Kinked-</w:t>
      </w:r>
      <w:r w:rsidRPr="0D9FBC68">
        <w:rPr>
          <w:rFonts w:ascii="Arial" w:eastAsia="Century Gothic" w:hAnsi="Arial" w:cs="Arial"/>
          <w:sz w:val="20"/>
          <w:szCs w:val="20"/>
        </w:rPr>
        <w:t>Straight Option</w:t>
      </w:r>
    </w:p>
    <w:tbl>
      <w:tblPr>
        <w:tblW w:w="5000" w:type="pct"/>
        <w:tblLook w:val="04A0" w:firstRow="1" w:lastRow="0" w:firstColumn="1" w:lastColumn="0" w:noHBand="0" w:noVBand="1"/>
      </w:tblPr>
      <w:tblGrid>
        <w:gridCol w:w="4049"/>
        <w:gridCol w:w="1529"/>
        <w:gridCol w:w="1859"/>
        <w:gridCol w:w="1923"/>
      </w:tblGrid>
      <w:tr w:rsidR="00017FF5" w:rsidRPr="00017FF5" w14:paraId="607C9746" w14:textId="77777777" w:rsidTr="00DA67F6">
        <w:trPr>
          <w:trHeight w:val="250"/>
        </w:trPr>
        <w:tc>
          <w:tcPr>
            <w:tcW w:w="2163" w:type="pct"/>
            <w:tcBorders>
              <w:top w:val="single" w:sz="8" w:space="0" w:color="auto"/>
              <w:left w:val="nil"/>
              <w:right w:val="nil"/>
            </w:tcBorders>
            <w:shd w:val="clear" w:color="auto" w:fill="auto"/>
            <w:hideMark/>
          </w:tcPr>
          <w:p w14:paraId="7E9AAE03"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Girder Component</w:t>
            </w:r>
          </w:p>
        </w:tc>
        <w:tc>
          <w:tcPr>
            <w:tcW w:w="817" w:type="pct"/>
            <w:tcBorders>
              <w:top w:val="single" w:sz="8" w:space="0" w:color="auto"/>
              <w:left w:val="nil"/>
              <w:right w:val="nil"/>
            </w:tcBorders>
            <w:shd w:val="clear" w:color="auto" w:fill="auto"/>
            <w:hideMark/>
          </w:tcPr>
          <w:p w14:paraId="0F12A1A7"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Steel Tonnage</w:t>
            </w:r>
          </w:p>
        </w:tc>
        <w:tc>
          <w:tcPr>
            <w:tcW w:w="993" w:type="pct"/>
            <w:tcBorders>
              <w:top w:val="single" w:sz="8" w:space="0" w:color="auto"/>
              <w:left w:val="nil"/>
              <w:right w:val="nil"/>
            </w:tcBorders>
            <w:shd w:val="clear" w:color="auto" w:fill="auto"/>
            <w:hideMark/>
          </w:tcPr>
          <w:p w14:paraId="58D0412F"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Cost</w:t>
            </w:r>
          </w:p>
        </w:tc>
        <w:tc>
          <w:tcPr>
            <w:tcW w:w="1026" w:type="pct"/>
            <w:tcBorders>
              <w:top w:val="single" w:sz="8" w:space="0" w:color="auto"/>
              <w:left w:val="nil"/>
              <w:right w:val="nil"/>
            </w:tcBorders>
            <w:shd w:val="clear" w:color="auto" w:fill="auto"/>
            <w:hideMark/>
          </w:tcPr>
          <w:p w14:paraId="486186C9" w14:textId="514202D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Unit Cost</w:t>
            </w:r>
            <w:r w:rsidR="00DE1744">
              <w:rPr>
                <w:rFonts w:ascii="Arial" w:hAnsi="Arial" w:cs="Arial"/>
                <w:sz w:val="20"/>
                <w:szCs w:val="20"/>
              </w:rPr>
              <w:t>*</w:t>
            </w:r>
          </w:p>
        </w:tc>
      </w:tr>
      <w:tr w:rsidR="00017FF5" w:rsidRPr="00017FF5" w14:paraId="2DBDA223" w14:textId="77777777" w:rsidTr="00DA67F6">
        <w:trPr>
          <w:trHeight w:val="74"/>
        </w:trPr>
        <w:tc>
          <w:tcPr>
            <w:tcW w:w="2163" w:type="pct"/>
            <w:tcBorders>
              <w:left w:val="nil"/>
              <w:bottom w:val="single" w:sz="8" w:space="0" w:color="auto"/>
              <w:right w:val="nil"/>
            </w:tcBorders>
            <w:shd w:val="clear" w:color="auto" w:fill="auto"/>
            <w:hideMark/>
          </w:tcPr>
          <w:p w14:paraId="26C4327F" w14:textId="77777777" w:rsidR="00017FF5" w:rsidRPr="00DA67F6" w:rsidRDefault="00017FF5" w:rsidP="00DA67F6">
            <w:pPr>
              <w:pStyle w:val="NoSpacing"/>
              <w:jc w:val="center"/>
              <w:rPr>
                <w:rFonts w:ascii="Arial" w:hAnsi="Arial" w:cs="Arial"/>
                <w:sz w:val="20"/>
                <w:szCs w:val="20"/>
              </w:rPr>
            </w:pPr>
          </w:p>
        </w:tc>
        <w:tc>
          <w:tcPr>
            <w:tcW w:w="817" w:type="pct"/>
            <w:tcBorders>
              <w:left w:val="nil"/>
              <w:bottom w:val="single" w:sz="8" w:space="0" w:color="auto"/>
              <w:right w:val="nil"/>
            </w:tcBorders>
            <w:shd w:val="clear" w:color="auto" w:fill="auto"/>
            <w:hideMark/>
          </w:tcPr>
          <w:p w14:paraId="4FD1F25A"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w:t>
            </w:r>
            <w:proofErr w:type="spellStart"/>
            <w:r w:rsidRPr="00DA67F6">
              <w:rPr>
                <w:rFonts w:ascii="Arial" w:hAnsi="Arial" w:cs="Arial"/>
                <w:sz w:val="20"/>
                <w:szCs w:val="20"/>
              </w:rPr>
              <w:t>Tonne</w:t>
            </w:r>
            <w:proofErr w:type="spellEnd"/>
            <w:r w:rsidRPr="00DA67F6">
              <w:rPr>
                <w:rFonts w:ascii="Arial" w:hAnsi="Arial" w:cs="Arial"/>
                <w:sz w:val="20"/>
                <w:szCs w:val="20"/>
              </w:rPr>
              <w:t>)</w:t>
            </w:r>
          </w:p>
        </w:tc>
        <w:tc>
          <w:tcPr>
            <w:tcW w:w="993" w:type="pct"/>
            <w:tcBorders>
              <w:left w:val="nil"/>
              <w:bottom w:val="single" w:sz="8" w:space="0" w:color="auto"/>
              <w:right w:val="nil"/>
            </w:tcBorders>
            <w:shd w:val="clear" w:color="auto" w:fill="auto"/>
            <w:hideMark/>
          </w:tcPr>
          <w:p w14:paraId="444B33B9"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($CAD)</w:t>
            </w:r>
          </w:p>
        </w:tc>
        <w:tc>
          <w:tcPr>
            <w:tcW w:w="1026" w:type="pct"/>
            <w:tcBorders>
              <w:left w:val="nil"/>
              <w:bottom w:val="single" w:sz="8" w:space="0" w:color="auto"/>
              <w:right w:val="nil"/>
            </w:tcBorders>
            <w:shd w:val="clear" w:color="auto" w:fill="auto"/>
            <w:hideMark/>
          </w:tcPr>
          <w:p w14:paraId="140C0F8F"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($CAD/</w:t>
            </w:r>
            <w:proofErr w:type="spellStart"/>
            <w:r w:rsidRPr="00DA67F6">
              <w:rPr>
                <w:rFonts w:ascii="Arial" w:hAnsi="Arial" w:cs="Arial"/>
                <w:sz w:val="20"/>
                <w:szCs w:val="20"/>
              </w:rPr>
              <w:t>Tonne</w:t>
            </w:r>
            <w:proofErr w:type="spellEnd"/>
            <w:r w:rsidRPr="00DA67F6">
              <w:rPr>
                <w:rFonts w:ascii="Arial" w:hAnsi="Arial" w:cs="Arial"/>
                <w:sz w:val="20"/>
                <w:szCs w:val="20"/>
              </w:rPr>
              <w:t>)</w:t>
            </w:r>
          </w:p>
        </w:tc>
      </w:tr>
      <w:tr w:rsidR="00017FF5" w:rsidRPr="00017FF5" w14:paraId="3F0E3DCB" w14:textId="77777777" w:rsidTr="00DA67F6">
        <w:trPr>
          <w:trHeight w:val="205"/>
        </w:trPr>
        <w:tc>
          <w:tcPr>
            <w:tcW w:w="2163" w:type="pct"/>
            <w:tcBorders>
              <w:top w:val="single" w:sz="8" w:space="0" w:color="auto"/>
              <w:left w:val="nil"/>
              <w:right w:val="nil"/>
            </w:tcBorders>
            <w:shd w:val="clear" w:color="auto" w:fill="auto"/>
            <w:hideMark/>
          </w:tcPr>
          <w:p w14:paraId="5F01F39A"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Flanges &amp; Webs</w:t>
            </w:r>
          </w:p>
        </w:tc>
        <w:tc>
          <w:tcPr>
            <w:tcW w:w="817" w:type="pct"/>
            <w:tcBorders>
              <w:top w:val="single" w:sz="8" w:space="0" w:color="auto"/>
              <w:left w:val="nil"/>
              <w:right w:val="nil"/>
            </w:tcBorders>
            <w:shd w:val="clear" w:color="auto" w:fill="auto"/>
            <w:hideMark/>
          </w:tcPr>
          <w:p w14:paraId="68EB4172" w14:textId="22EE0BAF" w:rsidR="00017FF5" w:rsidRPr="00DA67F6" w:rsidRDefault="00EC6689" w:rsidP="00DA67F6">
            <w:pPr>
              <w:pStyle w:val="NoSpacing"/>
              <w:jc w:val="center"/>
              <w:rPr>
                <w:rFonts w:ascii="Arial" w:hAnsi="Arial" w:cs="Arial"/>
                <w:sz w:val="20"/>
                <w:szCs w:val="20"/>
              </w:rPr>
            </w:pPr>
            <w:r>
              <w:rPr>
                <w:rFonts w:ascii="Arial" w:hAnsi="Arial" w:cs="Arial"/>
                <w:sz w:val="20"/>
                <w:szCs w:val="20"/>
              </w:rPr>
              <w:t>450</w:t>
            </w:r>
          </w:p>
        </w:tc>
        <w:tc>
          <w:tcPr>
            <w:tcW w:w="993" w:type="pct"/>
            <w:tcBorders>
              <w:top w:val="single" w:sz="8" w:space="0" w:color="auto"/>
              <w:left w:val="nil"/>
              <w:right w:val="nil"/>
            </w:tcBorders>
            <w:shd w:val="clear" w:color="auto" w:fill="auto"/>
            <w:hideMark/>
          </w:tcPr>
          <w:p w14:paraId="243A9ED6" w14:textId="55C161AA" w:rsidR="00017FF5" w:rsidRPr="00DA67F6" w:rsidRDefault="00EC6689" w:rsidP="00DA67F6">
            <w:pPr>
              <w:pStyle w:val="NoSpacing"/>
              <w:jc w:val="center"/>
              <w:rPr>
                <w:rFonts w:ascii="Arial" w:hAnsi="Arial" w:cs="Arial"/>
                <w:sz w:val="20"/>
                <w:szCs w:val="20"/>
              </w:rPr>
            </w:pPr>
            <w:r>
              <w:rPr>
                <w:rFonts w:ascii="Arial" w:hAnsi="Arial" w:cs="Arial"/>
                <w:sz w:val="20"/>
                <w:szCs w:val="20"/>
              </w:rPr>
              <w:t>2,35</w:t>
            </w:r>
            <w:r w:rsidR="00EF0A53">
              <w:rPr>
                <w:rFonts w:ascii="Arial" w:hAnsi="Arial" w:cs="Arial"/>
                <w:sz w:val="20"/>
                <w:szCs w:val="20"/>
              </w:rPr>
              <w:t>0</w:t>
            </w:r>
            <w:r w:rsidR="003324E0">
              <w:rPr>
                <w:rFonts w:ascii="Arial" w:hAnsi="Arial" w:cs="Arial"/>
                <w:sz w:val="20"/>
                <w:szCs w:val="20"/>
              </w:rPr>
              <w:t>,</w:t>
            </w:r>
            <w:r w:rsidR="00017FF5" w:rsidRPr="00DA67F6">
              <w:rPr>
                <w:rFonts w:ascii="Arial" w:hAnsi="Arial" w:cs="Arial"/>
                <w:sz w:val="20"/>
                <w:szCs w:val="20"/>
              </w:rPr>
              <w:t>0</w:t>
            </w:r>
            <w:r w:rsidR="003324E0">
              <w:rPr>
                <w:rFonts w:ascii="Arial" w:hAnsi="Arial" w:cs="Arial"/>
                <w:sz w:val="20"/>
                <w:szCs w:val="20"/>
              </w:rPr>
              <w:t>00</w:t>
            </w:r>
          </w:p>
        </w:tc>
        <w:tc>
          <w:tcPr>
            <w:tcW w:w="1026" w:type="pct"/>
            <w:tcBorders>
              <w:top w:val="single" w:sz="8" w:space="0" w:color="auto"/>
              <w:left w:val="nil"/>
              <w:right w:val="nil"/>
            </w:tcBorders>
            <w:shd w:val="clear" w:color="auto" w:fill="auto"/>
            <w:hideMark/>
          </w:tcPr>
          <w:p w14:paraId="77EC4B36" w14:textId="0276C5DE" w:rsidR="00017FF5" w:rsidRPr="00DA67F6" w:rsidRDefault="00597EB8" w:rsidP="00DA67F6">
            <w:pPr>
              <w:pStyle w:val="NoSpacing"/>
              <w:jc w:val="center"/>
              <w:rPr>
                <w:rFonts w:ascii="Arial" w:hAnsi="Arial" w:cs="Arial"/>
                <w:sz w:val="20"/>
                <w:szCs w:val="20"/>
              </w:rPr>
            </w:pPr>
            <w:r>
              <w:rPr>
                <w:rFonts w:ascii="Arial" w:hAnsi="Arial" w:cs="Arial"/>
                <w:sz w:val="20"/>
                <w:szCs w:val="20"/>
              </w:rPr>
              <w:t>5</w:t>
            </w:r>
            <w:r w:rsidR="003324E0">
              <w:rPr>
                <w:rFonts w:ascii="Arial" w:hAnsi="Arial" w:cs="Arial"/>
                <w:sz w:val="20"/>
                <w:szCs w:val="20"/>
              </w:rPr>
              <w:t>,</w:t>
            </w:r>
            <w:r>
              <w:rPr>
                <w:rFonts w:ascii="Arial" w:hAnsi="Arial" w:cs="Arial"/>
                <w:sz w:val="20"/>
                <w:szCs w:val="20"/>
              </w:rPr>
              <w:t>2</w:t>
            </w:r>
            <w:r w:rsidR="003324E0">
              <w:rPr>
                <w:rFonts w:ascii="Arial" w:hAnsi="Arial" w:cs="Arial"/>
                <w:sz w:val="20"/>
                <w:szCs w:val="20"/>
              </w:rPr>
              <w:t>00</w:t>
            </w:r>
          </w:p>
        </w:tc>
      </w:tr>
      <w:tr w:rsidR="00017FF5" w:rsidRPr="00017FF5" w14:paraId="2B58F9E9" w14:textId="77777777" w:rsidTr="00DA67F6">
        <w:trPr>
          <w:trHeight w:val="205"/>
        </w:trPr>
        <w:tc>
          <w:tcPr>
            <w:tcW w:w="2163" w:type="pct"/>
            <w:tcBorders>
              <w:left w:val="nil"/>
              <w:right w:val="nil"/>
            </w:tcBorders>
            <w:shd w:val="clear" w:color="auto" w:fill="auto"/>
            <w:hideMark/>
          </w:tcPr>
          <w:p w14:paraId="2065733C"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Stiffeners</w:t>
            </w:r>
          </w:p>
        </w:tc>
        <w:tc>
          <w:tcPr>
            <w:tcW w:w="817" w:type="pct"/>
            <w:tcBorders>
              <w:left w:val="nil"/>
              <w:right w:val="nil"/>
            </w:tcBorders>
            <w:shd w:val="clear" w:color="auto" w:fill="auto"/>
            <w:hideMark/>
          </w:tcPr>
          <w:p w14:paraId="6F027A25"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26</w:t>
            </w:r>
          </w:p>
        </w:tc>
        <w:tc>
          <w:tcPr>
            <w:tcW w:w="993" w:type="pct"/>
            <w:tcBorders>
              <w:left w:val="nil"/>
              <w:right w:val="nil"/>
            </w:tcBorders>
            <w:shd w:val="clear" w:color="auto" w:fill="auto"/>
            <w:hideMark/>
          </w:tcPr>
          <w:p w14:paraId="4D14C3DE" w14:textId="7EB490EF" w:rsidR="00017FF5" w:rsidRPr="00DA67F6" w:rsidRDefault="00EF0A53" w:rsidP="00DA67F6">
            <w:pPr>
              <w:pStyle w:val="NoSpacing"/>
              <w:jc w:val="center"/>
              <w:rPr>
                <w:rFonts w:ascii="Arial" w:hAnsi="Arial" w:cs="Arial"/>
                <w:sz w:val="20"/>
                <w:szCs w:val="20"/>
              </w:rPr>
            </w:pPr>
            <w:r>
              <w:rPr>
                <w:rFonts w:ascii="Arial" w:hAnsi="Arial" w:cs="Arial"/>
                <w:sz w:val="20"/>
                <w:szCs w:val="20"/>
              </w:rPr>
              <w:t>260</w:t>
            </w:r>
            <w:r w:rsidR="003324E0">
              <w:rPr>
                <w:rFonts w:ascii="Arial" w:hAnsi="Arial" w:cs="Arial"/>
                <w:sz w:val="20"/>
                <w:szCs w:val="20"/>
              </w:rPr>
              <w:t>,</w:t>
            </w:r>
            <w:r w:rsidR="00597EB8">
              <w:rPr>
                <w:rFonts w:ascii="Arial" w:hAnsi="Arial" w:cs="Arial"/>
                <w:sz w:val="20"/>
                <w:szCs w:val="20"/>
              </w:rPr>
              <w:t>0</w:t>
            </w:r>
            <w:r w:rsidR="003324E0">
              <w:rPr>
                <w:rFonts w:ascii="Arial" w:hAnsi="Arial" w:cs="Arial"/>
                <w:sz w:val="20"/>
                <w:szCs w:val="20"/>
              </w:rPr>
              <w:t>00</w:t>
            </w:r>
          </w:p>
        </w:tc>
        <w:tc>
          <w:tcPr>
            <w:tcW w:w="1026" w:type="pct"/>
            <w:tcBorders>
              <w:left w:val="nil"/>
              <w:right w:val="nil"/>
            </w:tcBorders>
            <w:shd w:val="clear" w:color="auto" w:fill="auto"/>
            <w:hideMark/>
          </w:tcPr>
          <w:p w14:paraId="30AB012D" w14:textId="71EDFD6E"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7</w:t>
            </w:r>
            <w:r w:rsidR="003324E0">
              <w:rPr>
                <w:rFonts w:ascii="Arial" w:hAnsi="Arial" w:cs="Arial"/>
                <w:sz w:val="20"/>
                <w:szCs w:val="20"/>
              </w:rPr>
              <w:t>00</w:t>
            </w:r>
          </w:p>
        </w:tc>
      </w:tr>
      <w:tr w:rsidR="00017FF5" w:rsidRPr="00017FF5" w14:paraId="7A90A98B" w14:textId="77777777" w:rsidTr="00DA67F6">
        <w:trPr>
          <w:trHeight w:val="205"/>
        </w:trPr>
        <w:tc>
          <w:tcPr>
            <w:tcW w:w="2163" w:type="pct"/>
            <w:tcBorders>
              <w:left w:val="nil"/>
              <w:right w:val="nil"/>
            </w:tcBorders>
            <w:shd w:val="clear" w:color="auto" w:fill="auto"/>
            <w:hideMark/>
          </w:tcPr>
          <w:p w14:paraId="0F781BF7"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Typical Splices &amp; Plates</w:t>
            </w:r>
          </w:p>
        </w:tc>
        <w:tc>
          <w:tcPr>
            <w:tcW w:w="817" w:type="pct"/>
            <w:tcBorders>
              <w:left w:val="nil"/>
              <w:right w:val="nil"/>
            </w:tcBorders>
            <w:shd w:val="clear" w:color="auto" w:fill="auto"/>
            <w:hideMark/>
          </w:tcPr>
          <w:p w14:paraId="0DD58EAD"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14</w:t>
            </w:r>
          </w:p>
        </w:tc>
        <w:tc>
          <w:tcPr>
            <w:tcW w:w="993" w:type="pct"/>
            <w:tcBorders>
              <w:left w:val="nil"/>
              <w:right w:val="nil"/>
            </w:tcBorders>
            <w:shd w:val="clear" w:color="auto" w:fill="auto"/>
            <w:hideMark/>
          </w:tcPr>
          <w:p w14:paraId="54CF4250" w14:textId="264996F7" w:rsidR="00017FF5" w:rsidRPr="00DA67F6" w:rsidRDefault="00EF0A53" w:rsidP="00DA67F6">
            <w:pPr>
              <w:pStyle w:val="NoSpacing"/>
              <w:jc w:val="center"/>
              <w:rPr>
                <w:rFonts w:ascii="Arial" w:hAnsi="Arial" w:cs="Arial"/>
                <w:sz w:val="20"/>
                <w:szCs w:val="20"/>
              </w:rPr>
            </w:pPr>
            <w:r>
              <w:rPr>
                <w:rFonts w:ascii="Arial" w:hAnsi="Arial" w:cs="Arial"/>
                <w:sz w:val="20"/>
                <w:szCs w:val="20"/>
              </w:rPr>
              <w:t>130</w:t>
            </w:r>
            <w:r w:rsidR="003324E0">
              <w:rPr>
                <w:rFonts w:ascii="Arial" w:hAnsi="Arial" w:cs="Arial"/>
                <w:sz w:val="20"/>
                <w:szCs w:val="20"/>
              </w:rPr>
              <w:t>,</w:t>
            </w:r>
            <w:r w:rsidR="00597EB8">
              <w:rPr>
                <w:rFonts w:ascii="Arial" w:hAnsi="Arial" w:cs="Arial"/>
                <w:sz w:val="20"/>
                <w:szCs w:val="20"/>
              </w:rPr>
              <w:t>0</w:t>
            </w:r>
            <w:r w:rsidR="003324E0">
              <w:rPr>
                <w:rFonts w:ascii="Arial" w:hAnsi="Arial" w:cs="Arial"/>
                <w:sz w:val="20"/>
                <w:szCs w:val="20"/>
              </w:rPr>
              <w:t>00</w:t>
            </w:r>
          </w:p>
        </w:tc>
        <w:tc>
          <w:tcPr>
            <w:tcW w:w="1026" w:type="pct"/>
            <w:tcBorders>
              <w:left w:val="nil"/>
              <w:right w:val="nil"/>
            </w:tcBorders>
            <w:shd w:val="clear" w:color="auto" w:fill="auto"/>
            <w:hideMark/>
          </w:tcPr>
          <w:p w14:paraId="2E2FCB22" w14:textId="2C3D33A2"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3</w:t>
            </w:r>
            <w:r w:rsidR="003324E0">
              <w:rPr>
                <w:rFonts w:ascii="Arial" w:hAnsi="Arial" w:cs="Arial"/>
                <w:sz w:val="20"/>
                <w:szCs w:val="20"/>
              </w:rPr>
              <w:t>00</w:t>
            </w:r>
          </w:p>
        </w:tc>
      </w:tr>
      <w:tr w:rsidR="00017FF5" w:rsidRPr="00017FF5" w14:paraId="1EFF52EA" w14:textId="77777777" w:rsidTr="00DA67F6">
        <w:trPr>
          <w:trHeight w:val="205"/>
        </w:trPr>
        <w:tc>
          <w:tcPr>
            <w:tcW w:w="2163" w:type="pct"/>
            <w:tcBorders>
              <w:left w:val="nil"/>
              <w:right w:val="nil"/>
            </w:tcBorders>
            <w:shd w:val="clear" w:color="auto" w:fill="auto"/>
            <w:hideMark/>
          </w:tcPr>
          <w:p w14:paraId="1AC543AB"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Kinked Splices &amp; Plates</w:t>
            </w:r>
          </w:p>
        </w:tc>
        <w:tc>
          <w:tcPr>
            <w:tcW w:w="817" w:type="pct"/>
            <w:tcBorders>
              <w:left w:val="nil"/>
              <w:right w:val="nil"/>
            </w:tcBorders>
            <w:shd w:val="clear" w:color="auto" w:fill="auto"/>
            <w:hideMark/>
          </w:tcPr>
          <w:p w14:paraId="1CC1A880"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7</w:t>
            </w:r>
          </w:p>
        </w:tc>
        <w:tc>
          <w:tcPr>
            <w:tcW w:w="993" w:type="pct"/>
            <w:tcBorders>
              <w:left w:val="nil"/>
              <w:right w:val="nil"/>
            </w:tcBorders>
            <w:shd w:val="clear" w:color="auto" w:fill="auto"/>
            <w:hideMark/>
          </w:tcPr>
          <w:p w14:paraId="4C6A04E0" w14:textId="6EF3272E" w:rsidR="00017FF5" w:rsidRPr="00DA67F6" w:rsidRDefault="00EF0A53" w:rsidP="00DA67F6">
            <w:pPr>
              <w:pStyle w:val="NoSpacing"/>
              <w:jc w:val="center"/>
              <w:rPr>
                <w:rFonts w:ascii="Arial" w:hAnsi="Arial" w:cs="Arial"/>
                <w:sz w:val="20"/>
                <w:szCs w:val="20"/>
              </w:rPr>
            </w:pPr>
            <w:r>
              <w:rPr>
                <w:rFonts w:ascii="Arial" w:hAnsi="Arial" w:cs="Arial"/>
                <w:sz w:val="20"/>
                <w:szCs w:val="20"/>
              </w:rPr>
              <w:t>80</w:t>
            </w:r>
            <w:r w:rsidR="003324E0">
              <w:rPr>
                <w:rFonts w:ascii="Arial" w:hAnsi="Arial" w:cs="Arial"/>
                <w:sz w:val="20"/>
                <w:szCs w:val="20"/>
              </w:rPr>
              <w:t>,000</w:t>
            </w:r>
          </w:p>
        </w:tc>
        <w:tc>
          <w:tcPr>
            <w:tcW w:w="1026" w:type="pct"/>
            <w:tcBorders>
              <w:left w:val="nil"/>
              <w:right w:val="nil"/>
            </w:tcBorders>
            <w:shd w:val="clear" w:color="auto" w:fill="auto"/>
            <w:hideMark/>
          </w:tcPr>
          <w:p w14:paraId="1A49DF11" w14:textId="01331277" w:rsidR="00017FF5" w:rsidRPr="00DA67F6" w:rsidRDefault="00597EB8" w:rsidP="00DA67F6">
            <w:pPr>
              <w:pStyle w:val="NoSpacing"/>
              <w:jc w:val="center"/>
              <w:rPr>
                <w:rFonts w:ascii="Arial" w:hAnsi="Arial" w:cs="Arial"/>
                <w:sz w:val="20"/>
                <w:szCs w:val="20"/>
              </w:rPr>
            </w:pPr>
            <w:r>
              <w:rPr>
                <w:rFonts w:ascii="Arial" w:hAnsi="Arial" w:cs="Arial"/>
                <w:sz w:val="20"/>
                <w:szCs w:val="20"/>
              </w:rPr>
              <w:t>11</w:t>
            </w:r>
            <w:r w:rsidR="003324E0">
              <w:rPr>
                <w:rFonts w:ascii="Arial" w:hAnsi="Arial" w:cs="Arial"/>
                <w:sz w:val="20"/>
                <w:szCs w:val="20"/>
              </w:rPr>
              <w:t>,200</w:t>
            </w:r>
          </w:p>
        </w:tc>
      </w:tr>
      <w:tr w:rsidR="00017FF5" w:rsidRPr="00017FF5" w14:paraId="17D0044F" w14:textId="77777777" w:rsidTr="00DA67F6">
        <w:trPr>
          <w:trHeight w:val="205"/>
        </w:trPr>
        <w:tc>
          <w:tcPr>
            <w:tcW w:w="2163" w:type="pct"/>
            <w:tcBorders>
              <w:left w:val="nil"/>
              <w:right w:val="nil"/>
            </w:tcBorders>
            <w:shd w:val="clear" w:color="auto" w:fill="auto"/>
            <w:hideMark/>
          </w:tcPr>
          <w:p w14:paraId="441C9647"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Splices at Straddle Bent</w:t>
            </w:r>
          </w:p>
        </w:tc>
        <w:tc>
          <w:tcPr>
            <w:tcW w:w="817" w:type="pct"/>
            <w:tcBorders>
              <w:left w:val="nil"/>
              <w:right w:val="nil"/>
            </w:tcBorders>
            <w:shd w:val="clear" w:color="auto" w:fill="auto"/>
            <w:hideMark/>
          </w:tcPr>
          <w:p w14:paraId="17BDEF46"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11</w:t>
            </w:r>
          </w:p>
        </w:tc>
        <w:tc>
          <w:tcPr>
            <w:tcW w:w="993" w:type="pct"/>
            <w:tcBorders>
              <w:left w:val="nil"/>
              <w:right w:val="nil"/>
            </w:tcBorders>
            <w:shd w:val="clear" w:color="auto" w:fill="auto"/>
            <w:hideMark/>
          </w:tcPr>
          <w:p w14:paraId="6C90FCDC" w14:textId="109EBDC2" w:rsidR="00017FF5" w:rsidRPr="00DA67F6" w:rsidRDefault="00597EB8" w:rsidP="00DA67F6">
            <w:pPr>
              <w:pStyle w:val="NoSpacing"/>
              <w:jc w:val="center"/>
              <w:rPr>
                <w:rFonts w:ascii="Arial" w:hAnsi="Arial" w:cs="Arial"/>
                <w:sz w:val="20"/>
                <w:szCs w:val="20"/>
              </w:rPr>
            </w:pPr>
            <w:r>
              <w:rPr>
                <w:rFonts w:ascii="Arial" w:hAnsi="Arial" w:cs="Arial"/>
                <w:sz w:val="20"/>
                <w:szCs w:val="20"/>
              </w:rPr>
              <w:t>100</w:t>
            </w:r>
            <w:r w:rsidR="003324E0">
              <w:rPr>
                <w:rFonts w:ascii="Arial" w:hAnsi="Arial" w:cs="Arial"/>
                <w:sz w:val="20"/>
                <w:szCs w:val="20"/>
              </w:rPr>
              <w:t>,000</w:t>
            </w:r>
          </w:p>
        </w:tc>
        <w:tc>
          <w:tcPr>
            <w:tcW w:w="1026" w:type="pct"/>
            <w:tcBorders>
              <w:left w:val="nil"/>
              <w:right w:val="nil"/>
            </w:tcBorders>
            <w:shd w:val="clear" w:color="auto" w:fill="auto"/>
            <w:hideMark/>
          </w:tcPr>
          <w:p w14:paraId="1141791D" w14:textId="6F0D99A2"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3</w:t>
            </w:r>
            <w:r w:rsidR="003324E0">
              <w:rPr>
                <w:rFonts w:ascii="Arial" w:hAnsi="Arial" w:cs="Arial"/>
                <w:sz w:val="20"/>
                <w:szCs w:val="20"/>
              </w:rPr>
              <w:t>00</w:t>
            </w:r>
          </w:p>
        </w:tc>
      </w:tr>
      <w:tr w:rsidR="00017FF5" w:rsidRPr="00017FF5" w14:paraId="0E4898AB" w14:textId="77777777" w:rsidTr="00DA67F6">
        <w:trPr>
          <w:trHeight w:val="205"/>
        </w:trPr>
        <w:tc>
          <w:tcPr>
            <w:tcW w:w="2163" w:type="pct"/>
            <w:tcBorders>
              <w:left w:val="nil"/>
              <w:right w:val="nil"/>
            </w:tcBorders>
            <w:shd w:val="clear" w:color="auto" w:fill="auto"/>
            <w:hideMark/>
          </w:tcPr>
          <w:p w14:paraId="22421C13"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Typical Cross-Frames &amp; Gussets</w:t>
            </w:r>
          </w:p>
        </w:tc>
        <w:tc>
          <w:tcPr>
            <w:tcW w:w="817" w:type="pct"/>
            <w:tcBorders>
              <w:left w:val="nil"/>
              <w:right w:val="nil"/>
            </w:tcBorders>
            <w:shd w:val="clear" w:color="auto" w:fill="auto"/>
            <w:hideMark/>
          </w:tcPr>
          <w:p w14:paraId="5D3BC26B"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10</w:t>
            </w:r>
          </w:p>
        </w:tc>
        <w:tc>
          <w:tcPr>
            <w:tcW w:w="993" w:type="pct"/>
            <w:tcBorders>
              <w:left w:val="nil"/>
              <w:right w:val="nil"/>
            </w:tcBorders>
            <w:shd w:val="clear" w:color="auto" w:fill="auto"/>
            <w:hideMark/>
          </w:tcPr>
          <w:p w14:paraId="589E6194" w14:textId="5EB9957E" w:rsidR="00017FF5" w:rsidRPr="00DA67F6" w:rsidRDefault="00597EB8" w:rsidP="00DA67F6">
            <w:pPr>
              <w:pStyle w:val="NoSpacing"/>
              <w:jc w:val="center"/>
              <w:rPr>
                <w:rFonts w:ascii="Arial" w:hAnsi="Arial" w:cs="Arial"/>
                <w:sz w:val="20"/>
                <w:szCs w:val="20"/>
              </w:rPr>
            </w:pPr>
            <w:r>
              <w:rPr>
                <w:rFonts w:ascii="Arial" w:hAnsi="Arial" w:cs="Arial"/>
                <w:sz w:val="20"/>
                <w:szCs w:val="20"/>
              </w:rPr>
              <w:t>100</w:t>
            </w:r>
            <w:r w:rsidR="003324E0">
              <w:rPr>
                <w:rFonts w:ascii="Arial" w:hAnsi="Arial" w:cs="Arial"/>
                <w:sz w:val="20"/>
                <w:szCs w:val="20"/>
              </w:rPr>
              <w:t>,000</w:t>
            </w:r>
          </w:p>
        </w:tc>
        <w:tc>
          <w:tcPr>
            <w:tcW w:w="1026" w:type="pct"/>
            <w:tcBorders>
              <w:left w:val="nil"/>
              <w:right w:val="nil"/>
            </w:tcBorders>
            <w:shd w:val="clear" w:color="auto" w:fill="auto"/>
            <w:hideMark/>
          </w:tcPr>
          <w:p w14:paraId="4F125B62" w14:textId="3913057C"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7</w:t>
            </w:r>
            <w:r w:rsidR="003324E0">
              <w:rPr>
                <w:rFonts w:ascii="Arial" w:hAnsi="Arial" w:cs="Arial"/>
                <w:sz w:val="20"/>
                <w:szCs w:val="20"/>
              </w:rPr>
              <w:t>00</w:t>
            </w:r>
          </w:p>
        </w:tc>
      </w:tr>
      <w:tr w:rsidR="00017FF5" w:rsidRPr="00017FF5" w14:paraId="0D84DA57" w14:textId="77777777" w:rsidTr="000A5BEC">
        <w:trPr>
          <w:trHeight w:val="80"/>
        </w:trPr>
        <w:tc>
          <w:tcPr>
            <w:tcW w:w="2163" w:type="pct"/>
            <w:tcBorders>
              <w:left w:val="nil"/>
              <w:right w:val="nil"/>
            </w:tcBorders>
            <w:shd w:val="clear" w:color="auto" w:fill="auto"/>
            <w:hideMark/>
          </w:tcPr>
          <w:p w14:paraId="12159856" w14:textId="29C631CD"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Primary</w:t>
            </w:r>
            <w:r w:rsidR="00703F3D">
              <w:rPr>
                <w:rFonts w:ascii="Arial" w:hAnsi="Arial" w:cs="Arial"/>
                <w:sz w:val="20"/>
                <w:szCs w:val="20"/>
              </w:rPr>
              <w:t xml:space="preserve"> </w:t>
            </w:r>
            <w:r w:rsidRPr="00DA67F6">
              <w:rPr>
                <w:rFonts w:ascii="Arial" w:hAnsi="Arial" w:cs="Arial"/>
                <w:sz w:val="20"/>
                <w:szCs w:val="20"/>
              </w:rPr>
              <w:t>Tension Cross-Frames &amp; Gussets</w:t>
            </w:r>
          </w:p>
        </w:tc>
        <w:tc>
          <w:tcPr>
            <w:tcW w:w="817" w:type="pct"/>
            <w:tcBorders>
              <w:left w:val="nil"/>
              <w:right w:val="nil"/>
            </w:tcBorders>
            <w:shd w:val="clear" w:color="auto" w:fill="auto"/>
            <w:hideMark/>
          </w:tcPr>
          <w:p w14:paraId="6181E844"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3</w:t>
            </w:r>
          </w:p>
        </w:tc>
        <w:tc>
          <w:tcPr>
            <w:tcW w:w="993" w:type="pct"/>
            <w:tcBorders>
              <w:left w:val="nil"/>
              <w:right w:val="nil"/>
            </w:tcBorders>
            <w:shd w:val="clear" w:color="auto" w:fill="auto"/>
            <w:hideMark/>
          </w:tcPr>
          <w:p w14:paraId="4FB86E6A" w14:textId="33715173" w:rsidR="00017FF5" w:rsidRPr="00DA67F6" w:rsidRDefault="00597EB8" w:rsidP="00DA67F6">
            <w:pPr>
              <w:pStyle w:val="NoSpacing"/>
              <w:jc w:val="center"/>
              <w:rPr>
                <w:rFonts w:ascii="Arial" w:hAnsi="Arial" w:cs="Arial"/>
                <w:sz w:val="20"/>
                <w:szCs w:val="20"/>
              </w:rPr>
            </w:pPr>
            <w:r>
              <w:rPr>
                <w:rFonts w:ascii="Arial" w:hAnsi="Arial" w:cs="Arial"/>
                <w:sz w:val="20"/>
                <w:szCs w:val="20"/>
              </w:rPr>
              <w:t>40</w:t>
            </w:r>
            <w:r w:rsidR="003324E0">
              <w:rPr>
                <w:rFonts w:ascii="Arial" w:hAnsi="Arial" w:cs="Arial"/>
                <w:sz w:val="20"/>
                <w:szCs w:val="20"/>
              </w:rPr>
              <w:t>,000</w:t>
            </w:r>
          </w:p>
        </w:tc>
        <w:tc>
          <w:tcPr>
            <w:tcW w:w="1026" w:type="pct"/>
            <w:tcBorders>
              <w:left w:val="nil"/>
              <w:right w:val="nil"/>
            </w:tcBorders>
            <w:shd w:val="clear" w:color="auto" w:fill="auto"/>
            <w:hideMark/>
          </w:tcPr>
          <w:p w14:paraId="7170C00E" w14:textId="6903ECE9" w:rsidR="00017FF5" w:rsidRPr="00DA67F6" w:rsidRDefault="00597EB8" w:rsidP="00DA67F6">
            <w:pPr>
              <w:pStyle w:val="NoSpacing"/>
              <w:jc w:val="center"/>
              <w:rPr>
                <w:rFonts w:ascii="Arial" w:hAnsi="Arial" w:cs="Arial"/>
                <w:sz w:val="20"/>
                <w:szCs w:val="20"/>
              </w:rPr>
            </w:pPr>
            <w:r>
              <w:rPr>
                <w:rFonts w:ascii="Arial" w:hAnsi="Arial" w:cs="Arial"/>
                <w:sz w:val="20"/>
                <w:szCs w:val="20"/>
              </w:rPr>
              <w:t>10</w:t>
            </w:r>
            <w:r w:rsidR="003324E0">
              <w:rPr>
                <w:rFonts w:ascii="Arial" w:hAnsi="Arial" w:cs="Arial"/>
                <w:sz w:val="20"/>
                <w:szCs w:val="20"/>
              </w:rPr>
              <w:t>,</w:t>
            </w:r>
            <w:r>
              <w:rPr>
                <w:rFonts w:ascii="Arial" w:hAnsi="Arial" w:cs="Arial"/>
                <w:sz w:val="20"/>
                <w:szCs w:val="20"/>
              </w:rPr>
              <w:t>7</w:t>
            </w:r>
            <w:r w:rsidR="003324E0">
              <w:rPr>
                <w:rFonts w:ascii="Arial" w:hAnsi="Arial" w:cs="Arial"/>
                <w:sz w:val="20"/>
                <w:szCs w:val="20"/>
              </w:rPr>
              <w:t>00</w:t>
            </w:r>
          </w:p>
        </w:tc>
      </w:tr>
      <w:tr w:rsidR="00017FF5" w:rsidRPr="00017FF5" w14:paraId="676FF692" w14:textId="77777777" w:rsidTr="005F5B4F">
        <w:trPr>
          <w:trHeight w:val="205"/>
        </w:trPr>
        <w:tc>
          <w:tcPr>
            <w:tcW w:w="2163" w:type="pct"/>
            <w:tcBorders>
              <w:left w:val="nil"/>
              <w:bottom w:val="single" w:sz="4" w:space="0" w:color="auto"/>
              <w:right w:val="nil"/>
            </w:tcBorders>
            <w:shd w:val="clear" w:color="auto" w:fill="auto"/>
            <w:hideMark/>
          </w:tcPr>
          <w:p w14:paraId="3CB8FBD2" w14:textId="033DD79C"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TOTAL</w:t>
            </w:r>
          </w:p>
        </w:tc>
        <w:tc>
          <w:tcPr>
            <w:tcW w:w="817" w:type="pct"/>
            <w:tcBorders>
              <w:left w:val="nil"/>
              <w:bottom w:val="single" w:sz="4" w:space="0" w:color="auto"/>
              <w:right w:val="nil"/>
            </w:tcBorders>
            <w:shd w:val="clear" w:color="auto" w:fill="auto"/>
            <w:hideMark/>
          </w:tcPr>
          <w:p w14:paraId="1FA17451"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162</w:t>
            </w:r>
          </w:p>
        </w:tc>
        <w:tc>
          <w:tcPr>
            <w:tcW w:w="993" w:type="pct"/>
            <w:tcBorders>
              <w:left w:val="nil"/>
              <w:bottom w:val="single" w:sz="4" w:space="0" w:color="auto"/>
              <w:right w:val="nil"/>
            </w:tcBorders>
            <w:shd w:val="clear" w:color="auto" w:fill="auto"/>
            <w:hideMark/>
          </w:tcPr>
          <w:p w14:paraId="0FF816C7" w14:textId="0C498D65" w:rsidR="00017FF5" w:rsidRPr="00DA67F6" w:rsidRDefault="000D738B" w:rsidP="00DA67F6">
            <w:pPr>
              <w:pStyle w:val="NoSpacing"/>
              <w:jc w:val="center"/>
              <w:rPr>
                <w:rFonts w:ascii="Arial" w:hAnsi="Arial" w:cs="Arial"/>
                <w:sz w:val="20"/>
                <w:szCs w:val="20"/>
              </w:rPr>
            </w:pPr>
            <w:r>
              <w:rPr>
                <w:rFonts w:ascii="Arial" w:hAnsi="Arial" w:cs="Arial"/>
                <w:sz w:val="20"/>
                <w:szCs w:val="20"/>
              </w:rPr>
              <w:t>3</w:t>
            </w:r>
            <w:r w:rsidR="00597EB8">
              <w:rPr>
                <w:rFonts w:ascii="Arial" w:hAnsi="Arial" w:cs="Arial"/>
                <w:sz w:val="20"/>
                <w:szCs w:val="20"/>
              </w:rPr>
              <w:t>,</w:t>
            </w:r>
            <w:r>
              <w:rPr>
                <w:rFonts w:ascii="Arial" w:hAnsi="Arial" w:cs="Arial"/>
                <w:sz w:val="20"/>
                <w:szCs w:val="20"/>
              </w:rPr>
              <w:t>1</w:t>
            </w:r>
            <w:r w:rsidR="00597EB8">
              <w:rPr>
                <w:rFonts w:ascii="Arial" w:hAnsi="Arial" w:cs="Arial"/>
                <w:sz w:val="20"/>
                <w:szCs w:val="20"/>
              </w:rPr>
              <w:t>00</w:t>
            </w:r>
            <w:r w:rsidR="003324E0">
              <w:rPr>
                <w:rFonts w:ascii="Arial" w:hAnsi="Arial" w:cs="Arial"/>
                <w:sz w:val="20"/>
                <w:szCs w:val="20"/>
              </w:rPr>
              <w:t>,000</w:t>
            </w:r>
          </w:p>
        </w:tc>
        <w:tc>
          <w:tcPr>
            <w:tcW w:w="1026" w:type="pct"/>
            <w:tcBorders>
              <w:left w:val="nil"/>
              <w:bottom w:val="single" w:sz="4" w:space="0" w:color="auto"/>
              <w:right w:val="nil"/>
            </w:tcBorders>
            <w:shd w:val="clear" w:color="auto" w:fill="auto"/>
            <w:hideMark/>
          </w:tcPr>
          <w:p w14:paraId="3B8E917B" w14:textId="0500ABC0" w:rsidR="00017FF5" w:rsidRPr="00DA67F6" w:rsidRDefault="00DE1744" w:rsidP="00DA67F6">
            <w:pPr>
              <w:pStyle w:val="NoSpacing"/>
              <w:jc w:val="center"/>
              <w:rPr>
                <w:rFonts w:ascii="Arial" w:hAnsi="Arial" w:cs="Arial"/>
                <w:sz w:val="20"/>
                <w:szCs w:val="20"/>
              </w:rPr>
            </w:pPr>
            <w:r>
              <w:rPr>
                <w:rFonts w:ascii="Arial" w:hAnsi="Arial" w:cs="Arial"/>
                <w:sz w:val="20"/>
                <w:szCs w:val="20"/>
              </w:rPr>
              <w:t>-</w:t>
            </w:r>
          </w:p>
        </w:tc>
      </w:tr>
      <w:tr w:rsidR="00DE1744" w:rsidRPr="00017FF5" w14:paraId="2C3C89B1" w14:textId="77777777" w:rsidTr="00DE1744">
        <w:trPr>
          <w:trHeight w:val="205"/>
        </w:trPr>
        <w:tc>
          <w:tcPr>
            <w:tcW w:w="5000" w:type="pct"/>
            <w:gridSpan w:val="4"/>
            <w:tcBorders>
              <w:top w:val="single" w:sz="4" w:space="0" w:color="auto"/>
              <w:left w:val="nil"/>
              <w:right w:val="nil"/>
            </w:tcBorders>
            <w:shd w:val="clear" w:color="auto" w:fill="auto"/>
          </w:tcPr>
          <w:p w14:paraId="696A4095" w14:textId="795FD88D" w:rsidR="00DE1744" w:rsidRPr="005F5B4F" w:rsidRDefault="00DE1744">
            <w:pPr>
              <w:pStyle w:val="NoSpacing"/>
              <w:jc w:val="center"/>
              <w:rPr>
                <w:rFonts w:ascii="Arial" w:hAnsi="Arial" w:cs="Arial"/>
                <w:i/>
                <w:sz w:val="16"/>
                <w:szCs w:val="16"/>
              </w:rPr>
            </w:pPr>
            <w:r w:rsidRPr="005F5B4F">
              <w:rPr>
                <w:rFonts w:ascii="Arial" w:hAnsi="Arial" w:cs="Arial"/>
                <w:i/>
                <w:sz w:val="16"/>
                <w:szCs w:val="16"/>
              </w:rPr>
              <w:t>*Unit costs are approximate for purposes of comparison only</w:t>
            </w:r>
          </w:p>
        </w:tc>
      </w:tr>
    </w:tbl>
    <w:p w14:paraId="12509578" w14:textId="77777777" w:rsidR="002E6DF4" w:rsidRDefault="002E6DF4" w:rsidP="0D9FBC68">
      <w:pPr>
        <w:keepNext/>
        <w:keepLines/>
        <w:spacing w:before="200" w:after="200" w:line="240" w:lineRule="auto"/>
        <w:jc w:val="center"/>
        <w:rPr>
          <w:rFonts w:ascii="Arial" w:eastAsia="Century Gothic" w:hAnsi="Arial" w:cs="Arial"/>
          <w:spacing w:val="-1"/>
          <w:sz w:val="20"/>
          <w:szCs w:val="20"/>
        </w:rPr>
      </w:pPr>
    </w:p>
    <w:p w14:paraId="6CAFE213" w14:textId="30219765" w:rsidR="00E12D07" w:rsidRDefault="00E12D07" w:rsidP="0D9FBC68">
      <w:pPr>
        <w:keepNext/>
        <w:keepLines/>
        <w:spacing w:before="200" w:after="200" w:line="240" w:lineRule="auto"/>
        <w:jc w:val="center"/>
        <w:rPr>
          <w:rFonts w:ascii="Arial" w:eastAsia="Century Gothic" w:hAnsi="Arial" w:cs="Arial"/>
          <w:spacing w:val="-1"/>
          <w:sz w:val="20"/>
          <w:szCs w:val="20"/>
        </w:rPr>
      </w:pPr>
      <w:r w:rsidRPr="00E12D07">
        <w:rPr>
          <w:rFonts w:ascii="Arial" w:eastAsia="Century Gothic" w:hAnsi="Arial" w:cs="Arial"/>
          <w:spacing w:val="-1"/>
          <w:sz w:val="20"/>
          <w:szCs w:val="20"/>
        </w:rPr>
        <w:t xml:space="preserve">Table </w:t>
      </w:r>
      <w:r w:rsidR="00752629">
        <w:rPr>
          <w:rFonts w:ascii="Arial" w:eastAsia="Century Gothic" w:hAnsi="Arial" w:cs="Arial"/>
          <w:spacing w:val="-1"/>
          <w:sz w:val="20"/>
          <w:szCs w:val="20"/>
        </w:rPr>
        <w:fldChar w:fldCharType="begin"/>
      </w:r>
      <w:r w:rsidR="00752629">
        <w:rPr>
          <w:rFonts w:ascii="Arial" w:eastAsia="Century Gothic" w:hAnsi="Arial" w:cs="Arial"/>
          <w:spacing w:val="-1"/>
          <w:sz w:val="20"/>
          <w:szCs w:val="20"/>
        </w:rPr>
        <w:instrText xml:space="preserve"> SEQ Table \* ARABIC </w:instrText>
      </w:r>
      <w:r w:rsidR="00752629">
        <w:rPr>
          <w:rFonts w:ascii="Arial" w:eastAsia="Century Gothic" w:hAnsi="Arial" w:cs="Arial"/>
          <w:spacing w:val="-1"/>
          <w:sz w:val="20"/>
          <w:szCs w:val="20"/>
        </w:rPr>
        <w:fldChar w:fldCharType="separate"/>
      </w:r>
      <w:r w:rsidR="002841B3">
        <w:rPr>
          <w:rFonts w:ascii="Arial" w:eastAsia="Century Gothic" w:hAnsi="Arial" w:cs="Arial"/>
          <w:noProof/>
          <w:spacing w:val="-1"/>
          <w:sz w:val="20"/>
          <w:szCs w:val="20"/>
        </w:rPr>
        <w:t>3</w:t>
      </w:r>
      <w:r w:rsidR="00752629">
        <w:rPr>
          <w:rFonts w:ascii="Arial" w:eastAsia="Century Gothic" w:hAnsi="Arial" w:cs="Arial"/>
          <w:spacing w:val="-1"/>
          <w:sz w:val="20"/>
          <w:szCs w:val="20"/>
        </w:rPr>
        <w:fldChar w:fldCharType="end"/>
      </w:r>
      <w:r w:rsidRPr="00E12D07">
        <w:rPr>
          <w:rFonts w:ascii="Arial" w:eastAsia="Century Gothic" w:hAnsi="Arial" w:cs="Arial"/>
          <w:spacing w:val="-1"/>
          <w:sz w:val="20"/>
          <w:szCs w:val="20"/>
        </w:rPr>
        <w:t xml:space="preserve">: </w:t>
      </w:r>
      <w:r w:rsidR="002507B8">
        <w:rPr>
          <w:rFonts w:ascii="Arial" w:eastAsia="Century Gothic" w:hAnsi="Arial" w:cs="Arial"/>
          <w:spacing w:val="-1"/>
          <w:sz w:val="20"/>
          <w:szCs w:val="20"/>
        </w:rPr>
        <w:t xml:space="preserve">Estimated </w:t>
      </w:r>
      <w:r w:rsidR="00017FF5">
        <w:rPr>
          <w:rFonts w:ascii="Arial" w:eastAsia="Century Gothic" w:hAnsi="Arial" w:cs="Arial"/>
          <w:sz w:val="20"/>
          <w:szCs w:val="20"/>
        </w:rPr>
        <w:t xml:space="preserve">Material and Fabrication </w:t>
      </w:r>
      <w:r w:rsidR="00017FF5" w:rsidRPr="0D9FBC68">
        <w:rPr>
          <w:rFonts w:ascii="Arial" w:eastAsia="Century Gothic" w:hAnsi="Arial" w:cs="Arial"/>
          <w:sz w:val="20"/>
          <w:szCs w:val="20"/>
        </w:rPr>
        <w:t>Cost</w:t>
      </w:r>
      <w:r w:rsidR="00017FF5">
        <w:rPr>
          <w:rFonts w:ascii="Arial" w:eastAsia="Century Gothic" w:hAnsi="Arial" w:cs="Arial"/>
          <w:sz w:val="20"/>
          <w:szCs w:val="20"/>
        </w:rPr>
        <w:t>s</w:t>
      </w:r>
      <w:r w:rsidR="00017FF5" w:rsidRPr="0D9FBC68">
        <w:rPr>
          <w:rFonts w:ascii="Arial" w:eastAsia="Century Gothic" w:hAnsi="Arial" w:cs="Arial"/>
          <w:sz w:val="20"/>
          <w:szCs w:val="20"/>
        </w:rPr>
        <w:t>:</w:t>
      </w:r>
      <w:r w:rsidR="00017FF5">
        <w:rPr>
          <w:rFonts w:ascii="Arial" w:eastAsia="Century Gothic" w:hAnsi="Arial" w:cs="Arial"/>
          <w:sz w:val="20"/>
          <w:szCs w:val="20"/>
        </w:rPr>
        <w:t xml:space="preserve"> </w:t>
      </w:r>
      <w:r w:rsidRPr="00E12D07">
        <w:rPr>
          <w:rFonts w:ascii="Arial" w:eastAsia="Century Gothic" w:hAnsi="Arial" w:cs="Arial"/>
          <w:spacing w:val="-1"/>
          <w:sz w:val="20"/>
          <w:szCs w:val="20"/>
        </w:rPr>
        <w:t>Curved Girder Option</w:t>
      </w:r>
    </w:p>
    <w:tbl>
      <w:tblPr>
        <w:tblW w:w="5000" w:type="pct"/>
        <w:tblLook w:val="04A0" w:firstRow="1" w:lastRow="0" w:firstColumn="1" w:lastColumn="0" w:noHBand="0" w:noVBand="1"/>
      </w:tblPr>
      <w:tblGrid>
        <w:gridCol w:w="4049"/>
        <w:gridCol w:w="1619"/>
        <w:gridCol w:w="1775"/>
        <w:gridCol w:w="1917"/>
      </w:tblGrid>
      <w:tr w:rsidR="00017FF5" w:rsidRPr="00017FF5" w14:paraId="38FDF3DC" w14:textId="77777777" w:rsidTr="00DA67F6">
        <w:trPr>
          <w:trHeight w:val="43"/>
        </w:trPr>
        <w:tc>
          <w:tcPr>
            <w:tcW w:w="2163" w:type="pct"/>
            <w:tcBorders>
              <w:top w:val="single" w:sz="8" w:space="0" w:color="auto"/>
              <w:left w:val="nil"/>
              <w:right w:val="nil"/>
            </w:tcBorders>
            <w:shd w:val="clear" w:color="auto" w:fill="auto"/>
            <w:hideMark/>
          </w:tcPr>
          <w:p w14:paraId="67FBFC63"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Girder Component</w:t>
            </w:r>
          </w:p>
        </w:tc>
        <w:tc>
          <w:tcPr>
            <w:tcW w:w="865" w:type="pct"/>
            <w:tcBorders>
              <w:top w:val="single" w:sz="8" w:space="0" w:color="auto"/>
              <w:left w:val="nil"/>
              <w:right w:val="nil"/>
            </w:tcBorders>
            <w:shd w:val="clear" w:color="auto" w:fill="auto"/>
            <w:hideMark/>
          </w:tcPr>
          <w:p w14:paraId="490E526F"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Steel Tonnage</w:t>
            </w:r>
          </w:p>
        </w:tc>
        <w:tc>
          <w:tcPr>
            <w:tcW w:w="948" w:type="pct"/>
            <w:tcBorders>
              <w:top w:val="single" w:sz="8" w:space="0" w:color="auto"/>
              <w:left w:val="nil"/>
              <w:right w:val="nil"/>
            </w:tcBorders>
            <w:shd w:val="clear" w:color="auto" w:fill="auto"/>
            <w:hideMark/>
          </w:tcPr>
          <w:p w14:paraId="457D3874"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Cost</w:t>
            </w:r>
          </w:p>
        </w:tc>
        <w:tc>
          <w:tcPr>
            <w:tcW w:w="1023" w:type="pct"/>
            <w:tcBorders>
              <w:top w:val="single" w:sz="8" w:space="0" w:color="auto"/>
              <w:left w:val="nil"/>
              <w:right w:val="nil"/>
            </w:tcBorders>
            <w:shd w:val="clear" w:color="auto" w:fill="auto"/>
            <w:hideMark/>
          </w:tcPr>
          <w:p w14:paraId="6FEB8298" w14:textId="32C9BCEC"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Unit Cost</w:t>
            </w:r>
            <w:r w:rsidR="00DE1744">
              <w:rPr>
                <w:rFonts w:ascii="Arial" w:hAnsi="Arial" w:cs="Arial"/>
                <w:sz w:val="20"/>
                <w:szCs w:val="20"/>
              </w:rPr>
              <w:t>*</w:t>
            </w:r>
          </w:p>
        </w:tc>
      </w:tr>
      <w:tr w:rsidR="00017FF5" w:rsidRPr="00017FF5" w14:paraId="6BA2C2DF" w14:textId="77777777" w:rsidTr="00DA67F6">
        <w:trPr>
          <w:trHeight w:val="43"/>
        </w:trPr>
        <w:tc>
          <w:tcPr>
            <w:tcW w:w="2163" w:type="pct"/>
            <w:tcBorders>
              <w:left w:val="nil"/>
              <w:bottom w:val="single" w:sz="8" w:space="0" w:color="auto"/>
              <w:right w:val="nil"/>
            </w:tcBorders>
            <w:shd w:val="clear" w:color="auto" w:fill="auto"/>
            <w:hideMark/>
          </w:tcPr>
          <w:p w14:paraId="01811578" w14:textId="77777777" w:rsidR="00017FF5" w:rsidRPr="00DA67F6" w:rsidRDefault="00017FF5" w:rsidP="00DA67F6">
            <w:pPr>
              <w:pStyle w:val="NoSpacing"/>
              <w:jc w:val="center"/>
              <w:rPr>
                <w:rFonts w:ascii="Arial" w:hAnsi="Arial" w:cs="Arial"/>
                <w:sz w:val="20"/>
                <w:szCs w:val="20"/>
              </w:rPr>
            </w:pPr>
          </w:p>
        </w:tc>
        <w:tc>
          <w:tcPr>
            <w:tcW w:w="865" w:type="pct"/>
            <w:tcBorders>
              <w:left w:val="nil"/>
              <w:bottom w:val="single" w:sz="8" w:space="0" w:color="auto"/>
              <w:right w:val="nil"/>
            </w:tcBorders>
            <w:shd w:val="clear" w:color="auto" w:fill="auto"/>
            <w:hideMark/>
          </w:tcPr>
          <w:p w14:paraId="50214834"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w:t>
            </w:r>
            <w:proofErr w:type="spellStart"/>
            <w:r w:rsidRPr="00DA67F6">
              <w:rPr>
                <w:rFonts w:ascii="Arial" w:hAnsi="Arial" w:cs="Arial"/>
                <w:sz w:val="20"/>
                <w:szCs w:val="20"/>
              </w:rPr>
              <w:t>Tonne</w:t>
            </w:r>
            <w:proofErr w:type="spellEnd"/>
            <w:r w:rsidRPr="00DA67F6">
              <w:rPr>
                <w:rFonts w:ascii="Arial" w:hAnsi="Arial" w:cs="Arial"/>
                <w:sz w:val="20"/>
                <w:szCs w:val="20"/>
              </w:rPr>
              <w:t>)</w:t>
            </w:r>
          </w:p>
        </w:tc>
        <w:tc>
          <w:tcPr>
            <w:tcW w:w="948" w:type="pct"/>
            <w:tcBorders>
              <w:left w:val="nil"/>
              <w:bottom w:val="single" w:sz="8" w:space="0" w:color="auto"/>
              <w:right w:val="nil"/>
            </w:tcBorders>
            <w:shd w:val="clear" w:color="auto" w:fill="auto"/>
            <w:hideMark/>
          </w:tcPr>
          <w:p w14:paraId="27DBC1CB"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($CAD)</w:t>
            </w:r>
          </w:p>
        </w:tc>
        <w:tc>
          <w:tcPr>
            <w:tcW w:w="1023" w:type="pct"/>
            <w:tcBorders>
              <w:left w:val="nil"/>
              <w:bottom w:val="single" w:sz="8" w:space="0" w:color="auto"/>
              <w:right w:val="nil"/>
            </w:tcBorders>
            <w:shd w:val="clear" w:color="auto" w:fill="auto"/>
            <w:hideMark/>
          </w:tcPr>
          <w:p w14:paraId="34A651F4"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($CAD/</w:t>
            </w:r>
            <w:proofErr w:type="spellStart"/>
            <w:r w:rsidRPr="00DA67F6">
              <w:rPr>
                <w:rFonts w:ascii="Arial" w:hAnsi="Arial" w:cs="Arial"/>
                <w:sz w:val="20"/>
                <w:szCs w:val="20"/>
              </w:rPr>
              <w:t>Tonne</w:t>
            </w:r>
            <w:proofErr w:type="spellEnd"/>
            <w:r w:rsidRPr="00DA67F6">
              <w:rPr>
                <w:rFonts w:ascii="Arial" w:hAnsi="Arial" w:cs="Arial"/>
                <w:sz w:val="20"/>
                <w:szCs w:val="20"/>
              </w:rPr>
              <w:t>)</w:t>
            </w:r>
          </w:p>
        </w:tc>
      </w:tr>
      <w:tr w:rsidR="00017FF5" w:rsidRPr="00017FF5" w14:paraId="076836E3" w14:textId="77777777" w:rsidTr="00DA67F6">
        <w:trPr>
          <w:trHeight w:val="43"/>
        </w:trPr>
        <w:tc>
          <w:tcPr>
            <w:tcW w:w="2163" w:type="pct"/>
            <w:tcBorders>
              <w:top w:val="single" w:sz="8" w:space="0" w:color="auto"/>
              <w:left w:val="nil"/>
              <w:right w:val="nil"/>
            </w:tcBorders>
            <w:shd w:val="clear" w:color="auto" w:fill="auto"/>
            <w:hideMark/>
          </w:tcPr>
          <w:p w14:paraId="5E1ADEEB"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Flanges &amp; Webs</w:t>
            </w:r>
          </w:p>
        </w:tc>
        <w:tc>
          <w:tcPr>
            <w:tcW w:w="865" w:type="pct"/>
            <w:tcBorders>
              <w:top w:val="single" w:sz="8" w:space="0" w:color="auto"/>
              <w:left w:val="nil"/>
              <w:right w:val="nil"/>
            </w:tcBorders>
            <w:shd w:val="clear" w:color="auto" w:fill="auto"/>
            <w:hideMark/>
          </w:tcPr>
          <w:p w14:paraId="47E6CB97" w14:textId="0BAC6CEB" w:rsidR="00017FF5" w:rsidRPr="00DA67F6" w:rsidRDefault="00EC6689" w:rsidP="00DA67F6">
            <w:pPr>
              <w:pStyle w:val="NoSpacing"/>
              <w:jc w:val="center"/>
              <w:rPr>
                <w:rFonts w:ascii="Arial" w:hAnsi="Arial" w:cs="Arial"/>
                <w:sz w:val="20"/>
                <w:szCs w:val="20"/>
              </w:rPr>
            </w:pPr>
            <w:r>
              <w:rPr>
                <w:rFonts w:ascii="Arial" w:hAnsi="Arial" w:cs="Arial"/>
                <w:sz w:val="20"/>
                <w:szCs w:val="20"/>
              </w:rPr>
              <w:t>450</w:t>
            </w:r>
          </w:p>
        </w:tc>
        <w:tc>
          <w:tcPr>
            <w:tcW w:w="948" w:type="pct"/>
            <w:tcBorders>
              <w:top w:val="single" w:sz="8" w:space="0" w:color="auto"/>
              <w:left w:val="nil"/>
              <w:right w:val="nil"/>
            </w:tcBorders>
            <w:shd w:val="clear" w:color="auto" w:fill="auto"/>
            <w:hideMark/>
          </w:tcPr>
          <w:p w14:paraId="7C1D411C" w14:textId="4CADCD19" w:rsidR="00017FF5" w:rsidRPr="00DA67F6" w:rsidRDefault="00EC6689" w:rsidP="00DA67F6">
            <w:pPr>
              <w:pStyle w:val="NoSpacing"/>
              <w:jc w:val="center"/>
              <w:rPr>
                <w:rFonts w:ascii="Arial" w:hAnsi="Arial" w:cs="Arial"/>
                <w:sz w:val="20"/>
                <w:szCs w:val="20"/>
              </w:rPr>
            </w:pPr>
            <w:r>
              <w:rPr>
                <w:rFonts w:ascii="Arial" w:hAnsi="Arial" w:cs="Arial"/>
                <w:sz w:val="20"/>
                <w:szCs w:val="20"/>
              </w:rPr>
              <w:t>2,78</w:t>
            </w:r>
            <w:r w:rsidR="003324E0">
              <w:rPr>
                <w:rFonts w:ascii="Arial" w:hAnsi="Arial" w:cs="Arial"/>
                <w:sz w:val="20"/>
                <w:szCs w:val="20"/>
              </w:rPr>
              <w:t>0,000</w:t>
            </w:r>
          </w:p>
        </w:tc>
        <w:tc>
          <w:tcPr>
            <w:tcW w:w="1023" w:type="pct"/>
            <w:tcBorders>
              <w:top w:val="single" w:sz="8" w:space="0" w:color="auto"/>
              <w:left w:val="nil"/>
              <w:right w:val="nil"/>
            </w:tcBorders>
            <w:shd w:val="clear" w:color="auto" w:fill="auto"/>
            <w:hideMark/>
          </w:tcPr>
          <w:p w14:paraId="0957C689" w14:textId="4D283C7F" w:rsidR="00017FF5" w:rsidRPr="00DA67F6" w:rsidRDefault="00597EB8" w:rsidP="00DA67F6">
            <w:pPr>
              <w:pStyle w:val="NoSpacing"/>
              <w:jc w:val="center"/>
              <w:rPr>
                <w:rFonts w:ascii="Arial" w:hAnsi="Arial" w:cs="Arial"/>
                <w:sz w:val="20"/>
                <w:szCs w:val="20"/>
              </w:rPr>
            </w:pPr>
            <w:r>
              <w:rPr>
                <w:rFonts w:ascii="Arial" w:hAnsi="Arial" w:cs="Arial"/>
                <w:sz w:val="20"/>
                <w:szCs w:val="20"/>
              </w:rPr>
              <w:t>6,2</w:t>
            </w:r>
            <w:r w:rsidR="003324E0">
              <w:rPr>
                <w:rFonts w:ascii="Arial" w:hAnsi="Arial" w:cs="Arial"/>
                <w:sz w:val="20"/>
                <w:szCs w:val="20"/>
              </w:rPr>
              <w:t>00</w:t>
            </w:r>
          </w:p>
        </w:tc>
      </w:tr>
      <w:tr w:rsidR="00017FF5" w:rsidRPr="00017FF5" w14:paraId="379FB90B" w14:textId="77777777" w:rsidTr="00DA67F6">
        <w:trPr>
          <w:trHeight w:val="43"/>
        </w:trPr>
        <w:tc>
          <w:tcPr>
            <w:tcW w:w="2163" w:type="pct"/>
            <w:tcBorders>
              <w:left w:val="nil"/>
              <w:right w:val="nil"/>
            </w:tcBorders>
            <w:shd w:val="clear" w:color="auto" w:fill="auto"/>
            <w:hideMark/>
          </w:tcPr>
          <w:p w14:paraId="440E5005"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Stiffeners</w:t>
            </w:r>
          </w:p>
        </w:tc>
        <w:tc>
          <w:tcPr>
            <w:tcW w:w="865" w:type="pct"/>
            <w:tcBorders>
              <w:left w:val="nil"/>
              <w:right w:val="nil"/>
            </w:tcBorders>
            <w:shd w:val="clear" w:color="auto" w:fill="auto"/>
            <w:hideMark/>
          </w:tcPr>
          <w:p w14:paraId="7420BA70"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26</w:t>
            </w:r>
          </w:p>
        </w:tc>
        <w:tc>
          <w:tcPr>
            <w:tcW w:w="948" w:type="pct"/>
            <w:tcBorders>
              <w:left w:val="nil"/>
              <w:right w:val="nil"/>
            </w:tcBorders>
            <w:shd w:val="clear" w:color="auto" w:fill="auto"/>
            <w:hideMark/>
          </w:tcPr>
          <w:p w14:paraId="269D46BC" w14:textId="6075A45E" w:rsidR="00017FF5" w:rsidRPr="00DA67F6" w:rsidRDefault="00597EB8" w:rsidP="00597EB8">
            <w:pPr>
              <w:pStyle w:val="NoSpacing"/>
              <w:jc w:val="center"/>
              <w:rPr>
                <w:rFonts w:ascii="Arial" w:hAnsi="Arial" w:cs="Arial"/>
                <w:sz w:val="20"/>
                <w:szCs w:val="20"/>
              </w:rPr>
            </w:pPr>
            <w:r>
              <w:rPr>
                <w:rFonts w:ascii="Arial" w:hAnsi="Arial" w:cs="Arial"/>
                <w:sz w:val="20"/>
                <w:szCs w:val="20"/>
              </w:rPr>
              <w:t>260</w:t>
            </w:r>
            <w:r w:rsidR="003324E0">
              <w:rPr>
                <w:rFonts w:ascii="Arial" w:hAnsi="Arial" w:cs="Arial"/>
                <w:sz w:val="20"/>
                <w:szCs w:val="20"/>
              </w:rPr>
              <w:t>,</w:t>
            </w:r>
            <w:r>
              <w:rPr>
                <w:rFonts w:ascii="Arial" w:hAnsi="Arial" w:cs="Arial"/>
                <w:sz w:val="20"/>
                <w:szCs w:val="20"/>
              </w:rPr>
              <w:t>0</w:t>
            </w:r>
            <w:r w:rsidR="003324E0">
              <w:rPr>
                <w:rFonts w:ascii="Arial" w:hAnsi="Arial" w:cs="Arial"/>
                <w:sz w:val="20"/>
                <w:szCs w:val="20"/>
              </w:rPr>
              <w:t>00</w:t>
            </w:r>
          </w:p>
        </w:tc>
        <w:tc>
          <w:tcPr>
            <w:tcW w:w="1023" w:type="pct"/>
            <w:tcBorders>
              <w:left w:val="nil"/>
              <w:right w:val="nil"/>
            </w:tcBorders>
            <w:shd w:val="clear" w:color="auto" w:fill="auto"/>
            <w:hideMark/>
          </w:tcPr>
          <w:p w14:paraId="7AAF716F" w14:textId="6723845B"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7</w:t>
            </w:r>
            <w:r w:rsidR="003324E0">
              <w:rPr>
                <w:rFonts w:ascii="Arial" w:hAnsi="Arial" w:cs="Arial"/>
                <w:sz w:val="20"/>
                <w:szCs w:val="20"/>
              </w:rPr>
              <w:t>00</w:t>
            </w:r>
          </w:p>
        </w:tc>
      </w:tr>
      <w:tr w:rsidR="00017FF5" w:rsidRPr="00017FF5" w14:paraId="2DD778D8" w14:textId="77777777" w:rsidTr="00DA67F6">
        <w:trPr>
          <w:trHeight w:val="43"/>
        </w:trPr>
        <w:tc>
          <w:tcPr>
            <w:tcW w:w="2163" w:type="pct"/>
            <w:tcBorders>
              <w:left w:val="nil"/>
              <w:right w:val="nil"/>
            </w:tcBorders>
            <w:shd w:val="clear" w:color="auto" w:fill="auto"/>
            <w:hideMark/>
          </w:tcPr>
          <w:p w14:paraId="058AAF72"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Typical Splices &amp; Plates</w:t>
            </w:r>
          </w:p>
        </w:tc>
        <w:tc>
          <w:tcPr>
            <w:tcW w:w="865" w:type="pct"/>
            <w:tcBorders>
              <w:left w:val="nil"/>
              <w:right w:val="nil"/>
            </w:tcBorders>
            <w:shd w:val="clear" w:color="auto" w:fill="auto"/>
            <w:hideMark/>
          </w:tcPr>
          <w:p w14:paraId="347950BA"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21</w:t>
            </w:r>
          </w:p>
        </w:tc>
        <w:tc>
          <w:tcPr>
            <w:tcW w:w="948" w:type="pct"/>
            <w:tcBorders>
              <w:left w:val="nil"/>
              <w:right w:val="nil"/>
            </w:tcBorders>
            <w:shd w:val="clear" w:color="auto" w:fill="auto"/>
            <w:hideMark/>
          </w:tcPr>
          <w:p w14:paraId="2D1ABEC5" w14:textId="1289EDD9" w:rsidR="00017FF5" w:rsidRPr="00DA67F6" w:rsidRDefault="00597EB8" w:rsidP="00DA67F6">
            <w:pPr>
              <w:pStyle w:val="NoSpacing"/>
              <w:jc w:val="center"/>
              <w:rPr>
                <w:rFonts w:ascii="Arial" w:hAnsi="Arial" w:cs="Arial"/>
                <w:sz w:val="20"/>
                <w:szCs w:val="20"/>
              </w:rPr>
            </w:pPr>
            <w:r>
              <w:rPr>
                <w:rFonts w:ascii="Arial" w:hAnsi="Arial" w:cs="Arial"/>
                <w:sz w:val="20"/>
                <w:szCs w:val="20"/>
              </w:rPr>
              <w:t>200</w:t>
            </w:r>
            <w:r w:rsidR="003324E0">
              <w:rPr>
                <w:rFonts w:ascii="Arial" w:hAnsi="Arial" w:cs="Arial"/>
                <w:sz w:val="20"/>
                <w:szCs w:val="20"/>
              </w:rPr>
              <w:t>,000</w:t>
            </w:r>
          </w:p>
        </w:tc>
        <w:tc>
          <w:tcPr>
            <w:tcW w:w="1023" w:type="pct"/>
            <w:tcBorders>
              <w:left w:val="nil"/>
              <w:right w:val="nil"/>
            </w:tcBorders>
            <w:shd w:val="clear" w:color="auto" w:fill="auto"/>
            <w:hideMark/>
          </w:tcPr>
          <w:p w14:paraId="7615652D" w14:textId="692DB1EF"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3</w:t>
            </w:r>
            <w:r w:rsidR="003324E0">
              <w:rPr>
                <w:rFonts w:ascii="Arial" w:hAnsi="Arial" w:cs="Arial"/>
                <w:sz w:val="20"/>
                <w:szCs w:val="20"/>
              </w:rPr>
              <w:t>00</w:t>
            </w:r>
          </w:p>
        </w:tc>
      </w:tr>
      <w:tr w:rsidR="00017FF5" w:rsidRPr="00017FF5" w14:paraId="3AB9064F" w14:textId="77777777" w:rsidTr="00DA67F6">
        <w:trPr>
          <w:trHeight w:val="43"/>
        </w:trPr>
        <w:tc>
          <w:tcPr>
            <w:tcW w:w="2163" w:type="pct"/>
            <w:tcBorders>
              <w:left w:val="nil"/>
              <w:right w:val="nil"/>
            </w:tcBorders>
            <w:shd w:val="clear" w:color="auto" w:fill="auto"/>
            <w:hideMark/>
          </w:tcPr>
          <w:p w14:paraId="3E43B5EF"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Splices at Straddle Bent</w:t>
            </w:r>
          </w:p>
        </w:tc>
        <w:tc>
          <w:tcPr>
            <w:tcW w:w="865" w:type="pct"/>
            <w:tcBorders>
              <w:left w:val="nil"/>
              <w:right w:val="nil"/>
            </w:tcBorders>
            <w:shd w:val="clear" w:color="auto" w:fill="auto"/>
            <w:hideMark/>
          </w:tcPr>
          <w:p w14:paraId="46A765E5"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11</w:t>
            </w:r>
          </w:p>
        </w:tc>
        <w:tc>
          <w:tcPr>
            <w:tcW w:w="948" w:type="pct"/>
            <w:tcBorders>
              <w:left w:val="nil"/>
              <w:right w:val="nil"/>
            </w:tcBorders>
            <w:shd w:val="clear" w:color="auto" w:fill="auto"/>
            <w:hideMark/>
          </w:tcPr>
          <w:p w14:paraId="1EFCD464" w14:textId="17CD61B4" w:rsidR="00017FF5" w:rsidRPr="00DA67F6" w:rsidRDefault="00597EB8" w:rsidP="00DA67F6">
            <w:pPr>
              <w:pStyle w:val="NoSpacing"/>
              <w:jc w:val="center"/>
              <w:rPr>
                <w:rFonts w:ascii="Arial" w:hAnsi="Arial" w:cs="Arial"/>
                <w:sz w:val="20"/>
                <w:szCs w:val="20"/>
              </w:rPr>
            </w:pPr>
            <w:r>
              <w:rPr>
                <w:rFonts w:ascii="Arial" w:hAnsi="Arial" w:cs="Arial"/>
                <w:sz w:val="20"/>
                <w:szCs w:val="20"/>
              </w:rPr>
              <w:t>100</w:t>
            </w:r>
            <w:r w:rsidR="003324E0">
              <w:rPr>
                <w:rFonts w:ascii="Arial" w:hAnsi="Arial" w:cs="Arial"/>
                <w:sz w:val="20"/>
                <w:szCs w:val="20"/>
              </w:rPr>
              <w:t>,000</w:t>
            </w:r>
          </w:p>
        </w:tc>
        <w:tc>
          <w:tcPr>
            <w:tcW w:w="1023" w:type="pct"/>
            <w:tcBorders>
              <w:left w:val="nil"/>
              <w:right w:val="nil"/>
            </w:tcBorders>
            <w:shd w:val="clear" w:color="auto" w:fill="auto"/>
            <w:hideMark/>
          </w:tcPr>
          <w:p w14:paraId="646CBDC4" w14:textId="0EC0DB82" w:rsidR="00017FF5" w:rsidRPr="00DA67F6" w:rsidRDefault="00597EB8" w:rsidP="00DA67F6">
            <w:pPr>
              <w:pStyle w:val="NoSpacing"/>
              <w:jc w:val="center"/>
              <w:rPr>
                <w:rFonts w:ascii="Arial" w:hAnsi="Arial" w:cs="Arial"/>
                <w:sz w:val="20"/>
                <w:szCs w:val="20"/>
              </w:rPr>
            </w:pPr>
            <w:r>
              <w:rPr>
                <w:rFonts w:ascii="Arial" w:hAnsi="Arial" w:cs="Arial"/>
                <w:sz w:val="20"/>
                <w:szCs w:val="20"/>
              </w:rPr>
              <w:t>9</w:t>
            </w:r>
            <w:r w:rsidR="003324E0">
              <w:rPr>
                <w:rFonts w:ascii="Arial" w:hAnsi="Arial" w:cs="Arial"/>
                <w:sz w:val="20"/>
                <w:szCs w:val="20"/>
              </w:rPr>
              <w:t>,</w:t>
            </w:r>
            <w:r>
              <w:rPr>
                <w:rFonts w:ascii="Arial" w:hAnsi="Arial" w:cs="Arial"/>
                <w:sz w:val="20"/>
                <w:szCs w:val="20"/>
              </w:rPr>
              <w:t>3</w:t>
            </w:r>
            <w:r w:rsidR="003324E0">
              <w:rPr>
                <w:rFonts w:ascii="Arial" w:hAnsi="Arial" w:cs="Arial"/>
                <w:sz w:val="20"/>
                <w:szCs w:val="20"/>
              </w:rPr>
              <w:t>00</w:t>
            </w:r>
          </w:p>
        </w:tc>
      </w:tr>
      <w:tr w:rsidR="00017FF5" w:rsidRPr="00017FF5" w14:paraId="5055CBFB" w14:textId="77777777" w:rsidTr="005F5B4F">
        <w:trPr>
          <w:trHeight w:val="270"/>
        </w:trPr>
        <w:tc>
          <w:tcPr>
            <w:tcW w:w="2163" w:type="pct"/>
            <w:tcBorders>
              <w:left w:val="nil"/>
              <w:right w:val="nil"/>
            </w:tcBorders>
            <w:shd w:val="clear" w:color="auto" w:fill="auto"/>
            <w:hideMark/>
          </w:tcPr>
          <w:p w14:paraId="6733D312" w14:textId="17B1D349"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Primary</w:t>
            </w:r>
            <w:r w:rsidR="00703F3D">
              <w:rPr>
                <w:rFonts w:ascii="Arial" w:hAnsi="Arial" w:cs="Arial"/>
                <w:sz w:val="20"/>
                <w:szCs w:val="20"/>
              </w:rPr>
              <w:t xml:space="preserve"> </w:t>
            </w:r>
            <w:r w:rsidRPr="00DA67F6">
              <w:rPr>
                <w:rFonts w:ascii="Arial" w:hAnsi="Arial" w:cs="Arial"/>
                <w:sz w:val="20"/>
                <w:szCs w:val="20"/>
              </w:rPr>
              <w:t>Tension Cross-Frames &amp; Gussets</w:t>
            </w:r>
          </w:p>
        </w:tc>
        <w:tc>
          <w:tcPr>
            <w:tcW w:w="865" w:type="pct"/>
            <w:tcBorders>
              <w:left w:val="nil"/>
              <w:right w:val="nil"/>
            </w:tcBorders>
            <w:shd w:val="clear" w:color="auto" w:fill="auto"/>
            <w:hideMark/>
          </w:tcPr>
          <w:p w14:paraId="4A355997"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11</w:t>
            </w:r>
          </w:p>
        </w:tc>
        <w:tc>
          <w:tcPr>
            <w:tcW w:w="948" w:type="pct"/>
            <w:tcBorders>
              <w:left w:val="nil"/>
              <w:right w:val="nil"/>
            </w:tcBorders>
            <w:shd w:val="clear" w:color="auto" w:fill="auto"/>
            <w:hideMark/>
          </w:tcPr>
          <w:p w14:paraId="7BBADFF3" w14:textId="2A10CA84" w:rsidR="00017FF5" w:rsidRPr="00DA67F6" w:rsidRDefault="00597EB8" w:rsidP="00DA67F6">
            <w:pPr>
              <w:pStyle w:val="NoSpacing"/>
              <w:jc w:val="center"/>
              <w:rPr>
                <w:rFonts w:ascii="Arial" w:hAnsi="Arial" w:cs="Arial"/>
                <w:sz w:val="20"/>
                <w:szCs w:val="20"/>
              </w:rPr>
            </w:pPr>
            <w:r>
              <w:rPr>
                <w:rFonts w:ascii="Arial" w:hAnsi="Arial" w:cs="Arial"/>
                <w:sz w:val="20"/>
                <w:szCs w:val="20"/>
              </w:rPr>
              <w:t>130</w:t>
            </w:r>
            <w:r w:rsidR="003324E0">
              <w:rPr>
                <w:rFonts w:ascii="Arial" w:hAnsi="Arial" w:cs="Arial"/>
                <w:sz w:val="20"/>
                <w:szCs w:val="20"/>
              </w:rPr>
              <w:t>,</w:t>
            </w:r>
            <w:r>
              <w:rPr>
                <w:rFonts w:ascii="Arial" w:hAnsi="Arial" w:cs="Arial"/>
                <w:sz w:val="20"/>
                <w:szCs w:val="20"/>
              </w:rPr>
              <w:t>0</w:t>
            </w:r>
            <w:r w:rsidR="003324E0">
              <w:rPr>
                <w:rFonts w:ascii="Arial" w:hAnsi="Arial" w:cs="Arial"/>
                <w:sz w:val="20"/>
                <w:szCs w:val="20"/>
              </w:rPr>
              <w:t>00</w:t>
            </w:r>
          </w:p>
        </w:tc>
        <w:tc>
          <w:tcPr>
            <w:tcW w:w="1023" w:type="pct"/>
            <w:tcBorders>
              <w:left w:val="nil"/>
              <w:right w:val="nil"/>
            </w:tcBorders>
            <w:shd w:val="clear" w:color="auto" w:fill="auto"/>
            <w:hideMark/>
          </w:tcPr>
          <w:p w14:paraId="4B2E7546" w14:textId="6B9C09B3" w:rsidR="00017FF5" w:rsidRPr="00DA67F6" w:rsidRDefault="00597EB8" w:rsidP="00DA67F6">
            <w:pPr>
              <w:pStyle w:val="NoSpacing"/>
              <w:jc w:val="center"/>
              <w:rPr>
                <w:rFonts w:ascii="Arial" w:hAnsi="Arial" w:cs="Arial"/>
                <w:sz w:val="20"/>
                <w:szCs w:val="20"/>
              </w:rPr>
            </w:pPr>
            <w:r>
              <w:rPr>
                <w:rFonts w:ascii="Arial" w:hAnsi="Arial" w:cs="Arial"/>
                <w:sz w:val="20"/>
                <w:szCs w:val="20"/>
              </w:rPr>
              <w:t>10</w:t>
            </w:r>
            <w:r w:rsidR="003324E0">
              <w:rPr>
                <w:rFonts w:ascii="Arial" w:hAnsi="Arial" w:cs="Arial"/>
                <w:sz w:val="20"/>
                <w:szCs w:val="20"/>
              </w:rPr>
              <w:t>,</w:t>
            </w:r>
            <w:r>
              <w:rPr>
                <w:rFonts w:ascii="Arial" w:hAnsi="Arial" w:cs="Arial"/>
                <w:sz w:val="20"/>
                <w:szCs w:val="20"/>
              </w:rPr>
              <w:t>7</w:t>
            </w:r>
            <w:r w:rsidR="003324E0">
              <w:rPr>
                <w:rFonts w:ascii="Arial" w:hAnsi="Arial" w:cs="Arial"/>
                <w:sz w:val="20"/>
                <w:szCs w:val="20"/>
              </w:rPr>
              <w:t>00</w:t>
            </w:r>
          </w:p>
        </w:tc>
      </w:tr>
      <w:tr w:rsidR="00017FF5" w:rsidRPr="00017FF5" w14:paraId="6A0AFC3A" w14:textId="77777777" w:rsidTr="005F5B4F">
        <w:trPr>
          <w:trHeight w:val="43"/>
        </w:trPr>
        <w:tc>
          <w:tcPr>
            <w:tcW w:w="2163" w:type="pct"/>
            <w:tcBorders>
              <w:left w:val="nil"/>
              <w:bottom w:val="single" w:sz="8" w:space="0" w:color="auto"/>
              <w:right w:val="nil"/>
            </w:tcBorders>
            <w:shd w:val="clear" w:color="auto" w:fill="auto"/>
            <w:hideMark/>
          </w:tcPr>
          <w:p w14:paraId="067F35F4" w14:textId="07F1F3A1"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TOTAL</w:t>
            </w:r>
          </w:p>
        </w:tc>
        <w:tc>
          <w:tcPr>
            <w:tcW w:w="865" w:type="pct"/>
            <w:tcBorders>
              <w:left w:val="nil"/>
              <w:bottom w:val="single" w:sz="8" w:space="0" w:color="auto"/>
              <w:right w:val="nil"/>
            </w:tcBorders>
            <w:shd w:val="clear" w:color="auto" w:fill="auto"/>
            <w:hideMark/>
          </w:tcPr>
          <w:p w14:paraId="594575FB" w14:textId="77777777" w:rsidR="00017FF5" w:rsidRPr="00DA67F6" w:rsidRDefault="00017FF5" w:rsidP="00DA67F6">
            <w:pPr>
              <w:pStyle w:val="NoSpacing"/>
              <w:jc w:val="center"/>
              <w:rPr>
                <w:rFonts w:ascii="Arial" w:hAnsi="Arial" w:cs="Arial"/>
                <w:sz w:val="20"/>
                <w:szCs w:val="20"/>
              </w:rPr>
            </w:pPr>
            <w:r w:rsidRPr="00DA67F6">
              <w:rPr>
                <w:rFonts w:ascii="Arial" w:hAnsi="Arial" w:cs="Arial"/>
                <w:sz w:val="20"/>
                <w:szCs w:val="20"/>
              </w:rPr>
              <w:t>160</w:t>
            </w:r>
          </w:p>
        </w:tc>
        <w:tc>
          <w:tcPr>
            <w:tcW w:w="948" w:type="pct"/>
            <w:tcBorders>
              <w:left w:val="nil"/>
              <w:bottom w:val="single" w:sz="8" w:space="0" w:color="auto"/>
              <w:right w:val="nil"/>
            </w:tcBorders>
            <w:shd w:val="clear" w:color="auto" w:fill="auto"/>
            <w:hideMark/>
          </w:tcPr>
          <w:p w14:paraId="58CBFBB1" w14:textId="0EE49BF7" w:rsidR="00017FF5" w:rsidRPr="00DA67F6" w:rsidRDefault="000D738B" w:rsidP="00DA67F6">
            <w:pPr>
              <w:pStyle w:val="NoSpacing"/>
              <w:jc w:val="center"/>
              <w:rPr>
                <w:rFonts w:ascii="Arial" w:hAnsi="Arial" w:cs="Arial"/>
                <w:sz w:val="20"/>
                <w:szCs w:val="20"/>
              </w:rPr>
            </w:pPr>
            <w:r>
              <w:rPr>
                <w:rFonts w:ascii="Arial" w:hAnsi="Arial" w:cs="Arial"/>
                <w:sz w:val="20"/>
                <w:szCs w:val="20"/>
              </w:rPr>
              <w:t>3</w:t>
            </w:r>
            <w:r w:rsidR="00597EB8">
              <w:rPr>
                <w:rFonts w:ascii="Arial" w:hAnsi="Arial" w:cs="Arial"/>
                <w:sz w:val="20"/>
                <w:szCs w:val="20"/>
              </w:rPr>
              <w:t>,</w:t>
            </w:r>
            <w:r>
              <w:rPr>
                <w:rFonts w:ascii="Arial" w:hAnsi="Arial" w:cs="Arial"/>
                <w:sz w:val="20"/>
                <w:szCs w:val="20"/>
              </w:rPr>
              <w:t>5</w:t>
            </w:r>
            <w:r w:rsidR="00597EB8">
              <w:rPr>
                <w:rFonts w:ascii="Arial" w:hAnsi="Arial" w:cs="Arial"/>
                <w:sz w:val="20"/>
                <w:szCs w:val="20"/>
              </w:rPr>
              <w:t>00</w:t>
            </w:r>
            <w:r w:rsidR="003324E0">
              <w:rPr>
                <w:rFonts w:ascii="Arial" w:hAnsi="Arial" w:cs="Arial"/>
                <w:sz w:val="20"/>
                <w:szCs w:val="20"/>
              </w:rPr>
              <w:t>,000</w:t>
            </w:r>
          </w:p>
        </w:tc>
        <w:tc>
          <w:tcPr>
            <w:tcW w:w="1023" w:type="pct"/>
            <w:tcBorders>
              <w:left w:val="nil"/>
              <w:bottom w:val="single" w:sz="8" w:space="0" w:color="auto"/>
              <w:right w:val="nil"/>
            </w:tcBorders>
            <w:shd w:val="clear" w:color="auto" w:fill="auto"/>
            <w:hideMark/>
          </w:tcPr>
          <w:p w14:paraId="2483A984" w14:textId="74FC5845" w:rsidR="00017FF5" w:rsidRPr="00DA67F6" w:rsidRDefault="00DE1744" w:rsidP="00DA67F6">
            <w:pPr>
              <w:pStyle w:val="NoSpacing"/>
              <w:jc w:val="center"/>
              <w:rPr>
                <w:rFonts w:ascii="Arial" w:hAnsi="Arial" w:cs="Arial"/>
                <w:sz w:val="20"/>
                <w:szCs w:val="20"/>
              </w:rPr>
            </w:pPr>
            <w:r>
              <w:rPr>
                <w:rFonts w:ascii="Arial" w:hAnsi="Arial" w:cs="Arial"/>
                <w:sz w:val="20"/>
                <w:szCs w:val="20"/>
              </w:rPr>
              <w:t>-</w:t>
            </w:r>
          </w:p>
        </w:tc>
      </w:tr>
      <w:tr w:rsidR="00DE1744" w:rsidRPr="00017FF5" w14:paraId="6A404243" w14:textId="77777777" w:rsidTr="00DE1744">
        <w:trPr>
          <w:trHeight w:val="43"/>
        </w:trPr>
        <w:tc>
          <w:tcPr>
            <w:tcW w:w="5000" w:type="pct"/>
            <w:gridSpan w:val="4"/>
            <w:tcBorders>
              <w:top w:val="single" w:sz="8" w:space="0" w:color="auto"/>
              <w:left w:val="nil"/>
              <w:right w:val="nil"/>
            </w:tcBorders>
            <w:shd w:val="clear" w:color="auto" w:fill="auto"/>
          </w:tcPr>
          <w:p w14:paraId="6B27A05F" w14:textId="71E2EFD9" w:rsidR="00DE1744" w:rsidRDefault="00DE1744">
            <w:pPr>
              <w:pStyle w:val="NoSpacing"/>
              <w:jc w:val="center"/>
              <w:rPr>
                <w:rFonts w:ascii="Arial" w:hAnsi="Arial" w:cs="Arial"/>
                <w:sz w:val="20"/>
                <w:szCs w:val="20"/>
              </w:rPr>
            </w:pPr>
            <w:r w:rsidRPr="00AE3FE0">
              <w:rPr>
                <w:rFonts w:ascii="Arial" w:hAnsi="Arial" w:cs="Arial"/>
                <w:i/>
                <w:sz w:val="16"/>
                <w:szCs w:val="16"/>
              </w:rPr>
              <w:t>*Unit costs are approximate for purposes of comparison only</w:t>
            </w:r>
          </w:p>
        </w:tc>
        <w:bookmarkStart w:id="10" w:name="_GoBack"/>
        <w:bookmarkEnd w:id="10"/>
      </w:tr>
    </w:tbl>
    <w:p w14:paraId="1FC1A298" w14:textId="201873E5" w:rsidR="00664617" w:rsidRPr="008D0E42" w:rsidRDefault="00200D1F"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Pr>
          <w:rFonts w:ascii="Arial" w:eastAsia="Meiryo" w:hAnsi="Arial" w:cs="Arial"/>
          <w:b/>
          <w:bCs/>
          <w:sz w:val="20"/>
          <w:szCs w:val="20"/>
          <w:lang w:val="en-CA"/>
        </w:rPr>
        <w:lastRenderedPageBreak/>
        <w:t>G</w:t>
      </w:r>
      <w:r w:rsidR="0D9FBC68" w:rsidRPr="0D9FBC68">
        <w:rPr>
          <w:rFonts w:ascii="Arial" w:eastAsia="Meiryo" w:hAnsi="Arial" w:cs="Arial"/>
          <w:b/>
          <w:bCs/>
          <w:sz w:val="20"/>
          <w:szCs w:val="20"/>
          <w:lang w:val="en-CA"/>
        </w:rPr>
        <w:t>irder Transport</w:t>
      </w:r>
    </w:p>
    <w:p w14:paraId="3E053D43" w14:textId="5C0A84A3" w:rsidR="00DF707B" w:rsidRPr="008D0E42"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Curved girders can face potential problems that would otherwise not occur in the transportation of straight girders. When a curved girder is transported individually</w:t>
      </w:r>
      <w:r w:rsidR="00C57DAD">
        <w:rPr>
          <w:rFonts w:ascii="Arial" w:eastAsia="Century Gothic" w:hAnsi="Arial" w:cs="Arial"/>
          <w:sz w:val="20"/>
          <w:szCs w:val="20"/>
          <w:lang w:val="en-CA"/>
        </w:rPr>
        <w:t xml:space="preserve"> by truck</w:t>
      </w:r>
      <w:r w:rsidRPr="0D9FBC68">
        <w:rPr>
          <w:rFonts w:ascii="Arial" w:eastAsia="Century Gothic" w:hAnsi="Arial" w:cs="Arial"/>
          <w:sz w:val="20"/>
          <w:szCs w:val="20"/>
          <w:lang w:val="en-CA"/>
        </w:rPr>
        <w:t>, the location of the rear bogie is critical in ensuring the girder do</w:t>
      </w:r>
      <w:r w:rsidR="00DE1744">
        <w:rPr>
          <w:rFonts w:ascii="Arial" w:eastAsia="Century Gothic" w:hAnsi="Arial" w:cs="Arial"/>
          <w:sz w:val="20"/>
          <w:szCs w:val="20"/>
          <w:lang w:val="en-CA"/>
        </w:rPr>
        <w:t>es</w:t>
      </w:r>
      <w:r w:rsidRPr="0D9FBC68">
        <w:rPr>
          <w:rFonts w:ascii="Arial" w:eastAsia="Century Gothic" w:hAnsi="Arial" w:cs="Arial"/>
          <w:sz w:val="20"/>
          <w:szCs w:val="20"/>
          <w:lang w:val="en-CA"/>
        </w:rPr>
        <w:t xml:space="preserve"> not flip over due to misalignment of the center of gravity in the girder transverse (radial) direction. For the reason above, pairing girders in multiple girder bridges </w:t>
      </w:r>
      <w:r w:rsidR="001D52FD">
        <w:rPr>
          <w:rFonts w:ascii="Arial" w:eastAsia="Century Gothic" w:hAnsi="Arial" w:cs="Arial"/>
          <w:sz w:val="20"/>
          <w:szCs w:val="20"/>
          <w:lang w:val="en-CA"/>
        </w:rPr>
        <w:t xml:space="preserve">for transport </w:t>
      </w:r>
      <w:r w:rsidRPr="0D9FBC68">
        <w:rPr>
          <w:rFonts w:ascii="Arial" w:eastAsia="Century Gothic" w:hAnsi="Arial" w:cs="Arial"/>
          <w:sz w:val="20"/>
          <w:szCs w:val="20"/>
          <w:lang w:val="en-CA"/>
        </w:rPr>
        <w:t>is especially advantageous and sometimes necessary.</w:t>
      </w:r>
      <w:r w:rsidR="00776058">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Pairs of girders typically have an overall width exceeding 4 </w:t>
      </w:r>
      <w:r w:rsidRPr="00007E37">
        <w:rPr>
          <w:rFonts w:ascii="Arial" w:eastAsia="Century Gothic" w:hAnsi="Arial" w:cs="Arial"/>
          <w:noProof/>
          <w:sz w:val="20"/>
          <w:szCs w:val="20"/>
          <w:lang w:val="en-CA"/>
        </w:rPr>
        <w:t>m</w:t>
      </w:r>
      <w:r w:rsidRPr="0D9FBC68">
        <w:rPr>
          <w:rFonts w:ascii="Arial" w:eastAsia="Century Gothic" w:hAnsi="Arial" w:cs="Arial"/>
          <w:sz w:val="20"/>
          <w:szCs w:val="20"/>
          <w:lang w:val="en-CA"/>
        </w:rPr>
        <w:t xml:space="preserve"> and </w:t>
      </w:r>
      <w:r w:rsidR="001D52FD">
        <w:rPr>
          <w:rFonts w:ascii="Arial" w:eastAsia="Century Gothic" w:hAnsi="Arial" w:cs="Arial"/>
          <w:sz w:val="20"/>
          <w:szCs w:val="20"/>
          <w:lang w:val="en-CA"/>
        </w:rPr>
        <w:t xml:space="preserve">can be more than 5 m </w:t>
      </w:r>
      <w:r w:rsidRPr="0D9FBC68">
        <w:rPr>
          <w:rFonts w:ascii="Arial" w:eastAsia="Century Gothic" w:hAnsi="Arial" w:cs="Arial"/>
          <w:sz w:val="20"/>
          <w:szCs w:val="20"/>
          <w:lang w:val="en-CA"/>
        </w:rPr>
        <w:t>with the additional width due to the curved-in-plan geometry</w:t>
      </w:r>
      <w:r w:rsidR="001D52FD">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which may </w:t>
      </w:r>
      <w:r w:rsidR="00C57DAD">
        <w:rPr>
          <w:rFonts w:ascii="Arial" w:eastAsia="Century Gothic" w:hAnsi="Arial" w:cs="Arial"/>
          <w:sz w:val="20"/>
          <w:szCs w:val="20"/>
          <w:lang w:val="en-CA"/>
        </w:rPr>
        <w:t>exceed</w:t>
      </w:r>
      <w:r w:rsidRPr="0D9FBC68">
        <w:rPr>
          <w:rFonts w:ascii="Arial" w:eastAsia="Century Gothic" w:hAnsi="Arial" w:cs="Arial"/>
          <w:sz w:val="20"/>
          <w:szCs w:val="20"/>
          <w:lang w:val="en-CA"/>
        </w:rPr>
        <w:t xml:space="preserve"> transport limits depending on local highway jurisdiction. The overall width f</w:t>
      </w:r>
      <w:r w:rsidR="001D52FD">
        <w:rPr>
          <w:rFonts w:ascii="Arial" w:eastAsia="Century Gothic" w:hAnsi="Arial" w:cs="Arial"/>
          <w:sz w:val="20"/>
          <w:szCs w:val="20"/>
          <w:lang w:val="en-CA"/>
        </w:rPr>
        <w:t>or</w:t>
      </w:r>
      <w:r w:rsidRPr="0D9FBC68">
        <w:rPr>
          <w:rFonts w:ascii="Arial" w:eastAsia="Century Gothic" w:hAnsi="Arial" w:cs="Arial"/>
          <w:sz w:val="20"/>
          <w:szCs w:val="20"/>
          <w:lang w:val="en-CA"/>
        </w:rPr>
        <w:t xml:space="preserve"> transportation is not simply the width of the rectangular 'box' into which the girders could theoretically fit. The cantilever behind the rear bogies, due to the curve geometry, extends sideways increasing the total transport width on the </w:t>
      </w:r>
      <w:r w:rsidRPr="00965146">
        <w:rPr>
          <w:rFonts w:ascii="Arial" w:eastAsia="Century Gothic" w:hAnsi="Arial" w:cs="Arial"/>
          <w:sz w:val="20"/>
          <w:szCs w:val="20"/>
          <w:lang w:val="en-CA"/>
        </w:rPr>
        <w:t>road</w:t>
      </w:r>
      <w:r w:rsidR="00362C38" w:rsidRPr="00965146">
        <w:rPr>
          <w:rFonts w:ascii="Arial" w:eastAsia="Century Gothic" w:hAnsi="Arial" w:cs="Arial"/>
          <w:sz w:val="20"/>
          <w:szCs w:val="20"/>
          <w:lang w:val="en-CA"/>
        </w:rPr>
        <w:t xml:space="preserve"> </w:t>
      </w:r>
      <w:r w:rsidR="00362C38" w:rsidRPr="00DA67F6">
        <w:rPr>
          <w:rFonts w:ascii="Arial" w:eastAsia="Century Gothic" w:hAnsi="Arial" w:cs="Arial"/>
          <w:sz w:val="20"/>
          <w:szCs w:val="20"/>
          <w:lang w:val="en-CA"/>
        </w:rPr>
        <w:t>(SCI, 201</w:t>
      </w:r>
      <w:r w:rsidR="00AE4BCB" w:rsidRPr="00DA67F6">
        <w:rPr>
          <w:rFonts w:ascii="Arial" w:eastAsia="Century Gothic" w:hAnsi="Arial" w:cs="Arial"/>
          <w:sz w:val="20"/>
          <w:szCs w:val="20"/>
          <w:lang w:val="en-CA"/>
        </w:rPr>
        <w:t>2</w:t>
      </w:r>
      <w:r w:rsidR="00362C38" w:rsidRPr="00DA67F6">
        <w:rPr>
          <w:rFonts w:ascii="Arial" w:eastAsia="Century Gothic" w:hAnsi="Arial" w:cs="Arial"/>
          <w:sz w:val="20"/>
          <w:szCs w:val="20"/>
          <w:lang w:val="en-CA"/>
        </w:rPr>
        <w:t>)</w:t>
      </w:r>
      <w:r w:rsidRPr="00DA67F6">
        <w:rPr>
          <w:rFonts w:ascii="Arial" w:eastAsia="Century Gothic" w:hAnsi="Arial" w:cs="Arial"/>
          <w:sz w:val="20"/>
          <w:szCs w:val="20"/>
          <w:lang w:val="en-CA"/>
        </w:rPr>
        <w:t>.</w:t>
      </w:r>
    </w:p>
    <w:p w14:paraId="781B5DC4" w14:textId="4ADF8CE9" w:rsidR="00664617" w:rsidRPr="0019609E" w:rsidRDefault="0D9FBC68"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sidRPr="0019609E">
        <w:rPr>
          <w:rFonts w:ascii="Arial" w:eastAsia="Meiryo" w:hAnsi="Arial" w:cs="Arial"/>
          <w:b/>
          <w:bCs/>
          <w:sz w:val="20"/>
          <w:szCs w:val="20"/>
          <w:lang w:val="en-CA"/>
        </w:rPr>
        <w:t>Girder Erection</w:t>
      </w:r>
    </w:p>
    <w:p w14:paraId="14354F32" w14:textId="5F1BFB68" w:rsidR="00C57DAD" w:rsidRDefault="0D9FBC68" w:rsidP="00CF51F4">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Erection and fit-up of horizontally curved steel girders are also generally more complex than those of straight girder chords in kinked-straight bridges of similar spans. </w:t>
      </w:r>
      <w:r w:rsidR="00F942C5">
        <w:rPr>
          <w:rFonts w:ascii="Arial" w:eastAsia="Century Gothic" w:hAnsi="Arial" w:cs="Arial"/>
          <w:sz w:val="20"/>
          <w:szCs w:val="20"/>
          <w:lang w:val="en-CA"/>
        </w:rPr>
        <w:t>The e</w:t>
      </w:r>
      <w:r w:rsidR="00CF51F4">
        <w:rPr>
          <w:rFonts w:ascii="Arial" w:eastAsia="Century Gothic" w:hAnsi="Arial" w:cs="Arial"/>
          <w:sz w:val="20"/>
          <w:szCs w:val="20"/>
          <w:lang w:val="en-CA"/>
        </w:rPr>
        <w:t>rection of horizontally curved I-</w:t>
      </w:r>
      <w:r w:rsidR="00F942C5">
        <w:rPr>
          <w:rFonts w:ascii="Arial" w:eastAsia="Century Gothic" w:hAnsi="Arial" w:cs="Arial"/>
          <w:sz w:val="20"/>
          <w:szCs w:val="20"/>
          <w:lang w:val="en-CA"/>
        </w:rPr>
        <w:t>girder bridges involve</w:t>
      </w:r>
      <w:r w:rsidR="001D52FD">
        <w:rPr>
          <w:rFonts w:ascii="Arial" w:eastAsia="Century Gothic" w:hAnsi="Arial" w:cs="Arial"/>
          <w:sz w:val="20"/>
          <w:szCs w:val="20"/>
          <w:lang w:val="en-CA"/>
        </w:rPr>
        <w:t>s</w:t>
      </w:r>
      <w:r w:rsidR="00F942C5">
        <w:rPr>
          <w:rFonts w:ascii="Arial" w:eastAsia="Century Gothic" w:hAnsi="Arial" w:cs="Arial"/>
          <w:sz w:val="20"/>
          <w:szCs w:val="20"/>
          <w:lang w:val="en-CA"/>
        </w:rPr>
        <w:t xml:space="preserve"> significant stability issues</w:t>
      </w:r>
      <w:r w:rsidR="0075561D">
        <w:rPr>
          <w:rFonts w:ascii="Arial" w:eastAsia="Century Gothic" w:hAnsi="Arial" w:cs="Arial"/>
          <w:sz w:val="20"/>
          <w:szCs w:val="20"/>
          <w:lang w:val="en-CA"/>
        </w:rPr>
        <w:t xml:space="preserve"> and requires</w:t>
      </w:r>
      <w:r w:rsidR="00F942C5">
        <w:rPr>
          <w:rFonts w:ascii="Arial" w:eastAsia="Century Gothic" w:hAnsi="Arial" w:cs="Arial"/>
          <w:sz w:val="20"/>
          <w:szCs w:val="20"/>
          <w:lang w:val="en-CA"/>
        </w:rPr>
        <w:t xml:space="preserve"> detailed analysis to ensure stability</w:t>
      </w:r>
      <w:r w:rsidR="0075561D">
        <w:rPr>
          <w:rFonts w:ascii="Arial" w:eastAsia="Century Gothic" w:hAnsi="Arial" w:cs="Arial"/>
          <w:sz w:val="20"/>
          <w:szCs w:val="20"/>
          <w:lang w:val="en-CA"/>
        </w:rPr>
        <w:t xml:space="preserve"> </w:t>
      </w:r>
      <w:r w:rsidR="00F301F6">
        <w:rPr>
          <w:rFonts w:ascii="Arial" w:eastAsia="Century Gothic" w:hAnsi="Arial" w:cs="Arial"/>
          <w:sz w:val="20"/>
          <w:szCs w:val="20"/>
          <w:lang w:val="en-CA"/>
        </w:rPr>
        <w:t>(</w:t>
      </w:r>
      <w:proofErr w:type="spellStart"/>
      <w:r w:rsidR="008E6300">
        <w:rPr>
          <w:rFonts w:ascii="Arial" w:eastAsia="Century Gothic" w:hAnsi="Arial" w:cs="Arial"/>
          <w:sz w:val="20"/>
          <w:szCs w:val="20"/>
          <w:lang w:val="en-CA"/>
        </w:rPr>
        <w:t>Bentinez</w:t>
      </w:r>
      <w:proofErr w:type="spellEnd"/>
      <w:r w:rsidR="008E6300">
        <w:rPr>
          <w:rFonts w:ascii="Arial" w:eastAsia="Century Gothic" w:hAnsi="Arial" w:cs="Arial"/>
          <w:sz w:val="20"/>
          <w:szCs w:val="20"/>
          <w:lang w:val="en-CA"/>
        </w:rPr>
        <w:t xml:space="preserve"> </w:t>
      </w:r>
      <w:r w:rsidR="008E6300" w:rsidRPr="00224B2B">
        <w:rPr>
          <w:rFonts w:ascii="Arial" w:eastAsia="Century Gothic" w:hAnsi="Arial" w:cs="Arial"/>
          <w:sz w:val="20"/>
          <w:szCs w:val="20"/>
        </w:rPr>
        <w:t>et al</w:t>
      </w:r>
      <w:r w:rsidR="008E6300">
        <w:rPr>
          <w:rFonts w:ascii="Arial" w:eastAsia="Century Gothic" w:hAnsi="Arial" w:cs="Arial"/>
          <w:sz w:val="20"/>
          <w:szCs w:val="20"/>
        </w:rPr>
        <w:t>.</w:t>
      </w:r>
      <w:r w:rsidR="00F301F6">
        <w:rPr>
          <w:rFonts w:ascii="Arial" w:eastAsia="Century Gothic" w:hAnsi="Arial" w:cs="Arial"/>
          <w:sz w:val="20"/>
          <w:szCs w:val="20"/>
        </w:rPr>
        <w:t xml:space="preserve">, </w:t>
      </w:r>
      <w:r w:rsidR="008E6300">
        <w:rPr>
          <w:rFonts w:ascii="Arial" w:eastAsia="Century Gothic" w:hAnsi="Arial" w:cs="Arial"/>
          <w:sz w:val="20"/>
          <w:szCs w:val="20"/>
        </w:rPr>
        <w:t>2010)</w:t>
      </w:r>
      <w:r w:rsidR="00F942C5">
        <w:rPr>
          <w:rFonts w:ascii="Arial" w:eastAsia="Century Gothic" w:hAnsi="Arial" w:cs="Arial"/>
          <w:sz w:val="20"/>
          <w:szCs w:val="20"/>
          <w:lang w:val="en-CA"/>
        </w:rPr>
        <w:t xml:space="preserve">. </w:t>
      </w:r>
      <w:r w:rsidR="00F301F6">
        <w:rPr>
          <w:rFonts w:ascii="Arial" w:eastAsia="Century Gothic" w:hAnsi="Arial" w:cs="Arial"/>
          <w:sz w:val="20"/>
          <w:szCs w:val="20"/>
          <w:lang w:val="en-CA"/>
        </w:rPr>
        <w:t>A s</w:t>
      </w:r>
      <w:r w:rsidRPr="0D9FBC68">
        <w:rPr>
          <w:rFonts w:ascii="Arial" w:eastAsia="Century Gothic" w:hAnsi="Arial" w:cs="Arial"/>
          <w:sz w:val="20"/>
          <w:szCs w:val="20"/>
          <w:lang w:val="en-CA"/>
        </w:rPr>
        <w:t xml:space="preserve">uccessful </w:t>
      </w:r>
      <w:r w:rsidR="00705821">
        <w:rPr>
          <w:rFonts w:ascii="Arial" w:eastAsia="Century Gothic" w:hAnsi="Arial" w:cs="Arial"/>
          <w:sz w:val="20"/>
          <w:szCs w:val="20"/>
          <w:lang w:val="en-CA"/>
        </w:rPr>
        <w:t>implementation</w:t>
      </w:r>
      <w:r w:rsidR="00705821"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of curved girders often requires significantly more attention to the critical phases of cons</w:t>
      </w:r>
      <w:r w:rsidR="00550D45">
        <w:rPr>
          <w:rFonts w:ascii="Arial" w:eastAsia="Century Gothic" w:hAnsi="Arial" w:cs="Arial"/>
          <w:sz w:val="20"/>
          <w:szCs w:val="20"/>
          <w:lang w:val="en-CA"/>
        </w:rPr>
        <w:t>truction</w:t>
      </w:r>
      <w:r w:rsidRPr="0D9FBC68">
        <w:rPr>
          <w:rFonts w:ascii="Arial" w:eastAsia="Century Gothic" w:hAnsi="Arial" w:cs="Arial"/>
          <w:sz w:val="20"/>
          <w:szCs w:val="20"/>
          <w:lang w:val="en-CA"/>
        </w:rPr>
        <w:t xml:space="preserve">. This </w:t>
      </w:r>
      <w:r w:rsidR="00C57DAD">
        <w:rPr>
          <w:rFonts w:ascii="Arial" w:eastAsia="Century Gothic" w:hAnsi="Arial" w:cs="Arial"/>
          <w:sz w:val="20"/>
          <w:szCs w:val="20"/>
          <w:lang w:val="en-CA"/>
        </w:rPr>
        <w:t xml:space="preserve">process </w:t>
      </w:r>
      <w:r w:rsidRPr="0D9FBC68">
        <w:rPr>
          <w:rFonts w:ascii="Arial" w:eastAsia="Century Gothic" w:hAnsi="Arial" w:cs="Arial"/>
          <w:sz w:val="20"/>
          <w:szCs w:val="20"/>
          <w:lang w:val="en-CA"/>
        </w:rPr>
        <w:t xml:space="preserve">usually </w:t>
      </w:r>
      <w:r w:rsidR="00705821">
        <w:rPr>
          <w:rFonts w:ascii="Arial" w:eastAsia="Century Gothic" w:hAnsi="Arial" w:cs="Arial"/>
          <w:sz w:val="20"/>
          <w:szCs w:val="20"/>
          <w:lang w:val="en-CA"/>
        </w:rPr>
        <w:t>requires an</w:t>
      </w:r>
      <w:r w:rsidRPr="0D9FBC68">
        <w:rPr>
          <w:rFonts w:ascii="Arial" w:eastAsia="Century Gothic" w:hAnsi="Arial" w:cs="Arial"/>
          <w:sz w:val="20"/>
          <w:szCs w:val="20"/>
          <w:lang w:val="en-CA"/>
        </w:rPr>
        <w:t xml:space="preserve"> additional engineering </w:t>
      </w:r>
      <w:r w:rsidR="00CE3BD5">
        <w:rPr>
          <w:rFonts w:ascii="Arial" w:eastAsia="Century Gothic" w:hAnsi="Arial" w:cs="Arial"/>
          <w:sz w:val="20"/>
          <w:szCs w:val="20"/>
          <w:lang w:val="en-CA"/>
        </w:rPr>
        <w:t xml:space="preserve">team </w:t>
      </w:r>
      <w:r w:rsidRPr="0D9FBC68">
        <w:rPr>
          <w:rFonts w:ascii="Arial" w:eastAsia="Century Gothic" w:hAnsi="Arial" w:cs="Arial"/>
          <w:sz w:val="20"/>
          <w:szCs w:val="20"/>
          <w:lang w:val="en-CA"/>
        </w:rPr>
        <w:t>with the expertise in construction staging design</w:t>
      </w:r>
      <w:r w:rsidR="00705821">
        <w:rPr>
          <w:rFonts w:ascii="Arial" w:eastAsia="Century Gothic" w:hAnsi="Arial" w:cs="Arial"/>
          <w:sz w:val="20"/>
          <w:szCs w:val="20"/>
          <w:lang w:val="en-CA"/>
        </w:rPr>
        <w:t>, compared with an</w:t>
      </w:r>
      <w:r w:rsidRPr="0D9FBC68">
        <w:rPr>
          <w:rFonts w:ascii="Arial" w:eastAsia="Century Gothic" w:hAnsi="Arial" w:cs="Arial"/>
          <w:sz w:val="20"/>
          <w:szCs w:val="20"/>
          <w:lang w:val="en-CA"/>
        </w:rPr>
        <w:t xml:space="preserve"> otherwise much less </w:t>
      </w:r>
      <w:r w:rsidR="00705821">
        <w:rPr>
          <w:rFonts w:ascii="Arial" w:eastAsia="Century Gothic" w:hAnsi="Arial" w:cs="Arial"/>
          <w:sz w:val="20"/>
          <w:szCs w:val="20"/>
          <w:lang w:val="en-CA"/>
        </w:rPr>
        <w:t xml:space="preserve">involved construction design </w:t>
      </w:r>
      <w:r w:rsidRPr="0D9FBC68">
        <w:rPr>
          <w:rFonts w:ascii="Arial" w:eastAsia="Century Gothic" w:hAnsi="Arial" w:cs="Arial"/>
          <w:sz w:val="20"/>
          <w:szCs w:val="20"/>
          <w:lang w:val="en-CA"/>
        </w:rPr>
        <w:t xml:space="preserve">for the erection of kinked-straight girders. Curved girders are often erected relying on </w:t>
      </w:r>
      <w:r w:rsidR="0011227C">
        <w:rPr>
          <w:rFonts w:ascii="Arial" w:eastAsia="Century Gothic" w:hAnsi="Arial" w:cs="Arial"/>
          <w:sz w:val="20"/>
          <w:szCs w:val="20"/>
          <w:lang w:val="en-CA"/>
        </w:rPr>
        <w:t xml:space="preserve">the </w:t>
      </w:r>
      <w:r w:rsidRPr="0011227C">
        <w:rPr>
          <w:rFonts w:ascii="Arial" w:eastAsia="Century Gothic" w:hAnsi="Arial" w:cs="Arial"/>
          <w:noProof/>
          <w:sz w:val="20"/>
          <w:szCs w:val="20"/>
          <w:lang w:val="en-CA"/>
        </w:rPr>
        <w:t>experience</w:t>
      </w:r>
      <w:r w:rsidR="00C57DAD">
        <w:rPr>
          <w:rFonts w:ascii="Arial" w:eastAsia="Century Gothic" w:hAnsi="Arial" w:cs="Arial"/>
          <w:sz w:val="20"/>
          <w:szCs w:val="20"/>
          <w:lang w:val="en-CA"/>
        </w:rPr>
        <w:t xml:space="preserve"> of the contractor;</w:t>
      </w:r>
      <w:r w:rsidRPr="0D9FBC68">
        <w:rPr>
          <w:rFonts w:ascii="Arial" w:eastAsia="Century Gothic" w:hAnsi="Arial" w:cs="Arial"/>
          <w:sz w:val="20"/>
          <w:szCs w:val="20"/>
          <w:lang w:val="en-CA"/>
        </w:rPr>
        <w:t xml:space="preserve"> </w:t>
      </w:r>
      <w:r w:rsidR="00C57DAD">
        <w:rPr>
          <w:rFonts w:ascii="Arial" w:eastAsia="Century Gothic" w:hAnsi="Arial" w:cs="Arial"/>
          <w:sz w:val="20"/>
          <w:szCs w:val="20"/>
          <w:lang w:val="en-CA"/>
        </w:rPr>
        <w:t xml:space="preserve">an inexperienced contractor may not consider fit-up issues in the erection plan, </w:t>
      </w:r>
      <w:r w:rsidRPr="0D9FBC68">
        <w:rPr>
          <w:rFonts w:ascii="Arial" w:eastAsia="Century Gothic" w:hAnsi="Arial" w:cs="Arial"/>
          <w:sz w:val="20"/>
          <w:szCs w:val="20"/>
          <w:lang w:val="en-CA"/>
        </w:rPr>
        <w:t xml:space="preserve">which can sometimes lead to </w:t>
      </w:r>
      <w:r w:rsidR="00C57DAD">
        <w:rPr>
          <w:rFonts w:ascii="Arial" w:eastAsia="Century Gothic" w:hAnsi="Arial" w:cs="Arial"/>
          <w:sz w:val="20"/>
          <w:szCs w:val="20"/>
          <w:lang w:val="en-CA"/>
        </w:rPr>
        <w:t>issues during construction</w:t>
      </w:r>
      <w:r w:rsidRPr="00965146">
        <w:rPr>
          <w:rFonts w:ascii="Arial" w:eastAsia="Century Gothic" w:hAnsi="Arial" w:cs="Arial"/>
          <w:sz w:val="20"/>
          <w:szCs w:val="20"/>
          <w:lang w:val="en-CA"/>
        </w:rPr>
        <w:t xml:space="preserve"> (</w:t>
      </w:r>
      <w:r w:rsidRPr="00DA67F6">
        <w:rPr>
          <w:rFonts w:ascii="Arial" w:eastAsia="Century Gothic" w:hAnsi="Arial" w:cs="Arial"/>
          <w:sz w:val="20"/>
          <w:szCs w:val="20"/>
          <w:lang w:val="en-CA"/>
        </w:rPr>
        <w:t>NCHRP,1999</w:t>
      </w:r>
      <w:r w:rsidRPr="00965146">
        <w:rPr>
          <w:rFonts w:ascii="Arial" w:eastAsia="Century Gothic" w:hAnsi="Arial" w:cs="Arial"/>
          <w:sz w:val="20"/>
          <w:szCs w:val="20"/>
          <w:lang w:val="en-CA"/>
        </w:rPr>
        <w:t>).</w:t>
      </w:r>
      <w:r w:rsidR="00F942C5">
        <w:rPr>
          <w:rFonts w:ascii="Arial" w:eastAsia="Century Gothic" w:hAnsi="Arial" w:cs="Arial"/>
          <w:sz w:val="20"/>
          <w:szCs w:val="20"/>
          <w:lang w:val="en-CA"/>
        </w:rPr>
        <w:t xml:space="preserve"> </w:t>
      </w:r>
    </w:p>
    <w:p w14:paraId="54AD0122" w14:textId="1FD03B7E" w:rsidR="00D82A7D" w:rsidRDefault="00C57DAD" w:rsidP="00CF51F4">
      <w:pPr>
        <w:spacing w:before="200" w:after="0" w:line="240" w:lineRule="auto"/>
        <w:jc w:val="both"/>
        <w:rPr>
          <w:rFonts w:ascii="Arial" w:eastAsia="Century Gothic" w:hAnsi="Arial" w:cs="Arial"/>
          <w:sz w:val="20"/>
          <w:szCs w:val="20"/>
          <w:lang w:val="en-CA"/>
        </w:rPr>
      </w:pPr>
      <w:r>
        <w:rPr>
          <w:rFonts w:ascii="Arial" w:eastAsia="Century Gothic" w:hAnsi="Arial" w:cs="Arial"/>
          <w:sz w:val="20"/>
          <w:szCs w:val="20"/>
          <w:lang w:val="en-CA"/>
        </w:rPr>
        <w:t>Another</w:t>
      </w:r>
      <w:r w:rsidR="0D9FBC68" w:rsidRPr="0D9FBC68">
        <w:rPr>
          <w:rFonts w:ascii="Arial" w:eastAsia="Century Gothic" w:hAnsi="Arial" w:cs="Arial"/>
          <w:sz w:val="20"/>
          <w:szCs w:val="20"/>
          <w:lang w:val="en-CA"/>
        </w:rPr>
        <w:t xml:space="preserve"> complication for the erection of a curved girder is ensuring that it can be lifted from above its center of gravity</w:t>
      </w:r>
      <w:r w:rsidR="00F301F6">
        <w:rPr>
          <w:rFonts w:ascii="Arial" w:eastAsia="Century Gothic" w:hAnsi="Arial" w:cs="Arial"/>
          <w:sz w:val="20"/>
          <w:szCs w:val="20"/>
          <w:lang w:val="en-CA"/>
        </w:rPr>
        <w:t xml:space="preserve">. </w:t>
      </w:r>
      <w:r w:rsidR="0D9FBC68" w:rsidRPr="0D9FBC68">
        <w:rPr>
          <w:rFonts w:ascii="Arial" w:eastAsia="Century Gothic" w:hAnsi="Arial" w:cs="Arial"/>
          <w:sz w:val="20"/>
          <w:szCs w:val="20"/>
          <w:lang w:val="en-CA"/>
        </w:rPr>
        <w:t xml:space="preserve">With a straight girder, the center of gravity and the lifting points all lie on the girder </w:t>
      </w:r>
      <w:r w:rsidR="0D9FBC68" w:rsidRPr="00965146">
        <w:rPr>
          <w:rFonts w:ascii="Arial" w:eastAsia="Century Gothic" w:hAnsi="Arial" w:cs="Arial"/>
          <w:sz w:val="20"/>
          <w:szCs w:val="20"/>
          <w:lang w:val="en-CA"/>
        </w:rPr>
        <w:t xml:space="preserve">line. </w:t>
      </w:r>
      <w:r w:rsidR="0D9FBC68" w:rsidRPr="00DA67F6">
        <w:rPr>
          <w:rFonts w:ascii="Arial" w:eastAsia="Century Gothic" w:hAnsi="Arial" w:cs="Arial"/>
          <w:sz w:val="20"/>
          <w:szCs w:val="20"/>
          <w:lang w:val="en-CA"/>
        </w:rPr>
        <w:t xml:space="preserve">Figure </w:t>
      </w:r>
      <w:r w:rsidR="00017ECE">
        <w:rPr>
          <w:rFonts w:ascii="Arial" w:eastAsia="Century Gothic" w:hAnsi="Arial" w:cs="Arial"/>
          <w:sz w:val="20"/>
          <w:szCs w:val="20"/>
          <w:lang w:val="en-CA"/>
        </w:rPr>
        <w:t>6</w:t>
      </w:r>
      <w:r w:rsidR="0D9FBC68" w:rsidRPr="00965146">
        <w:rPr>
          <w:rFonts w:ascii="Arial" w:eastAsia="Century Gothic" w:hAnsi="Arial" w:cs="Arial"/>
          <w:sz w:val="20"/>
          <w:szCs w:val="20"/>
          <w:lang w:val="en-CA"/>
        </w:rPr>
        <w:t xml:space="preserve"> sh</w:t>
      </w:r>
      <w:r w:rsidR="0D9FBC68" w:rsidRPr="0D9FBC68">
        <w:rPr>
          <w:rFonts w:ascii="Arial" w:eastAsia="Century Gothic" w:hAnsi="Arial" w:cs="Arial"/>
          <w:sz w:val="20"/>
          <w:szCs w:val="20"/>
          <w:lang w:val="en-CA"/>
        </w:rPr>
        <w:t>ows the additional pick points often required when lifting a curved girder</w:t>
      </w:r>
      <w:r w:rsidR="00F87AB2">
        <w:rPr>
          <w:rFonts w:ascii="Arial" w:eastAsia="Century Gothic" w:hAnsi="Arial" w:cs="Arial"/>
          <w:sz w:val="20"/>
          <w:szCs w:val="20"/>
          <w:lang w:val="en-CA"/>
        </w:rPr>
        <w:t>.</w:t>
      </w:r>
      <w:r w:rsidR="0D9FBC68" w:rsidRPr="0D9FBC68">
        <w:rPr>
          <w:rFonts w:ascii="Arial" w:eastAsia="Century Gothic" w:hAnsi="Arial" w:cs="Arial"/>
          <w:sz w:val="20"/>
          <w:szCs w:val="20"/>
          <w:lang w:val="en-CA"/>
        </w:rPr>
        <w:t xml:space="preserve"> </w:t>
      </w:r>
      <w:r w:rsidR="00011AEB">
        <w:rPr>
          <w:rFonts w:ascii="Arial" w:eastAsia="Century Gothic" w:hAnsi="Arial" w:cs="Arial"/>
          <w:sz w:val="20"/>
          <w:szCs w:val="20"/>
          <w:lang w:val="en-CA"/>
        </w:rPr>
        <w:t>The length of a girder segment to be lifted is most often controlled by the transportation length, which is usually li</w:t>
      </w:r>
      <w:r w:rsidR="00011AEB" w:rsidRPr="00057D3E">
        <w:rPr>
          <w:rFonts w:ascii="Arial" w:eastAsia="Century Gothic" w:hAnsi="Arial" w:cs="Arial"/>
          <w:sz w:val="20"/>
          <w:szCs w:val="20"/>
          <w:lang w:val="en-CA"/>
        </w:rPr>
        <w:t xml:space="preserve">mited to 50 </w:t>
      </w:r>
      <w:r w:rsidR="00011AEB" w:rsidRPr="0011227C">
        <w:rPr>
          <w:rFonts w:ascii="Arial" w:eastAsia="Century Gothic" w:hAnsi="Arial" w:cs="Arial"/>
          <w:noProof/>
          <w:sz w:val="20"/>
          <w:szCs w:val="20"/>
          <w:lang w:val="en-CA"/>
        </w:rPr>
        <w:t>m in</w:t>
      </w:r>
      <w:r w:rsidR="00011AEB" w:rsidRPr="00057D3E">
        <w:rPr>
          <w:rFonts w:ascii="Arial" w:eastAsia="Century Gothic" w:hAnsi="Arial" w:cs="Arial"/>
          <w:sz w:val="20"/>
          <w:szCs w:val="20"/>
          <w:lang w:val="en-CA"/>
        </w:rPr>
        <w:t xml:space="preserve"> Canada</w:t>
      </w:r>
      <w:r w:rsidR="00011AEB">
        <w:rPr>
          <w:rFonts w:ascii="Arial" w:eastAsia="Century Gothic" w:hAnsi="Arial" w:cs="Arial"/>
          <w:sz w:val="20"/>
          <w:szCs w:val="20"/>
          <w:lang w:val="en-CA"/>
        </w:rPr>
        <w:t xml:space="preserve">. </w:t>
      </w:r>
      <w:r w:rsidR="00C86938">
        <w:rPr>
          <w:rFonts w:ascii="Arial" w:eastAsia="Century Gothic" w:hAnsi="Arial" w:cs="Arial"/>
          <w:sz w:val="20"/>
          <w:szCs w:val="20"/>
          <w:lang w:val="en-CA"/>
        </w:rPr>
        <w:t>Pick</w:t>
      </w:r>
      <w:r w:rsidR="00F301F6">
        <w:rPr>
          <w:rFonts w:ascii="Arial" w:eastAsia="Century Gothic" w:hAnsi="Arial" w:cs="Arial"/>
          <w:sz w:val="20"/>
          <w:szCs w:val="20"/>
          <w:lang w:val="en-CA"/>
        </w:rPr>
        <w:t xml:space="preserve"> points</w:t>
      </w:r>
      <w:r w:rsidR="00157F0F">
        <w:rPr>
          <w:rFonts w:ascii="Arial" w:eastAsia="Century Gothic" w:hAnsi="Arial" w:cs="Arial"/>
          <w:sz w:val="20"/>
          <w:szCs w:val="20"/>
          <w:lang w:val="en-CA"/>
        </w:rPr>
        <w:t xml:space="preserve"> of horizontally curved girders</w:t>
      </w:r>
      <w:r w:rsidR="00CF51F4" w:rsidRPr="00CF51F4">
        <w:rPr>
          <w:rFonts w:ascii="Arial" w:eastAsia="Century Gothic" w:hAnsi="Arial" w:cs="Arial"/>
          <w:sz w:val="20"/>
          <w:szCs w:val="20"/>
          <w:lang w:val="en-CA"/>
        </w:rPr>
        <w:t xml:space="preserve"> are determined through structural a</w:t>
      </w:r>
      <w:r w:rsidR="00C86938">
        <w:rPr>
          <w:rFonts w:ascii="Arial" w:eastAsia="Century Gothic" w:hAnsi="Arial" w:cs="Arial"/>
          <w:sz w:val="20"/>
          <w:szCs w:val="20"/>
          <w:lang w:val="en-CA"/>
        </w:rPr>
        <w:t>nalysis; a</w:t>
      </w:r>
      <w:r w:rsidR="00CF51F4" w:rsidRPr="00CF51F4">
        <w:rPr>
          <w:rFonts w:ascii="Arial" w:eastAsia="Century Gothic" w:hAnsi="Arial" w:cs="Arial"/>
          <w:sz w:val="20"/>
          <w:szCs w:val="20"/>
          <w:lang w:val="en-CA"/>
        </w:rPr>
        <w:t xml:space="preserve"> typical </w:t>
      </w:r>
      <w:r w:rsidR="0075561D">
        <w:rPr>
          <w:rFonts w:ascii="Arial" w:eastAsia="Century Gothic" w:hAnsi="Arial" w:cs="Arial"/>
          <w:sz w:val="20"/>
          <w:szCs w:val="20"/>
          <w:lang w:val="en-CA"/>
        </w:rPr>
        <w:t xml:space="preserve">girder lift </w:t>
      </w:r>
      <w:r w:rsidR="00CF51F4" w:rsidRPr="00CF51F4">
        <w:rPr>
          <w:rFonts w:ascii="Arial" w:eastAsia="Century Gothic" w:hAnsi="Arial" w:cs="Arial"/>
          <w:sz w:val="20"/>
          <w:szCs w:val="20"/>
          <w:lang w:val="en-CA"/>
        </w:rPr>
        <w:t xml:space="preserve">analysis involves evaluating each girder to determine the center of gravity and completing a stress analysis </w:t>
      </w:r>
      <w:r w:rsidR="00C86938">
        <w:rPr>
          <w:rFonts w:ascii="Arial" w:eastAsia="Century Gothic" w:hAnsi="Arial" w:cs="Arial"/>
          <w:sz w:val="20"/>
          <w:szCs w:val="20"/>
          <w:lang w:val="en-CA"/>
        </w:rPr>
        <w:t xml:space="preserve">to ensure stresses due to twisting are kept within </w:t>
      </w:r>
      <w:r>
        <w:rPr>
          <w:rFonts w:ascii="Arial" w:eastAsia="Century Gothic" w:hAnsi="Arial" w:cs="Arial"/>
          <w:sz w:val="20"/>
          <w:szCs w:val="20"/>
          <w:lang w:val="en-CA"/>
        </w:rPr>
        <w:t xml:space="preserve">allowable </w:t>
      </w:r>
      <w:r w:rsidR="00C86938">
        <w:rPr>
          <w:rFonts w:ascii="Arial" w:eastAsia="Century Gothic" w:hAnsi="Arial" w:cs="Arial"/>
          <w:sz w:val="20"/>
          <w:szCs w:val="20"/>
          <w:lang w:val="en-CA"/>
        </w:rPr>
        <w:t>limits</w:t>
      </w:r>
      <w:r w:rsidR="00CF51F4" w:rsidRPr="00CF51F4">
        <w:rPr>
          <w:rFonts w:ascii="Arial" w:eastAsia="Century Gothic" w:hAnsi="Arial" w:cs="Arial"/>
          <w:sz w:val="20"/>
          <w:szCs w:val="20"/>
          <w:lang w:val="en-CA"/>
        </w:rPr>
        <w:t>.</w:t>
      </w:r>
    </w:p>
    <w:p w14:paraId="367D028A" w14:textId="2FFC2914" w:rsidR="00677874" w:rsidRDefault="00856999" w:rsidP="00BC279B">
      <w:pPr>
        <w:keepNext/>
        <w:spacing w:before="200" w:after="0" w:line="240" w:lineRule="auto"/>
        <w:jc w:val="center"/>
      </w:pPr>
      <w:r>
        <w:rPr>
          <w:noProof/>
        </w:rPr>
        <w:drawing>
          <wp:inline distT="0" distB="0" distL="0" distR="0" wp14:anchorId="36550516" wp14:editId="7F9754C0">
            <wp:extent cx="3528407"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1584" cy="2329779"/>
                    </a:xfrm>
                    <a:prstGeom prst="rect">
                      <a:avLst/>
                    </a:prstGeom>
                  </pic:spPr>
                </pic:pic>
              </a:graphicData>
            </a:graphic>
          </wp:inline>
        </w:drawing>
      </w:r>
    </w:p>
    <w:p w14:paraId="10F2A689" w14:textId="3C5AFEF9" w:rsidR="00BC279B" w:rsidRPr="00BC279B" w:rsidRDefault="00BC279B" w:rsidP="00BC279B">
      <w:pPr>
        <w:keepNext/>
        <w:keepLines/>
        <w:spacing w:before="200" w:after="200" w:line="240" w:lineRule="auto"/>
        <w:jc w:val="center"/>
        <w:rPr>
          <w:rFonts w:ascii="Arial" w:eastAsia="Century Gothic" w:hAnsi="Arial" w:cs="Times New Roman"/>
          <w:noProof/>
          <w:sz w:val="20"/>
          <w:szCs w:val="24"/>
          <w:lang w:val="en-CA" w:eastAsia="en-CA"/>
        </w:rPr>
      </w:pPr>
      <w:r w:rsidRPr="00BC279B">
        <w:rPr>
          <w:rFonts w:ascii="Arial" w:eastAsia="Century Gothic" w:hAnsi="Arial" w:cs="Times New Roman"/>
          <w:noProof/>
          <w:sz w:val="20"/>
          <w:szCs w:val="24"/>
          <w:lang w:val="en-CA" w:eastAsia="en-CA"/>
        </w:rPr>
        <w:t xml:space="preserve">Figure </w:t>
      </w:r>
      <w:r w:rsidRPr="00BC279B">
        <w:rPr>
          <w:rFonts w:ascii="Arial" w:eastAsia="Century Gothic" w:hAnsi="Arial" w:cs="Times New Roman"/>
          <w:noProof/>
          <w:sz w:val="20"/>
          <w:szCs w:val="24"/>
          <w:lang w:val="en-CA" w:eastAsia="en-CA"/>
        </w:rPr>
        <w:fldChar w:fldCharType="begin"/>
      </w:r>
      <w:r w:rsidRPr="00BC279B">
        <w:rPr>
          <w:rFonts w:ascii="Arial" w:eastAsia="Century Gothic" w:hAnsi="Arial" w:cs="Times New Roman"/>
          <w:noProof/>
          <w:sz w:val="20"/>
          <w:szCs w:val="24"/>
          <w:lang w:val="en-CA" w:eastAsia="en-CA"/>
        </w:rPr>
        <w:instrText xml:space="preserve"> SEQ Figure \* ARABIC </w:instrText>
      </w:r>
      <w:r w:rsidRPr="00BC279B">
        <w:rPr>
          <w:rFonts w:ascii="Arial" w:eastAsia="Century Gothic" w:hAnsi="Arial" w:cs="Times New Roman"/>
          <w:noProof/>
          <w:sz w:val="20"/>
          <w:szCs w:val="24"/>
          <w:lang w:val="en-CA" w:eastAsia="en-CA"/>
        </w:rPr>
        <w:fldChar w:fldCharType="separate"/>
      </w:r>
      <w:r w:rsidR="002841B3">
        <w:rPr>
          <w:rFonts w:ascii="Arial" w:eastAsia="Century Gothic" w:hAnsi="Arial" w:cs="Times New Roman"/>
          <w:noProof/>
          <w:sz w:val="20"/>
          <w:szCs w:val="24"/>
          <w:lang w:val="en-CA" w:eastAsia="en-CA"/>
        </w:rPr>
        <w:t>6</w:t>
      </w:r>
      <w:r w:rsidRPr="00BC279B">
        <w:rPr>
          <w:rFonts w:ascii="Arial" w:eastAsia="Century Gothic" w:hAnsi="Arial" w:cs="Times New Roman"/>
          <w:noProof/>
          <w:sz w:val="20"/>
          <w:szCs w:val="24"/>
          <w:lang w:val="en-CA" w:eastAsia="en-CA"/>
        </w:rPr>
        <w:fldChar w:fldCharType="end"/>
      </w:r>
      <w:r w:rsidRPr="00BC279B">
        <w:rPr>
          <w:rFonts w:ascii="Arial" w:eastAsia="Century Gothic" w:hAnsi="Arial" w:cs="Times New Roman"/>
          <w:noProof/>
          <w:sz w:val="20"/>
          <w:szCs w:val="24"/>
          <w:lang w:val="en-CA" w:eastAsia="en-CA"/>
        </w:rPr>
        <w:t>: Typica</w:t>
      </w:r>
      <w:r>
        <w:rPr>
          <w:rFonts w:ascii="Arial" w:eastAsia="Century Gothic" w:hAnsi="Arial" w:cs="Times New Roman"/>
          <w:noProof/>
          <w:sz w:val="20"/>
          <w:szCs w:val="24"/>
          <w:lang w:val="en-CA" w:eastAsia="en-CA"/>
        </w:rPr>
        <w:t>l</w:t>
      </w:r>
      <w:r w:rsidRPr="00BC279B">
        <w:rPr>
          <w:rFonts w:ascii="Arial" w:eastAsia="Century Gothic" w:hAnsi="Arial" w:cs="Times New Roman"/>
          <w:noProof/>
          <w:sz w:val="20"/>
          <w:szCs w:val="24"/>
          <w:lang w:val="en-CA" w:eastAsia="en-CA"/>
        </w:rPr>
        <w:t xml:space="preserve"> Pick Point Setup for Curved Girders</w:t>
      </w:r>
    </w:p>
    <w:p w14:paraId="7E9A50C3" w14:textId="77777777" w:rsidR="00024C2B" w:rsidRDefault="00024C2B" w:rsidP="00CF51F4">
      <w:pPr>
        <w:spacing w:before="200" w:after="0" w:line="240" w:lineRule="auto"/>
        <w:jc w:val="both"/>
        <w:rPr>
          <w:rFonts w:ascii="Arial" w:eastAsia="Century Gothic" w:hAnsi="Arial" w:cs="Arial"/>
          <w:sz w:val="20"/>
          <w:szCs w:val="20"/>
          <w:lang w:val="en-CA"/>
        </w:rPr>
      </w:pPr>
    </w:p>
    <w:p w14:paraId="6B94272C" w14:textId="595DC109" w:rsidR="009A73EA" w:rsidRPr="008D0E42" w:rsidRDefault="0D9FBC68" w:rsidP="00CF51F4">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To add to the complexity, the ends of a curved girder</w:t>
      </w:r>
      <w:r w:rsidR="00705821">
        <w:rPr>
          <w:rFonts w:ascii="Arial" w:eastAsia="Century Gothic" w:hAnsi="Arial" w:cs="Arial"/>
          <w:sz w:val="20"/>
          <w:szCs w:val="20"/>
          <w:lang w:val="en-CA"/>
        </w:rPr>
        <w:t xml:space="preserve"> are prone to</w:t>
      </w:r>
      <w:r w:rsidRPr="0D9FBC68">
        <w:rPr>
          <w:rFonts w:ascii="Arial" w:eastAsia="Century Gothic" w:hAnsi="Arial" w:cs="Arial"/>
          <w:sz w:val="20"/>
          <w:szCs w:val="20"/>
          <w:lang w:val="en-CA"/>
        </w:rPr>
        <w:t xml:space="preserve"> twist</w:t>
      </w:r>
      <w:r w:rsidR="00705821">
        <w:rPr>
          <w:rFonts w:ascii="Arial" w:eastAsia="Century Gothic" w:hAnsi="Arial" w:cs="Arial"/>
          <w:sz w:val="20"/>
          <w:szCs w:val="20"/>
          <w:lang w:val="en-CA"/>
        </w:rPr>
        <w:t>ing</w:t>
      </w:r>
      <w:r w:rsidRPr="0D9FBC68">
        <w:rPr>
          <w:rFonts w:ascii="Arial" w:eastAsia="Century Gothic" w:hAnsi="Arial" w:cs="Arial"/>
          <w:sz w:val="20"/>
          <w:szCs w:val="20"/>
          <w:lang w:val="en-CA"/>
        </w:rPr>
        <w:t xml:space="preserve"> when it is lifted, which can complicate the fit-up to the previously landed girder. </w:t>
      </w:r>
      <w:r w:rsidR="00705821">
        <w:rPr>
          <w:rFonts w:ascii="Arial" w:eastAsia="Century Gothic" w:hAnsi="Arial" w:cs="Arial"/>
          <w:sz w:val="20"/>
          <w:szCs w:val="20"/>
          <w:lang w:val="en-CA"/>
        </w:rPr>
        <w:t>T</w:t>
      </w:r>
      <w:r w:rsidRPr="0D9FBC68">
        <w:rPr>
          <w:rFonts w:ascii="Arial" w:eastAsia="Century Gothic" w:hAnsi="Arial" w:cs="Arial"/>
          <w:sz w:val="20"/>
          <w:szCs w:val="20"/>
          <w:lang w:val="en-CA"/>
        </w:rPr>
        <w:t xml:space="preserve">he lifting and connecting procedures of curved girders </w:t>
      </w:r>
      <w:r w:rsidR="00C57DAD">
        <w:rPr>
          <w:rFonts w:ascii="Arial" w:eastAsia="Century Gothic" w:hAnsi="Arial" w:cs="Arial"/>
          <w:sz w:val="20"/>
          <w:szCs w:val="20"/>
          <w:lang w:val="en-CA"/>
        </w:rPr>
        <w:t>require</w:t>
      </w:r>
      <w:r w:rsidRPr="0D9FBC68">
        <w:rPr>
          <w:rFonts w:ascii="Arial" w:eastAsia="Century Gothic" w:hAnsi="Arial" w:cs="Arial"/>
          <w:sz w:val="20"/>
          <w:szCs w:val="20"/>
          <w:lang w:val="en-CA"/>
        </w:rPr>
        <w:t xml:space="preserve"> close attention, for safety and efficiency. It is difficult to</w:t>
      </w:r>
      <w:r w:rsidR="00705821">
        <w:rPr>
          <w:rFonts w:ascii="Arial" w:eastAsia="Century Gothic" w:hAnsi="Arial" w:cs="Arial"/>
          <w:sz w:val="20"/>
          <w:szCs w:val="20"/>
          <w:lang w:val="en-CA"/>
        </w:rPr>
        <w:t xml:space="preserve"> attribute a direct dollar value </w:t>
      </w:r>
      <w:r w:rsidRPr="0D9FBC68">
        <w:rPr>
          <w:rFonts w:ascii="Arial" w:eastAsia="Century Gothic" w:hAnsi="Arial" w:cs="Arial"/>
          <w:sz w:val="20"/>
          <w:szCs w:val="20"/>
          <w:lang w:val="en-CA"/>
        </w:rPr>
        <w:t xml:space="preserve">to account for </w:t>
      </w:r>
      <w:r w:rsidRPr="0D9FBC68">
        <w:rPr>
          <w:rFonts w:ascii="Arial" w:eastAsia="Century Gothic" w:hAnsi="Arial" w:cs="Arial"/>
          <w:sz w:val="20"/>
          <w:szCs w:val="20"/>
          <w:lang w:val="en-CA"/>
        </w:rPr>
        <w:lastRenderedPageBreak/>
        <w:t>the increased cost due to lifting curved girders</w:t>
      </w:r>
      <w:r w:rsidR="00705821">
        <w:rPr>
          <w:rFonts w:ascii="Arial" w:eastAsia="Century Gothic" w:hAnsi="Arial" w:cs="Arial"/>
          <w:sz w:val="20"/>
          <w:szCs w:val="20"/>
          <w:lang w:val="en-CA"/>
        </w:rPr>
        <w:t>,</w:t>
      </w:r>
      <w:r w:rsidRPr="0D9FBC68">
        <w:rPr>
          <w:rFonts w:ascii="Arial" w:eastAsia="Century Gothic" w:hAnsi="Arial" w:cs="Arial"/>
          <w:sz w:val="20"/>
          <w:szCs w:val="20"/>
          <w:lang w:val="en-CA"/>
        </w:rPr>
        <w:t xml:space="preserve"> especially during</w:t>
      </w:r>
      <w:r w:rsidR="00EC7B79">
        <w:rPr>
          <w:rFonts w:ascii="Arial" w:eastAsia="Century Gothic" w:hAnsi="Arial" w:cs="Arial"/>
          <w:sz w:val="20"/>
          <w:szCs w:val="20"/>
          <w:lang w:val="en-CA"/>
        </w:rPr>
        <w:t xml:space="preserve"> the</w:t>
      </w:r>
      <w:r w:rsidRPr="0D9FBC68">
        <w:rPr>
          <w:rFonts w:ascii="Arial" w:eastAsia="Century Gothic" w:hAnsi="Arial" w:cs="Arial"/>
          <w:sz w:val="20"/>
          <w:szCs w:val="20"/>
          <w:lang w:val="en-CA"/>
        </w:rPr>
        <w:t xml:space="preserve"> </w:t>
      </w:r>
      <w:r w:rsidRPr="00EC7B79">
        <w:rPr>
          <w:rFonts w:ascii="Arial" w:eastAsia="Century Gothic" w:hAnsi="Arial" w:cs="Arial"/>
          <w:noProof/>
          <w:sz w:val="20"/>
          <w:szCs w:val="20"/>
          <w:lang w:val="en-CA"/>
        </w:rPr>
        <w:t>early</w:t>
      </w:r>
      <w:r w:rsidRPr="0D9FBC68">
        <w:rPr>
          <w:rFonts w:ascii="Arial" w:eastAsia="Century Gothic" w:hAnsi="Arial" w:cs="Arial"/>
          <w:sz w:val="20"/>
          <w:szCs w:val="20"/>
          <w:lang w:val="en-CA"/>
        </w:rPr>
        <w:t xml:space="preserve"> conceptual design stage</w:t>
      </w:r>
      <w:r w:rsidR="00705821">
        <w:rPr>
          <w:rFonts w:ascii="Arial" w:eastAsia="Century Gothic" w:hAnsi="Arial" w:cs="Arial"/>
          <w:sz w:val="20"/>
          <w:szCs w:val="20"/>
          <w:lang w:val="en-CA"/>
        </w:rPr>
        <w:t xml:space="preserve">, which is </w:t>
      </w:r>
      <w:r w:rsidRPr="0D9FBC68">
        <w:rPr>
          <w:rFonts w:ascii="Arial" w:eastAsia="Century Gothic" w:hAnsi="Arial" w:cs="Arial"/>
          <w:sz w:val="20"/>
          <w:szCs w:val="20"/>
          <w:lang w:val="en-CA"/>
        </w:rPr>
        <w:t>typically when</w:t>
      </w:r>
      <w:r w:rsidR="00705821">
        <w:rPr>
          <w:rFonts w:ascii="Arial" w:eastAsia="Century Gothic" w:hAnsi="Arial" w:cs="Arial"/>
          <w:sz w:val="20"/>
          <w:szCs w:val="20"/>
          <w:lang w:val="en-CA"/>
        </w:rPr>
        <w:t xml:space="preserve"> the</w:t>
      </w:r>
      <w:r w:rsidRPr="0D9FBC68">
        <w:rPr>
          <w:rFonts w:ascii="Arial" w:eastAsia="Century Gothic" w:hAnsi="Arial" w:cs="Arial"/>
          <w:sz w:val="20"/>
          <w:szCs w:val="20"/>
          <w:lang w:val="en-CA"/>
        </w:rPr>
        <w:t xml:space="preserve"> girder layout is selected. Nonetheless, girder erection is a critical aspect in the design of curved-in-plan bridges and should be </w:t>
      </w:r>
      <w:r w:rsidR="00705821">
        <w:rPr>
          <w:rFonts w:ascii="Arial" w:eastAsia="Century Gothic" w:hAnsi="Arial" w:cs="Arial"/>
          <w:sz w:val="20"/>
          <w:szCs w:val="20"/>
          <w:lang w:val="en-CA"/>
        </w:rPr>
        <w:t>a key</w:t>
      </w:r>
      <w:r w:rsidRPr="0D9FBC68">
        <w:rPr>
          <w:rFonts w:ascii="Arial" w:eastAsia="Century Gothic" w:hAnsi="Arial" w:cs="Arial"/>
          <w:sz w:val="20"/>
          <w:szCs w:val="20"/>
          <w:lang w:val="en-CA"/>
        </w:rPr>
        <w:t xml:space="preserve"> consideration when choosing between a kinked-straight or curved girder layout.   </w:t>
      </w:r>
    </w:p>
    <w:p w14:paraId="56F21B0E" w14:textId="77777777" w:rsidR="00664617" w:rsidRPr="008D0E42" w:rsidRDefault="0D9FBC68"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sidRPr="0D9FBC68">
        <w:rPr>
          <w:rFonts w:ascii="Arial" w:eastAsia="Meiryo" w:hAnsi="Arial" w:cs="Arial"/>
          <w:b/>
          <w:bCs/>
          <w:sz w:val="20"/>
          <w:szCs w:val="20"/>
          <w:lang w:val="en-CA"/>
        </w:rPr>
        <w:t>Deck Construction</w:t>
      </w:r>
    </w:p>
    <w:p w14:paraId="24F8D767" w14:textId="28718973" w:rsidR="00BA3EDA"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 xml:space="preserve">Curved </w:t>
      </w:r>
      <w:r w:rsidR="00947DC6">
        <w:rPr>
          <w:rFonts w:ascii="Arial" w:eastAsia="Century Gothic" w:hAnsi="Arial" w:cs="Arial"/>
          <w:sz w:val="20"/>
          <w:szCs w:val="20"/>
          <w:lang w:val="en-CA"/>
        </w:rPr>
        <w:t>d</w:t>
      </w:r>
      <w:r w:rsidRPr="0D9FBC68">
        <w:rPr>
          <w:rFonts w:ascii="Arial" w:eastAsia="Century Gothic" w:hAnsi="Arial" w:cs="Arial"/>
          <w:sz w:val="20"/>
          <w:szCs w:val="20"/>
          <w:lang w:val="en-CA"/>
        </w:rPr>
        <w:t xml:space="preserve">eck forming </w:t>
      </w:r>
      <w:r w:rsidR="00705821">
        <w:rPr>
          <w:rFonts w:ascii="Arial" w:eastAsia="Century Gothic" w:hAnsi="Arial" w:cs="Arial"/>
          <w:sz w:val="20"/>
          <w:szCs w:val="20"/>
          <w:lang w:val="en-CA"/>
        </w:rPr>
        <w:t>is</w:t>
      </w:r>
      <w:r w:rsidRPr="0D9FBC68">
        <w:rPr>
          <w:rFonts w:ascii="Arial" w:eastAsia="Century Gothic" w:hAnsi="Arial" w:cs="Arial"/>
          <w:sz w:val="20"/>
          <w:szCs w:val="20"/>
          <w:lang w:val="en-CA"/>
        </w:rPr>
        <w:t xml:space="preserve"> an aspect where construction of kinked-straight girders may be less preferred than that of curved girders. In a kinked-straight girder bridge, there is an offset of the curved deck edge from the straight girder </w:t>
      </w:r>
      <w:r w:rsidRPr="0011227C">
        <w:rPr>
          <w:rFonts w:ascii="Arial" w:eastAsia="Century Gothic" w:hAnsi="Arial" w:cs="Arial"/>
          <w:noProof/>
          <w:sz w:val="20"/>
          <w:szCs w:val="20"/>
          <w:lang w:val="en-CA"/>
        </w:rPr>
        <w:t>segment,</w:t>
      </w:r>
      <w:r w:rsidR="00705821">
        <w:rPr>
          <w:rFonts w:ascii="Arial" w:eastAsia="Century Gothic" w:hAnsi="Arial" w:cs="Arial"/>
          <w:sz w:val="20"/>
          <w:szCs w:val="20"/>
          <w:lang w:val="en-CA"/>
        </w:rPr>
        <w:t xml:space="preserve"> or</w:t>
      </w:r>
      <w:r w:rsidRPr="0D9FBC68">
        <w:rPr>
          <w:rFonts w:ascii="Arial" w:eastAsia="Century Gothic" w:hAnsi="Arial" w:cs="Arial"/>
          <w:sz w:val="20"/>
          <w:szCs w:val="20"/>
          <w:lang w:val="en-CA"/>
        </w:rPr>
        <w:t xml:space="preserve"> the chord. This offset is especially pronounced when the curvature ratio, L</w:t>
      </w:r>
      <w:r w:rsidRPr="0D9FBC68">
        <w:rPr>
          <w:rFonts w:ascii="Arial" w:eastAsia="Century Gothic" w:hAnsi="Arial" w:cs="Arial"/>
          <w:sz w:val="20"/>
          <w:szCs w:val="20"/>
          <w:vertAlign w:val="superscript"/>
          <w:lang w:val="en-CA"/>
        </w:rPr>
        <w:t>2</w:t>
      </w:r>
      <w:r w:rsidRPr="0D9FBC68">
        <w:rPr>
          <w:rFonts w:ascii="Arial" w:eastAsia="Century Gothic" w:hAnsi="Arial" w:cs="Arial"/>
          <w:sz w:val="20"/>
          <w:szCs w:val="20"/>
          <w:lang w:val="en-CA"/>
        </w:rPr>
        <w:t>/BR is high (greater than 0.5). For moderately curved bridges, when L</w:t>
      </w:r>
      <w:r w:rsidRPr="0D9FBC68">
        <w:rPr>
          <w:rFonts w:ascii="Arial" w:eastAsia="Century Gothic" w:hAnsi="Arial" w:cs="Arial"/>
          <w:sz w:val="20"/>
          <w:szCs w:val="20"/>
          <w:vertAlign w:val="superscript"/>
          <w:lang w:val="en-CA"/>
        </w:rPr>
        <w:t>2</w:t>
      </w:r>
      <w:r w:rsidRPr="0D9FBC68">
        <w:rPr>
          <w:rFonts w:ascii="Arial" w:eastAsia="Century Gothic" w:hAnsi="Arial" w:cs="Arial"/>
          <w:sz w:val="20"/>
          <w:szCs w:val="20"/>
          <w:lang w:val="en-CA"/>
        </w:rPr>
        <w:t xml:space="preserve">/BR ≤ 0.5, the offset is subtle and is often not </w:t>
      </w:r>
      <w:r w:rsidR="001D52FD">
        <w:rPr>
          <w:rFonts w:ascii="Arial" w:eastAsia="Century Gothic" w:hAnsi="Arial" w:cs="Arial"/>
          <w:sz w:val="20"/>
          <w:szCs w:val="20"/>
          <w:lang w:val="en-CA"/>
        </w:rPr>
        <w:t>significant enough</w:t>
      </w:r>
      <w:r w:rsidRPr="0D9FBC68">
        <w:rPr>
          <w:rFonts w:ascii="Arial" w:eastAsia="Century Gothic" w:hAnsi="Arial" w:cs="Arial"/>
          <w:sz w:val="20"/>
          <w:szCs w:val="20"/>
          <w:lang w:val="en-CA"/>
        </w:rPr>
        <w:t xml:space="preserve"> to an extent to cause a change in the bridge overhang bracket design</w:t>
      </w:r>
      <w:r w:rsidR="00606C35">
        <w:rPr>
          <w:rFonts w:ascii="Arial" w:eastAsia="Century Gothic" w:hAnsi="Arial" w:cs="Arial"/>
          <w:sz w:val="20"/>
          <w:szCs w:val="20"/>
          <w:lang w:val="en-CA"/>
        </w:rPr>
        <w:t xml:space="preserve"> during slab casting</w:t>
      </w:r>
      <w:r w:rsidRPr="0D9FBC68">
        <w:rPr>
          <w:rFonts w:ascii="Arial" w:eastAsia="Century Gothic" w:hAnsi="Arial" w:cs="Arial"/>
          <w:sz w:val="20"/>
          <w:szCs w:val="20"/>
          <w:lang w:val="en-CA"/>
        </w:rPr>
        <w:t xml:space="preserve">.  With the small offset, deck overall ULS design is also inconsequential </w:t>
      </w:r>
      <w:r w:rsidR="00606C35">
        <w:rPr>
          <w:rFonts w:ascii="Arial" w:eastAsia="Century Gothic" w:hAnsi="Arial" w:cs="Arial"/>
          <w:sz w:val="20"/>
          <w:szCs w:val="20"/>
          <w:lang w:val="en-CA"/>
        </w:rPr>
        <w:t xml:space="preserve">as </w:t>
      </w:r>
      <w:r w:rsidR="00550D45">
        <w:rPr>
          <w:rFonts w:ascii="Arial" w:eastAsia="Century Gothic" w:hAnsi="Arial" w:cs="Arial"/>
          <w:sz w:val="20"/>
          <w:szCs w:val="20"/>
          <w:lang w:val="en-CA"/>
        </w:rPr>
        <w:t>the</w:t>
      </w:r>
      <w:r w:rsidRPr="0D9FBC68">
        <w:rPr>
          <w:rFonts w:ascii="Arial" w:eastAsia="Century Gothic" w:hAnsi="Arial" w:cs="Arial"/>
          <w:sz w:val="20"/>
          <w:szCs w:val="20"/>
          <w:lang w:val="en-CA"/>
        </w:rPr>
        <w:t xml:space="preserve"> design is often governed by the horizontal parapet collision </w:t>
      </w:r>
      <w:r w:rsidRPr="00965146">
        <w:rPr>
          <w:rFonts w:ascii="Arial" w:eastAsia="Century Gothic" w:hAnsi="Arial" w:cs="Arial"/>
          <w:sz w:val="20"/>
          <w:szCs w:val="20"/>
          <w:lang w:val="en-CA"/>
        </w:rPr>
        <w:t xml:space="preserve">loads. </w:t>
      </w:r>
      <w:r w:rsidRPr="00DA67F6">
        <w:rPr>
          <w:rFonts w:ascii="Arial" w:eastAsia="Century Gothic" w:hAnsi="Arial" w:cs="Arial"/>
          <w:sz w:val="20"/>
          <w:szCs w:val="20"/>
          <w:lang w:val="en-CA"/>
        </w:rPr>
        <w:t xml:space="preserve">Table </w:t>
      </w:r>
      <w:r w:rsidR="00017ECE">
        <w:rPr>
          <w:rFonts w:ascii="Arial" w:eastAsia="Century Gothic" w:hAnsi="Arial" w:cs="Arial"/>
          <w:sz w:val="20"/>
          <w:szCs w:val="20"/>
          <w:lang w:val="en-CA"/>
        </w:rPr>
        <w:t>4</w:t>
      </w:r>
      <w:r w:rsidRPr="00965146">
        <w:rPr>
          <w:rFonts w:ascii="Arial" w:eastAsia="Century Gothic" w:hAnsi="Arial" w:cs="Arial"/>
          <w:sz w:val="20"/>
          <w:szCs w:val="20"/>
          <w:lang w:val="en-CA"/>
        </w:rPr>
        <w:t xml:space="preserve"> and </w:t>
      </w:r>
      <w:r w:rsidRPr="00DA67F6">
        <w:rPr>
          <w:rFonts w:ascii="Arial" w:eastAsia="Century Gothic" w:hAnsi="Arial" w:cs="Arial"/>
          <w:sz w:val="20"/>
          <w:szCs w:val="20"/>
          <w:lang w:val="en-CA"/>
        </w:rPr>
        <w:t xml:space="preserve">Figure </w:t>
      </w:r>
      <w:r w:rsidR="00017ECE">
        <w:rPr>
          <w:rFonts w:ascii="Arial" w:eastAsia="Century Gothic" w:hAnsi="Arial" w:cs="Arial"/>
          <w:sz w:val="20"/>
          <w:szCs w:val="20"/>
          <w:lang w:val="en-CA"/>
        </w:rPr>
        <w:t>7</w:t>
      </w:r>
      <w:r w:rsidRPr="00965146">
        <w:rPr>
          <w:rFonts w:ascii="Arial" w:eastAsia="Century Gothic" w:hAnsi="Arial" w:cs="Arial"/>
          <w:sz w:val="20"/>
          <w:szCs w:val="20"/>
          <w:lang w:val="en-CA"/>
        </w:rPr>
        <w:t xml:space="preserve"> pr</w:t>
      </w:r>
      <w:r w:rsidRPr="0D9FBC68">
        <w:rPr>
          <w:rFonts w:ascii="Arial" w:eastAsia="Century Gothic" w:hAnsi="Arial" w:cs="Arial"/>
          <w:sz w:val="20"/>
          <w:szCs w:val="20"/>
          <w:lang w:val="en-CA"/>
        </w:rPr>
        <w:t xml:space="preserve">esent the offset values of a kinked-straight girder chord to the curved deck edge for various girder spans and plan curvatures. For comparison, the curvature ratio is kept at the limit of 0.5 and a </w:t>
      </w:r>
      <w:proofErr w:type="gramStart"/>
      <w:r w:rsidRPr="0D9FBC68">
        <w:rPr>
          <w:rFonts w:ascii="Arial" w:eastAsia="Century Gothic" w:hAnsi="Arial" w:cs="Arial"/>
          <w:sz w:val="20"/>
          <w:szCs w:val="20"/>
          <w:lang w:val="en-CA"/>
        </w:rPr>
        <w:t>12 m</w:t>
      </w:r>
      <w:proofErr w:type="gramEnd"/>
      <w:r w:rsidRPr="0D9FBC68">
        <w:rPr>
          <w:rFonts w:ascii="Arial" w:eastAsia="Century Gothic" w:hAnsi="Arial" w:cs="Arial"/>
          <w:sz w:val="20"/>
          <w:szCs w:val="20"/>
          <w:lang w:val="en-CA"/>
        </w:rPr>
        <w:t xml:space="preserve"> overall deck width is assumed to be typical of highway ramp/fly-over structures. </w:t>
      </w:r>
      <w:r w:rsidR="00705821">
        <w:rPr>
          <w:rFonts w:ascii="Arial" w:eastAsia="Century Gothic" w:hAnsi="Arial" w:cs="Arial"/>
          <w:sz w:val="20"/>
          <w:szCs w:val="20"/>
          <w:lang w:val="en-CA"/>
        </w:rPr>
        <w:t>There may be</w:t>
      </w:r>
      <w:r w:rsidR="00463E0F">
        <w:rPr>
          <w:rFonts w:ascii="Arial" w:eastAsia="Century Gothic" w:hAnsi="Arial" w:cs="Arial"/>
          <w:sz w:val="20"/>
          <w:szCs w:val="20"/>
          <w:lang w:val="en-CA"/>
        </w:rPr>
        <w:t xml:space="preserve"> a perception of difficulty r</w:t>
      </w:r>
      <w:r w:rsidR="00705821">
        <w:rPr>
          <w:rFonts w:ascii="Arial" w:eastAsia="Century Gothic" w:hAnsi="Arial" w:cs="Arial"/>
          <w:sz w:val="20"/>
          <w:szCs w:val="20"/>
          <w:lang w:val="en-CA"/>
        </w:rPr>
        <w:t>egarding</w:t>
      </w:r>
      <w:r w:rsidRPr="0D9FBC68">
        <w:rPr>
          <w:rFonts w:ascii="Arial" w:eastAsia="Century Gothic" w:hAnsi="Arial" w:cs="Arial"/>
          <w:sz w:val="20"/>
          <w:szCs w:val="20"/>
          <w:lang w:val="en-CA"/>
        </w:rPr>
        <w:t xml:space="preserve"> forming </w:t>
      </w:r>
      <w:r w:rsidR="001D52FD">
        <w:rPr>
          <w:rFonts w:ascii="Arial" w:eastAsia="Century Gothic" w:hAnsi="Arial" w:cs="Arial"/>
          <w:sz w:val="20"/>
          <w:szCs w:val="20"/>
          <w:lang w:val="en-CA"/>
        </w:rPr>
        <w:t xml:space="preserve">a </w:t>
      </w:r>
      <w:r w:rsidRPr="0D9FBC68">
        <w:rPr>
          <w:rFonts w:ascii="Arial" w:eastAsia="Century Gothic" w:hAnsi="Arial" w:cs="Arial"/>
          <w:sz w:val="20"/>
          <w:szCs w:val="20"/>
          <w:lang w:val="en-CA"/>
        </w:rPr>
        <w:t>curved deck on straight girders</w:t>
      </w:r>
      <w:r w:rsidR="00705821">
        <w:rPr>
          <w:rFonts w:ascii="Arial" w:eastAsia="Century Gothic" w:hAnsi="Arial" w:cs="Arial"/>
          <w:sz w:val="20"/>
          <w:szCs w:val="20"/>
          <w:lang w:val="en-CA"/>
        </w:rPr>
        <w:t xml:space="preserve"> and whether contractors are able to </w:t>
      </w:r>
      <w:r w:rsidR="00463E0F">
        <w:rPr>
          <w:rFonts w:ascii="Arial" w:eastAsia="Century Gothic" w:hAnsi="Arial" w:cs="Arial"/>
          <w:sz w:val="20"/>
          <w:szCs w:val="20"/>
          <w:lang w:val="en-CA"/>
        </w:rPr>
        <w:t>achieve the design intent</w:t>
      </w:r>
      <w:r w:rsidR="00705821">
        <w:rPr>
          <w:rFonts w:ascii="Arial" w:eastAsia="Century Gothic" w:hAnsi="Arial" w:cs="Arial"/>
          <w:sz w:val="20"/>
          <w:szCs w:val="20"/>
          <w:lang w:val="en-CA"/>
        </w:rPr>
        <w:t>; however, l</w:t>
      </w:r>
      <w:r w:rsidRPr="0D9FBC68">
        <w:rPr>
          <w:rFonts w:ascii="Arial" w:eastAsia="Century Gothic" w:hAnsi="Arial" w:cs="Arial"/>
          <w:sz w:val="20"/>
          <w:szCs w:val="20"/>
          <w:lang w:val="en-CA"/>
        </w:rPr>
        <w:t>ack of contractor experience has not been observed to be a problem in uneven overhang construction</w:t>
      </w:r>
      <w:r w:rsidR="00705821">
        <w:rPr>
          <w:rFonts w:ascii="Arial" w:eastAsia="Century Gothic" w:hAnsi="Arial" w:cs="Arial"/>
          <w:sz w:val="20"/>
          <w:szCs w:val="20"/>
          <w:lang w:val="en-CA"/>
        </w:rPr>
        <w:t>,</w:t>
      </w:r>
      <w:r w:rsidRPr="0D9FBC68">
        <w:rPr>
          <w:rFonts w:ascii="Arial" w:eastAsia="Century Gothic" w:hAnsi="Arial" w:cs="Arial"/>
          <w:sz w:val="20"/>
          <w:szCs w:val="20"/>
          <w:lang w:val="en-CA"/>
        </w:rPr>
        <w:t xml:space="preserve"> as similar construction is</w:t>
      </w:r>
      <w:r w:rsidR="001D52FD">
        <w:rPr>
          <w:rFonts w:ascii="Arial" w:eastAsia="Century Gothic" w:hAnsi="Arial" w:cs="Arial"/>
          <w:sz w:val="20"/>
          <w:szCs w:val="20"/>
          <w:lang w:val="en-CA"/>
        </w:rPr>
        <w:t xml:space="preserve"> commonly</w:t>
      </w:r>
      <w:r w:rsidRPr="0D9FBC68">
        <w:rPr>
          <w:rFonts w:ascii="Arial" w:eastAsia="Century Gothic" w:hAnsi="Arial" w:cs="Arial"/>
          <w:sz w:val="20"/>
          <w:szCs w:val="20"/>
          <w:lang w:val="en-CA"/>
        </w:rPr>
        <w:t xml:space="preserve"> employed for chorded concrete girders </w:t>
      </w:r>
      <w:r w:rsidR="00705821">
        <w:rPr>
          <w:rFonts w:ascii="Arial" w:eastAsia="Century Gothic" w:hAnsi="Arial" w:cs="Arial"/>
          <w:sz w:val="20"/>
          <w:szCs w:val="20"/>
          <w:lang w:val="en-CA"/>
        </w:rPr>
        <w:t>across</w:t>
      </w:r>
      <w:r w:rsidR="00705821"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North America.   </w:t>
      </w:r>
    </w:p>
    <w:p w14:paraId="56323A04" w14:textId="26824EB6" w:rsidR="003750F9" w:rsidRPr="008D0E42" w:rsidRDefault="003750F9" w:rsidP="0D9FBC68">
      <w:pPr>
        <w:keepNext/>
        <w:keepLines/>
        <w:spacing w:before="200" w:after="200" w:line="240" w:lineRule="auto"/>
        <w:jc w:val="center"/>
        <w:rPr>
          <w:rFonts w:ascii="Arial" w:eastAsia="Century Gothic" w:hAnsi="Arial" w:cs="Arial"/>
          <w:sz w:val="20"/>
          <w:szCs w:val="20"/>
          <w:lang w:val="en-CA"/>
        </w:rPr>
      </w:pPr>
      <w:r w:rsidRPr="003750F9">
        <w:rPr>
          <w:rFonts w:ascii="Arial" w:eastAsia="Century Gothic" w:hAnsi="Arial" w:cs="Arial"/>
          <w:spacing w:val="-1"/>
          <w:sz w:val="20"/>
          <w:szCs w:val="20"/>
        </w:rPr>
        <w:t xml:space="preserve">Table </w:t>
      </w:r>
      <w:r w:rsidR="00752629">
        <w:rPr>
          <w:rFonts w:ascii="Arial" w:eastAsia="Century Gothic" w:hAnsi="Arial" w:cs="Arial"/>
          <w:spacing w:val="-1"/>
          <w:sz w:val="20"/>
          <w:szCs w:val="20"/>
        </w:rPr>
        <w:fldChar w:fldCharType="begin"/>
      </w:r>
      <w:r w:rsidR="00752629">
        <w:rPr>
          <w:rFonts w:ascii="Arial" w:eastAsia="Century Gothic" w:hAnsi="Arial" w:cs="Arial"/>
          <w:spacing w:val="-1"/>
          <w:sz w:val="20"/>
          <w:szCs w:val="20"/>
        </w:rPr>
        <w:instrText xml:space="preserve"> SEQ Table \* ARABIC </w:instrText>
      </w:r>
      <w:r w:rsidR="00752629">
        <w:rPr>
          <w:rFonts w:ascii="Arial" w:eastAsia="Century Gothic" w:hAnsi="Arial" w:cs="Arial"/>
          <w:spacing w:val="-1"/>
          <w:sz w:val="20"/>
          <w:szCs w:val="20"/>
        </w:rPr>
        <w:fldChar w:fldCharType="separate"/>
      </w:r>
      <w:r w:rsidR="002841B3">
        <w:rPr>
          <w:rFonts w:ascii="Arial" w:eastAsia="Century Gothic" w:hAnsi="Arial" w:cs="Arial"/>
          <w:noProof/>
          <w:spacing w:val="-1"/>
          <w:sz w:val="20"/>
          <w:szCs w:val="20"/>
        </w:rPr>
        <w:t>4</w:t>
      </w:r>
      <w:r w:rsidR="00752629">
        <w:rPr>
          <w:rFonts w:ascii="Arial" w:eastAsia="Century Gothic" w:hAnsi="Arial" w:cs="Arial"/>
          <w:spacing w:val="-1"/>
          <w:sz w:val="20"/>
          <w:szCs w:val="20"/>
        </w:rPr>
        <w:fldChar w:fldCharType="end"/>
      </w:r>
      <w:r w:rsidRPr="003750F9">
        <w:rPr>
          <w:rFonts w:ascii="Arial" w:eastAsia="Century Gothic" w:hAnsi="Arial" w:cs="Arial"/>
          <w:spacing w:val="-1"/>
          <w:sz w:val="20"/>
          <w:szCs w:val="20"/>
        </w:rPr>
        <w:t xml:space="preserve">: Typical Offsets of Chord to Curve </w:t>
      </w:r>
      <w:r w:rsidR="00AC43F6">
        <w:rPr>
          <w:rFonts w:ascii="Arial" w:eastAsia="Century Gothic" w:hAnsi="Arial" w:cs="Arial"/>
          <w:spacing w:val="-1"/>
          <w:sz w:val="20"/>
          <w:szCs w:val="20"/>
        </w:rPr>
        <w:t xml:space="preserve">for </w:t>
      </w:r>
      <w:r w:rsidRPr="003750F9">
        <w:rPr>
          <w:rFonts w:ascii="Arial" w:eastAsia="Century Gothic" w:hAnsi="Arial" w:cs="Arial"/>
          <w:spacing w:val="-1"/>
          <w:sz w:val="20"/>
          <w:szCs w:val="20"/>
        </w:rPr>
        <w:t>12 m Wide Deck at L</w:t>
      </w:r>
      <w:r w:rsidRPr="00AC43F6">
        <w:rPr>
          <w:rFonts w:ascii="Arial" w:eastAsia="Century Gothic" w:hAnsi="Arial" w:cs="Arial"/>
          <w:spacing w:val="-1"/>
          <w:sz w:val="20"/>
          <w:szCs w:val="20"/>
          <w:vertAlign w:val="superscript"/>
        </w:rPr>
        <w:t>2</w:t>
      </w:r>
      <w:r w:rsidRPr="003750F9">
        <w:rPr>
          <w:rFonts w:ascii="Arial" w:eastAsia="Century Gothic" w:hAnsi="Arial" w:cs="Arial"/>
          <w:spacing w:val="-1"/>
          <w:sz w:val="20"/>
          <w:szCs w:val="20"/>
        </w:rPr>
        <w:t>/BR = 0.5</w:t>
      </w:r>
    </w:p>
    <w:tbl>
      <w:tblPr>
        <w:tblW w:w="6227" w:type="dxa"/>
        <w:jc w:val="center"/>
        <w:tblBorders>
          <w:insideH w:val="single" w:sz="4" w:space="0" w:color="auto"/>
        </w:tblBorders>
        <w:tblLook w:val="04A0" w:firstRow="1" w:lastRow="0" w:firstColumn="1" w:lastColumn="0" w:noHBand="0" w:noVBand="1"/>
      </w:tblPr>
      <w:tblGrid>
        <w:gridCol w:w="1562"/>
        <w:gridCol w:w="1740"/>
        <w:gridCol w:w="1738"/>
        <w:gridCol w:w="1187"/>
      </w:tblGrid>
      <w:tr w:rsidR="00AC43F6" w:rsidRPr="00BA3EDA" w14:paraId="13ED4B7F" w14:textId="77777777" w:rsidTr="000A5BEC">
        <w:trPr>
          <w:trHeight w:val="335"/>
          <w:jc w:val="center"/>
        </w:trPr>
        <w:tc>
          <w:tcPr>
            <w:tcW w:w="1562" w:type="dxa"/>
            <w:tcBorders>
              <w:top w:val="single" w:sz="4" w:space="0" w:color="auto"/>
              <w:bottom w:val="single" w:sz="4" w:space="0" w:color="auto"/>
            </w:tcBorders>
            <w:shd w:val="clear" w:color="auto" w:fill="auto"/>
            <w:vAlign w:val="bottom"/>
            <w:hideMark/>
          </w:tcPr>
          <w:p w14:paraId="03045DE7" w14:textId="74787DAB" w:rsidR="00AC43F6"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Span, S</w:t>
            </w:r>
          </w:p>
          <w:p w14:paraId="012484F2" w14:textId="4DE9312F" w:rsidR="00AC43F6" w:rsidRPr="003750F9"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(m)</w:t>
            </w:r>
          </w:p>
        </w:tc>
        <w:tc>
          <w:tcPr>
            <w:tcW w:w="1740" w:type="dxa"/>
            <w:tcBorders>
              <w:top w:val="single" w:sz="4" w:space="0" w:color="auto"/>
              <w:bottom w:val="single" w:sz="4" w:space="0" w:color="auto"/>
            </w:tcBorders>
            <w:shd w:val="clear" w:color="auto" w:fill="auto"/>
            <w:vAlign w:val="bottom"/>
            <w:hideMark/>
          </w:tcPr>
          <w:p w14:paraId="7C83FC2E" w14:textId="0E5416AD" w:rsidR="00AC43F6" w:rsidRDefault="00660EB4">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Plan Curvature Radius</w:t>
            </w:r>
            <w:r w:rsidR="0D9FBC68" w:rsidRPr="0D9FBC68">
              <w:rPr>
                <w:rFonts w:ascii="Arial" w:eastAsia="Times New Roman" w:hAnsi="Arial" w:cs="Arial"/>
                <w:sz w:val="20"/>
                <w:szCs w:val="20"/>
              </w:rPr>
              <w:t>, R</w:t>
            </w:r>
          </w:p>
          <w:p w14:paraId="710CEFCF" w14:textId="4D5ECAE0" w:rsidR="00AC43F6" w:rsidRPr="003750F9"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(m)</w:t>
            </w:r>
          </w:p>
        </w:tc>
        <w:tc>
          <w:tcPr>
            <w:tcW w:w="1738" w:type="dxa"/>
            <w:tcBorders>
              <w:top w:val="single" w:sz="4" w:space="0" w:color="auto"/>
              <w:bottom w:val="single" w:sz="4" w:space="0" w:color="auto"/>
            </w:tcBorders>
            <w:shd w:val="clear" w:color="auto" w:fill="auto"/>
            <w:vAlign w:val="bottom"/>
            <w:hideMark/>
          </w:tcPr>
          <w:p w14:paraId="3A7FB124" w14:textId="53A62D9C" w:rsidR="00AC43F6" w:rsidRDefault="0D9FBC68">
            <w:pPr>
              <w:widowControl w:val="0"/>
              <w:spacing w:after="0" w:line="240" w:lineRule="auto"/>
              <w:jc w:val="center"/>
              <w:rPr>
                <w:rFonts w:ascii="Arial" w:eastAsia="Times New Roman" w:hAnsi="Arial" w:cs="Arial"/>
                <w:sz w:val="20"/>
                <w:szCs w:val="20"/>
              </w:rPr>
            </w:pPr>
            <w:r w:rsidRPr="00007E37">
              <w:rPr>
                <w:rFonts w:ascii="Arial" w:eastAsia="Times New Roman" w:hAnsi="Arial" w:cs="Arial"/>
                <w:noProof/>
                <w:sz w:val="20"/>
                <w:szCs w:val="20"/>
              </w:rPr>
              <w:t>Chord</w:t>
            </w:r>
            <w:r w:rsidRPr="0D9FBC68">
              <w:rPr>
                <w:rFonts w:ascii="Arial" w:eastAsia="Times New Roman" w:hAnsi="Arial" w:cs="Arial"/>
                <w:sz w:val="20"/>
                <w:szCs w:val="20"/>
              </w:rPr>
              <w:t xml:space="preserve"> Length, L</w:t>
            </w:r>
          </w:p>
          <w:p w14:paraId="1858C560" w14:textId="5B63958D" w:rsidR="00AC43F6" w:rsidRPr="003750F9"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(m)</w:t>
            </w:r>
          </w:p>
        </w:tc>
        <w:tc>
          <w:tcPr>
            <w:tcW w:w="1187" w:type="dxa"/>
            <w:tcBorders>
              <w:top w:val="single" w:sz="4" w:space="0" w:color="auto"/>
              <w:bottom w:val="single" w:sz="4" w:space="0" w:color="auto"/>
            </w:tcBorders>
            <w:shd w:val="clear" w:color="auto" w:fill="auto"/>
            <w:vAlign w:val="bottom"/>
            <w:hideMark/>
          </w:tcPr>
          <w:p w14:paraId="33F4329E" w14:textId="45994544" w:rsidR="00AC43F6"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Offset, O</w:t>
            </w:r>
          </w:p>
          <w:p w14:paraId="1B13FC79" w14:textId="09E1F00E" w:rsidR="00AC43F6" w:rsidRPr="003750F9" w:rsidRDefault="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(m)</w:t>
            </w:r>
          </w:p>
        </w:tc>
      </w:tr>
      <w:tr w:rsidR="00AC43F6" w:rsidRPr="00BA3EDA" w14:paraId="3E52B2CA" w14:textId="77777777" w:rsidTr="00772757">
        <w:trPr>
          <w:trHeight w:val="303"/>
          <w:jc w:val="center"/>
        </w:trPr>
        <w:tc>
          <w:tcPr>
            <w:tcW w:w="1562" w:type="dxa"/>
            <w:tcBorders>
              <w:top w:val="single" w:sz="4" w:space="0" w:color="auto"/>
              <w:bottom w:val="nil"/>
            </w:tcBorders>
            <w:shd w:val="clear" w:color="auto" w:fill="auto"/>
            <w:noWrap/>
            <w:vAlign w:val="bottom"/>
            <w:hideMark/>
          </w:tcPr>
          <w:p w14:paraId="4861458C"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34.5</w:t>
            </w:r>
          </w:p>
        </w:tc>
        <w:tc>
          <w:tcPr>
            <w:tcW w:w="1740" w:type="dxa"/>
            <w:tcBorders>
              <w:top w:val="single" w:sz="4" w:space="0" w:color="auto"/>
              <w:bottom w:val="nil"/>
            </w:tcBorders>
            <w:shd w:val="clear" w:color="auto" w:fill="auto"/>
            <w:noWrap/>
            <w:vAlign w:val="bottom"/>
            <w:hideMark/>
          </w:tcPr>
          <w:p w14:paraId="56B5E34D"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200</w:t>
            </w:r>
          </w:p>
        </w:tc>
        <w:tc>
          <w:tcPr>
            <w:tcW w:w="1738" w:type="dxa"/>
            <w:tcBorders>
              <w:top w:val="single" w:sz="4" w:space="0" w:color="auto"/>
              <w:bottom w:val="nil"/>
            </w:tcBorders>
            <w:shd w:val="clear" w:color="auto" w:fill="auto"/>
            <w:noWrap/>
            <w:vAlign w:val="bottom"/>
            <w:hideMark/>
          </w:tcPr>
          <w:p w14:paraId="1ADDD9D7"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17.25</w:t>
            </w:r>
          </w:p>
        </w:tc>
        <w:tc>
          <w:tcPr>
            <w:tcW w:w="1187" w:type="dxa"/>
            <w:tcBorders>
              <w:top w:val="single" w:sz="4" w:space="0" w:color="auto"/>
              <w:bottom w:val="nil"/>
            </w:tcBorders>
            <w:shd w:val="clear" w:color="auto" w:fill="auto"/>
            <w:noWrap/>
            <w:vAlign w:val="bottom"/>
            <w:hideMark/>
          </w:tcPr>
          <w:p w14:paraId="702D899B" w14:textId="2A05EB4A"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0.20</w:t>
            </w:r>
          </w:p>
        </w:tc>
      </w:tr>
      <w:tr w:rsidR="00AC43F6" w:rsidRPr="00BA3EDA" w14:paraId="01D1991B" w14:textId="77777777" w:rsidTr="00772757">
        <w:trPr>
          <w:trHeight w:val="303"/>
          <w:jc w:val="center"/>
        </w:trPr>
        <w:tc>
          <w:tcPr>
            <w:tcW w:w="1562" w:type="dxa"/>
            <w:tcBorders>
              <w:top w:val="nil"/>
              <w:bottom w:val="nil"/>
            </w:tcBorders>
            <w:shd w:val="clear" w:color="auto" w:fill="auto"/>
            <w:noWrap/>
            <w:vAlign w:val="bottom"/>
            <w:hideMark/>
          </w:tcPr>
          <w:p w14:paraId="05A1C1A8"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42.5</w:t>
            </w:r>
          </w:p>
        </w:tc>
        <w:tc>
          <w:tcPr>
            <w:tcW w:w="1740" w:type="dxa"/>
            <w:tcBorders>
              <w:top w:val="nil"/>
              <w:bottom w:val="nil"/>
            </w:tcBorders>
            <w:shd w:val="clear" w:color="auto" w:fill="auto"/>
            <w:noWrap/>
            <w:vAlign w:val="bottom"/>
            <w:hideMark/>
          </w:tcPr>
          <w:p w14:paraId="298F0E71"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300</w:t>
            </w:r>
          </w:p>
        </w:tc>
        <w:tc>
          <w:tcPr>
            <w:tcW w:w="1738" w:type="dxa"/>
            <w:tcBorders>
              <w:top w:val="nil"/>
              <w:bottom w:val="nil"/>
            </w:tcBorders>
            <w:shd w:val="clear" w:color="auto" w:fill="auto"/>
            <w:noWrap/>
            <w:vAlign w:val="bottom"/>
            <w:hideMark/>
          </w:tcPr>
          <w:p w14:paraId="7029D8AB"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21.25</w:t>
            </w:r>
          </w:p>
        </w:tc>
        <w:tc>
          <w:tcPr>
            <w:tcW w:w="1187" w:type="dxa"/>
            <w:tcBorders>
              <w:top w:val="nil"/>
              <w:bottom w:val="nil"/>
            </w:tcBorders>
            <w:shd w:val="clear" w:color="auto" w:fill="auto"/>
            <w:noWrap/>
            <w:vAlign w:val="bottom"/>
            <w:hideMark/>
          </w:tcPr>
          <w:p w14:paraId="4F8A8D0A" w14:textId="18237619"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0.20</w:t>
            </w:r>
          </w:p>
        </w:tc>
      </w:tr>
      <w:tr w:rsidR="00AC43F6" w:rsidRPr="00BA3EDA" w14:paraId="00978B9A" w14:textId="77777777" w:rsidTr="00772757">
        <w:trPr>
          <w:trHeight w:val="303"/>
          <w:jc w:val="center"/>
        </w:trPr>
        <w:tc>
          <w:tcPr>
            <w:tcW w:w="1562" w:type="dxa"/>
            <w:tcBorders>
              <w:top w:val="nil"/>
              <w:bottom w:val="nil"/>
            </w:tcBorders>
            <w:shd w:val="clear" w:color="auto" w:fill="auto"/>
            <w:noWrap/>
            <w:vAlign w:val="bottom"/>
            <w:hideMark/>
          </w:tcPr>
          <w:p w14:paraId="60EB5D0D"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55</w:t>
            </w:r>
          </w:p>
        </w:tc>
        <w:tc>
          <w:tcPr>
            <w:tcW w:w="1740" w:type="dxa"/>
            <w:tcBorders>
              <w:top w:val="nil"/>
              <w:bottom w:val="nil"/>
            </w:tcBorders>
            <w:shd w:val="clear" w:color="auto" w:fill="auto"/>
            <w:noWrap/>
            <w:vAlign w:val="bottom"/>
            <w:hideMark/>
          </w:tcPr>
          <w:p w14:paraId="405D9710"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500</w:t>
            </w:r>
          </w:p>
        </w:tc>
        <w:tc>
          <w:tcPr>
            <w:tcW w:w="1738" w:type="dxa"/>
            <w:tcBorders>
              <w:top w:val="nil"/>
              <w:bottom w:val="nil"/>
            </w:tcBorders>
            <w:shd w:val="clear" w:color="auto" w:fill="auto"/>
            <w:noWrap/>
            <w:vAlign w:val="bottom"/>
            <w:hideMark/>
          </w:tcPr>
          <w:p w14:paraId="61791B66"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27.5</w:t>
            </w:r>
          </w:p>
        </w:tc>
        <w:tc>
          <w:tcPr>
            <w:tcW w:w="1187" w:type="dxa"/>
            <w:tcBorders>
              <w:top w:val="nil"/>
              <w:bottom w:val="nil"/>
            </w:tcBorders>
            <w:shd w:val="clear" w:color="auto" w:fill="auto"/>
            <w:noWrap/>
            <w:vAlign w:val="bottom"/>
            <w:hideMark/>
          </w:tcPr>
          <w:p w14:paraId="3AF0E7E7" w14:textId="3A93953B"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0.20</w:t>
            </w:r>
          </w:p>
        </w:tc>
      </w:tr>
      <w:tr w:rsidR="00AC43F6" w:rsidRPr="00BA3EDA" w14:paraId="428EECEA" w14:textId="77777777" w:rsidTr="00772757">
        <w:trPr>
          <w:trHeight w:val="303"/>
          <w:jc w:val="center"/>
        </w:trPr>
        <w:tc>
          <w:tcPr>
            <w:tcW w:w="1562" w:type="dxa"/>
            <w:tcBorders>
              <w:top w:val="nil"/>
              <w:bottom w:val="single" w:sz="4" w:space="0" w:color="auto"/>
            </w:tcBorders>
            <w:shd w:val="clear" w:color="auto" w:fill="auto"/>
            <w:noWrap/>
            <w:vAlign w:val="bottom"/>
            <w:hideMark/>
          </w:tcPr>
          <w:p w14:paraId="50D34C91"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69</w:t>
            </w:r>
          </w:p>
        </w:tc>
        <w:tc>
          <w:tcPr>
            <w:tcW w:w="1740" w:type="dxa"/>
            <w:tcBorders>
              <w:top w:val="nil"/>
              <w:bottom w:val="single" w:sz="4" w:space="0" w:color="auto"/>
            </w:tcBorders>
            <w:shd w:val="clear" w:color="auto" w:fill="auto"/>
            <w:noWrap/>
            <w:vAlign w:val="bottom"/>
            <w:hideMark/>
          </w:tcPr>
          <w:p w14:paraId="552D244D"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800</w:t>
            </w:r>
          </w:p>
        </w:tc>
        <w:tc>
          <w:tcPr>
            <w:tcW w:w="1738" w:type="dxa"/>
            <w:tcBorders>
              <w:top w:val="nil"/>
              <w:bottom w:val="single" w:sz="4" w:space="0" w:color="auto"/>
            </w:tcBorders>
            <w:shd w:val="clear" w:color="auto" w:fill="auto"/>
            <w:noWrap/>
            <w:vAlign w:val="bottom"/>
            <w:hideMark/>
          </w:tcPr>
          <w:p w14:paraId="3FD68A2B" w14:textId="77777777"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34.5</w:t>
            </w:r>
          </w:p>
        </w:tc>
        <w:tc>
          <w:tcPr>
            <w:tcW w:w="1187" w:type="dxa"/>
            <w:tcBorders>
              <w:top w:val="nil"/>
              <w:bottom w:val="single" w:sz="4" w:space="0" w:color="auto"/>
            </w:tcBorders>
            <w:shd w:val="clear" w:color="auto" w:fill="auto"/>
            <w:noWrap/>
            <w:vAlign w:val="bottom"/>
            <w:hideMark/>
          </w:tcPr>
          <w:p w14:paraId="49408666" w14:textId="46FBD352" w:rsidR="00AC43F6" w:rsidRPr="003750F9" w:rsidRDefault="0D9FBC68" w:rsidP="0D9FBC68">
            <w:pPr>
              <w:widowControl w:val="0"/>
              <w:spacing w:after="0" w:line="240" w:lineRule="auto"/>
              <w:jc w:val="center"/>
              <w:rPr>
                <w:rFonts w:ascii="Arial" w:eastAsia="Times New Roman" w:hAnsi="Arial" w:cs="Arial"/>
                <w:sz w:val="20"/>
                <w:szCs w:val="20"/>
              </w:rPr>
            </w:pPr>
            <w:r w:rsidRPr="0D9FBC68">
              <w:rPr>
                <w:rFonts w:ascii="Arial" w:eastAsia="Times New Roman" w:hAnsi="Arial" w:cs="Arial"/>
                <w:sz w:val="20"/>
                <w:szCs w:val="20"/>
              </w:rPr>
              <w:t>0.20</w:t>
            </w:r>
          </w:p>
        </w:tc>
      </w:tr>
    </w:tbl>
    <w:p w14:paraId="16941AB8" w14:textId="77777777" w:rsidR="00C57DAD" w:rsidRDefault="00C57DAD" w:rsidP="000A5BEC">
      <w:pPr>
        <w:spacing w:before="200" w:after="0" w:line="240" w:lineRule="auto"/>
        <w:jc w:val="center"/>
        <w:rPr>
          <w:rFonts w:ascii="Arial" w:eastAsia="Century Gothic" w:hAnsi="Arial" w:cs="Arial"/>
          <w:sz w:val="20"/>
          <w:szCs w:val="20"/>
          <w:lang w:val="en-CA"/>
        </w:rPr>
      </w:pPr>
    </w:p>
    <w:p w14:paraId="6565CEB3" w14:textId="27C36A5B" w:rsidR="00DE25BF" w:rsidRPr="000A5BEC" w:rsidRDefault="008D4108" w:rsidP="000A5BEC">
      <w:pPr>
        <w:spacing w:before="200" w:after="0" w:line="240" w:lineRule="auto"/>
        <w:jc w:val="center"/>
        <w:rPr>
          <w:rFonts w:ascii="Arial" w:eastAsia="Century Gothic" w:hAnsi="Arial" w:cs="Arial"/>
          <w:sz w:val="20"/>
          <w:szCs w:val="20"/>
          <w:lang w:val="en-CA"/>
        </w:rPr>
      </w:pPr>
      <w:r>
        <w:rPr>
          <w:noProof/>
        </w:rPr>
        <w:drawing>
          <wp:inline distT="0" distB="0" distL="0" distR="0" wp14:anchorId="12A1AF78" wp14:editId="0E2F23C1">
            <wp:extent cx="2705870"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870" cy="2103120"/>
                    </a:xfrm>
                    <a:prstGeom prst="rect">
                      <a:avLst/>
                    </a:prstGeom>
                  </pic:spPr>
                </pic:pic>
              </a:graphicData>
            </a:graphic>
          </wp:inline>
        </w:drawing>
      </w:r>
    </w:p>
    <w:p w14:paraId="0B671D13" w14:textId="236C8291" w:rsidR="00B90900" w:rsidRPr="000A5BEC" w:rsidRDefault="005772CF" w:rsidP="000A5BEC">
      <w:pPr>
        <w:tabs>
          <w:tab w:val="left" w:pos="5040"/>
        </w:tabs>
        <w:spacing w:before="200" w:after="0" w:line="240" w:lineRule="auto"/>
        <w:jc w:val="center"/>
        <w:rPr>
          <w:rFonts w:ascii="Arial" w:eastAsia="Century Gothic" w:hAnsi="Arial" w:cs="Arial"/>
          <w:sz w:val="20"/>
          <w:szCs w:val="20"/>
          <w:lang w:val="en-CA"/>
        </w:rPr>
      </w:pPr>
      <w:r w:rsidRPr="000A5BEC">
        <w:rPr>
          <w:rFonts w:ascii="Arial" w:eastAsia="Century Gothic" w:hAnsi="Arial" w:cs="Arial"/>
          <w:sz w:val="20"/>
          <w:szCs w:val="20"/>
          <w:lang w:val="en-CA"/>
        </w:rPr>
        <w:t xml:space="preserve">Figure </w:t>
      </w:r>
      <w:r w:rsidRPr="000A5BEC">
        <w:rPr>
          <w:rFonts w:ascii="Arial" w:eastAsia="Century Gothic" w:hAnsi="Arial" w:cs="Arial"/>
          <w:sz w:val="20"/>
          <w:szCs w:val="20"/>
          <w:lang w:val="en-CA"/>
        </w:rPr>
        <w:fldChar w:fldCharType="begin"/>
      </w:r>
      <w:r w:rsidRPr="000A5BEC">
        <w:rPr>
          <w:rFonts w:ascii="Arial" w:eastAsia="Century Gothic" w:hAnsi="Arial" w:cs="Arial"/>
          <w:sz w:val="20"/>
          <w:szCs w:val="20"/>
          <w:lang w:val="en-CA"/>
        </w:rPr>
        <w:instrText xml:space="preserve"> SEQ Figure \* ARABIC </w:instrText>
      </w:r>
      <w:r w:rsidRPr="000A5BEC">
        <w:rPr>
          <w:rFonts w:ascii="Arial" w:eastAsia="Century Gothic" w:hAnsi="Arial" w:cs="Arial"/>
          <w:sz w:val="20"/>
          <w:szCs w:val="20"/>
          <w:lang w:val="en-CA"/>
        </w:rPr>
        <w:fldChar w:fldCharType="separate"/>
      </w:r>
      <w:r w:rsidR="002841B3">
        <w:rPr>
          <w:rFonts w:ascii="Arial" w:eastAsia="Century Gothic" w:hAnsi="Arial" w:cs="Arial"/>
          <w:noProof/>
          <w:sz w:val="20"/>
          <w:szCs w:val="20"/>
          <w:lang w:val="en-CA"/>
        </w:rPr>
        <w:t>7</w:t>
      </w:r>
      <w:r w:rsidRPr="000A5BEC">
        <w:rPr>
          <w:rFonts w:ascii="Arial" w:eastAsia="Century Gothic" w:hAnsi="Arial" w:cs="Arial"/>
          <w:sz w:val="20"/>
          <w:szCs w:val="20"/>
          <w:lang w:val="en-CA"/>
        </w:rPr>
        <w:fldChar w:fldCharType="end"/>
      </w:r>
      <w:r w:rsidRPr="000A5BEC">
        <w:rPr>
          <w:rFonts w:ascii="Arial" w:eastAsia="Century Gothic" w:hAnsi="Arial" w:cs="Arial"/>
          <w:sz w:val="20"/>
          <w:szCs w:val="20"/>
          <w:lang w:val="en-CA"/>
        </w:rPr>
        <w:t>: Girder Sec</w:t>
      </w:r>
      <w:r w:rsidR="00AC43F6" w:rsidRPr="000A5BEC">
        <w:rPr>
          <w:rFonts w:ascii="Arial" w:eastAsia="Century Gothic" w:hAnsi="Arial" w:cs="Arial"/>
          <w:sz w:val="20"/>
          <w:szCs w:val="20"/>
          <w:lang w:val="en-CA"/>
        </w:rPr>
        <w:t xml:space="preserve">tion Showing Offsets of Chord </w:t>
      </w:r>
      <w:r w:rsidRPr="000A5BEC">
        <w:rPr>
          <w:rFonts w:ascii="Arial" w:eastAsia="Century Gothic" w:hAnsi="Arial" w:cs="Arial"/>
          <w:sz w:val="20"/>
          <w:szCs w:val="20"/>
          <w:lang w:val="en-CA"/>
        </w:rPr>
        <w:t>to Curve</w:t>
      </w:r>
    </w:p>
    <w:p w14:paraId="76BED393" w14:textId="4A752707" w:rsidR="00664617" w:rsidRPr="00B27428" w:rsidRDefault="0D9FBC68" w:rsidP="0D9FBC68">
      <w:pPr>
        <w:keepNext/>
        <w:numPr>
          <w:ilvl w:val="1"/>
          <w:numId w:val="15"/>
        </w:numPr>
        <w:tabs>
          <w:tab w:val="left" w:pos="709"/>
        </w:tabs>
        <w:spacing w:before="240" w:after="120" w:line="259" w:lineRule="auto"/>
        <w:ind w:left="578" w:hanging="578"/>
        <w:outlineLvl w:val="1"/>
        <w:rPr>
          <w:rFonts w:ascii="Arial" w:eastAsia="Meiryo" w:hAnsi="Arial" w:cs="Arial"/>
          <w:b/>
          <w:bCs/>
          <w:sz w:val="20"/>
          <w:szCs w:val="20"/>
          <w:lang w:val="en-CA"/>
        </w:rPr>
      </w:pPr>
      <w:r w:rsidRPr="0D9FBC68">
        <w:rPr>
          <w:rFonts w:ascii="Arial" w:eastAsia="Meiryo" w:hAnsi="Arial" w:cs="Arial"/>
          <w:b/>
          <w:bCs/>
          <w:sz w:val="20"/>
          <w:szCs w:val="20"/>
          <w:lang w:val="en-CA"/>
        </w:rPr>
        <w:t>Aesthetics</w:t>
      </w:r>
    </w:p>
    <w:p w14:paraId="40A33252" w14:textId="45E45B1C" w:rsidR="00F369EC" w:rsidRPr="00B27428"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Generally, bridges with curved-in-plan deck supported on curved girders have been regarded as more aesthetically pleasing</w:t>
      </w:r>
      <w:r w:rsidR="001D52FD">
        <w:rPr>
          <w:rFonts w:ascii="Arial" w:eastAsia="Century Gothic" w:hAnsi="Arial" w:cs="Arial"/>
          <w:sz w:val="20"/>
          <w:szCs w:val="20"/>
          <w:lang w:val="en-CA"/>
        </w:rPr>
        <w:t>,</w:t>
      </w:r>
      <w:r w:rsidRPr="0D9FBC68">
        <w:rPr>
          <w:rFonts w:ascii="Arial" w:eastAsia="Century Gothic" w:hAnsi="Arial" w:cs="Arial"/>
          <w:sz w:val="20"/>
          <w:szCs w:val="20"/>
          <w:lang w:val="en-CA"/>
        </w:rPr>
        <w:t xml:space="preserve"> as they allow for constant-width overhangs. </w:t>
      </w:r>
      <w:proofErr w:type="gramStart"/>
      <w:r w:rsidR="00B546A5">
        <w:rPr>
          <w:rFonts w:ascii="Arial" w:eastAsia="Century Gothic" w:hAnsi="Arial" w:cs="Arial"/>
          <w:sz w:val="20"/>
          <w:szCs w:val="20"/>
          <w:lang w:val="en-CA"/>
        </w:rPr>
        <w:t>A number of</w:t>
      </w:r>
      <w:proofErr w:type="gramEnd"/>
      <w:r w:rsidR="00B546A5">
        <w:rPr>
          <w:rFonts w:ascii="Arial" w:eastAsia="Century Gothic" w:hAnsi="Arial" w:cs="Arial"/>
          <w:sz w:val="20"/>
          <w:szCs w:val="20"/>
          <w:lang w:val="en-CA"/>
        </w:rPr>
        <w:t xml:space="preserve"> transportation authorities</w:t>
      </w:r>
      <w:r w:rsidR="0095717E">
        <w:rPr>
          <w:rFonts w:ascii="Arial" w:eastAsia="Century Gothic" w:hAnsi="Arial" w:cs="Arial"/>
          <w:sz w:val="20"/>
          <w:szCs w:val="20"/>
          <w:lang w:val="en-CA"/>
        </w:rPr>
        <w:t xml:space="preserve"> have published guidelines on bridge aesthetics that encourage the use of curved girders, and this option is </w:t>
      </w:r>
      <w:r w:rsidR="0095717E">
        <w:rPr>
          <w:rFonts w:ascii="Arial" w:eastAsia="Century Gothic" w:hAnsi="Arial" w:cs="Arial"/>
          <w:sz w:val="20"/>
          <w:szCs w:val="20"/>
          <w:lang w:val="en-CA"/>
        </w:rPr>
        <w:lastRenderedPageBreak/>
        <w:t xml:space="preserve">regarded as a preferred option by the </w:t>
      </w:r>
      <w:r w:rsidR="00705821">
        <w:rPr>
          <w:rFonts w:ascii="Arial" w:eastAsia="Century Gothic" w:hAnsi="Arial" w:cs="Arial"/>
          <w:sz w:val="20"/>
          <w:szCs w:val="20"/>
          <w:lang w:val="en-CA"/>
        </w:rPr>
        <w:t>o</w:t>
      </w:r>
      <w:r w:rsidR="0095717E">
        <w:rPr>
          <w:rFonts w:ascii="Arial" w:eastAsia="Century Gothic" w:hAnsi="Arial" w:cs="Arial"/>
          <w:sz w:val="20"/>
          <w:szCs w:val="20"/>
          <w:lang w:val="en-CA"/>
        </w:rPr>
        <w:t>wner.</w:t>
      </w:r>
      <w:r w:rsidRPr="0D9FBC68">
        <w:rPr>
          <w:rFonts w:ascii="Arial" w:eastAsia="Century Gothic" w:hAnsi="Arial" w:cs="Arial"/>
          <w:sz w:val="20"/>
          <w:szCs w:val="20"/>
          <w:lang w:val="en-CA"/>
        </w:rPr>
        <w:t xml:space="preserve"> The discrete kinks located along the bridge spans can be apparent when viewed at certain angles and can be perceived as unsightly visual discontinuities. Moreover, steel girder bridges are usually chosen for its functional qualities and structural efficiency in a highway setting as opposed to their aesthetic characteristics. For bridges with </w:t>
      </w:r>
      <w:r w:rsidR="0095717E">
        <w:rPr>
          <w:rFonts w:ascii="Arial" w:eastAsia="Century Gothic" w:hAnsi="Arial" w:cs="Arial"/>
          <w:sz w:val="20"/>
          <w:szCs w:val="20"/>
          <w:lang w:val="en-CA"/>
        </w:rPr>
        <w:t>larger</w:t>
      </w:r>
      <w:r w:rsidR="0095717E"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radii of curvature, the visual difference between a kinked-straight girder bridge and a curved </w:t>
      </w:r>
      <w:r w:rsidR="0095717E">
        <w:rPr>
          <w:rFonts w:ascii="Arial" w:eastAsia="Century Gothic" w:hAnsi="Arial" w:cs="Arial"/>
          <w:sz w:val="20"/>
          <w:szCs w:val="20"/>
          <w:lang w:val="en-CA"/>
        </w:rPr>
        <w:t>girder bridge is not</w:t>
      </w:r>
      <w:r w:rsidRPr="0D9FBC68">
        <w:rPr>
          <w:rFonts w:ascii="Arial" w:eastAsia="Century Gothic" w:hAnsi="Arial" w:cs="Arial"/>
          <w:sz w:val="20"/>
          <w:szCs w:val="20"/>
          <w:lang w:val="en-CA"/>
        </w:rPr>
        <w:t xml:space="preserve"> as noticeable. </w:t>
      </w:r>
      <w:r w:rsidR="0095717E">
        <w:rPr>
          <w:rFonts w:ascii="Arial" w:eastAsia="Century Gothic" w:hAnsi="Arial" w:cs="Arial"/>
          <w:sz w:val="20"/>
          <w:szCs w:val="20"/>
          <w:lang w:val="en-CA"/>
        </w:rPr>
        <w:t>A</w:t>
      </w:r>
      <w:r w:rsidRPr="0D9FBC68">
        <w:rPr>
          <w:rFonts w:ascii="Arial" w:eastAsia="Century Gothic" w:hAnsi="Arial" w:cs="Arial"/>
          <w:sz w:val="20"/>
          <w:szCs w:val="20"/>
          <w:lang w:val="en-CA"/>
        </w:rPr>
        <w:t xml:space="preserve">esthetic considerations applied </w:t>
      </w:r>
      <w:r w:rsidR="0011227C">
        <w:rPr>
          <w:rFonts w:ascii="Arial" w:eastAsia="Century Gothic" w:hAnsi="Arial" w:cs="Arial"/>
          <w:noProof/>
          <w:sz w:val="20"/>
          <w:szCs w:val="20"/>
          <w:lang w:val="en-CA"/>
        </w:rPr>
        <w:t>to</w:t>
      </w:r>
      <w:r w:rsidRPr="0D9FBC68">
        <w:rPr>
          <w:rFonts w:ascii="Arial" w:eastAsia="Century Gothic" w:hAnsi="Arial" w:cs="Arial"/>
          <w:sz w:val="20"/>
          <w:szCs w:val="20"/>
          <w:lang w:val="en-CA"/>
        </w:rPr>
        <w:t xml:space="preserve"> other portions of the superstructure, such as careful selection of barrier finishes, railings, or light base placements can have a much more profound aesthetic impact to a bridge’s overall appearance</w:t>
      </w:r>
      <w:r w:rsidR="0095717E">
        <w:rPr>
          <w:rFonts w:ascii="Arial" w:eastAsia="Century Gothic" w:hAnsi="Arial" w:cs="Arial"/>
          <w:sz w:val="20"/>
          <w:szCs w:val="20"/>
          <w:lang w:val="en-CA"/>
        </w:rPr>
        <w:t>.</w:t>
      </w:r>
      <w:r w:rsidR="00463E0F">
        <w:rPr>
          <w:rFonts w:ascii="Arial" w:eastAsia="Century Gothic" w:hAnsi="Arial" w:cs="Arial"/>
          <w:sz w:val="20"/>
          <w:szCs w:val="20"/>
          <w:lang w:val="en-CA"/>
        </w:rPr>
        <w:t xml:space="preserve"> </w:t>
      </w:r>
      <w:r w:rsidR="0095717E">
        <w:rPr>
          <w:rFonts w:ascii="Arial" w:eastAsia="Century Gothic" w:hAnsi="Arial" w:cs="Arial"/>
          <w:sz w:val="20"/>
          <w:szCs w:val="20"/>
          <w:lang w:val="en-CA"/>
        </w:rPr>
        <w:t>These items are often more apparent to the observer than the relative differences between the kinked</w:t>
      </w:r>
      <w:r w:rsidR="00463E0F">
        <w:rPr>
          <w:rFonts w:ascii="Arial" w:eastAsia="Century Gothic" w:hAnsi="Arial" w:cs="Arial"/>
          <w:sz w:val="20"/>
          <w:szCs w:val="20"/>
          <w:lang w:val="en-CA"/>
        </w:rPr>
        <w:t>-straight</w:t>
      </w:r>
      <w:r w:rsidR="0095717E">
        <w:rPr>
          <w:rFonts w:ascii="Arial" w:eastAsia="Century Gothic" w:hAnsi="Arial" w:cs="Arial"/>
          <w:sz w:val="20"/>
          <w:szCs w:val="20"/>
          <w:lang w:val="en-CA"/>
        </w:rPr>
        <w:t xml:space="preserve"> girder and deck curvature.</w:t>
      </w:r>
    </w:p>
    <w:p w14:paraId="2B2A7A39" w14:textId="462F3ED2" w:rsidR="00664617" w:rsidRPr="00B27428" w:rsidRDefault="0D9FBC68" w:rsidP="00585F79">
      <w:pPr>
        <w:keepNext/>
        <w:keepLines/>
        <w:numPr>
          <w:ilvl w:val="0"/>
          <w:numId w:val="15"/>
        </w:numPr>
        <w:spacing w:before="240" w:after="120" w:line="259" w:lineRule="auto"/>
        <w:outlineLvl w:val="0"/>
        <w:rPr>
          <w:rFonts w:ascii="Arial" w:eastAsia="Meiryo" w:hAnsi="Arial" w:cs="Arial"/>
          <w:b/>
          <w:bCs/>
          <w:sz w:val="20"/>
          <w:szCs w:val="20"/>
          <w:lang w:val="en-CA"/>
        </w:rPr>
      </w:pPr>
      <w:r w:rsidRPr="0D9FBC68">
        <w:rPr>
          <w:rFonts w:ascii="Arial" w:eastAsia="Meiryo" w:hAnsi="Arial" w:cs="Arial"/>
          <w:b/>
          <w:bCs/>
          <w:sz w:val="20"/>
          <w:szCs w:val="20"/>
          <w:lang w:val="en-CA"/>
        </w:rPr>
        <w:t>C</w:t>
      </w:r>
      <w:r w:rsidR="000A79D6">
        <w:rPr>
          <w:rFonts w:ascii="Arial" w:eastAsia="Meiryo" w:hAnsi="Arial" w:cs="Arial"/>
          <w:b/>
          <w:bCs/>
          <w:sz w:val="20"/>
          <w:szCs w:val="20"/>
          <w:lang w:val="en-CA"/>
        </w:rPr>
        <w:t>ONCLUSION</w:t>
      </w:r>
    </w:p>
    <w:p w14:paraId="52942582" w14:textId="39F3CA87" w:rsidR="00454880" w:rsidRPr="00B27428"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Despite preferences to the curved girder layout in current design guidelines</w:t>
      </w:r>
      <w:r w:rsidR="001D52FD">
        <w:rPr>
          <w:rFonts w:ascii="Arial" w:eastAsia="Century Gothic" w:hAnsi="Arial" w:cs="Arial"/>
          <w:sz w:val="20"/>
          <w:szCs w:val="20"/>
          <w:lang w:val="en-CA"/>
        </w:rPr>
        <w:t xml:space="preserve"> </w:t>
      </w:r>
      <w:r w:rsidRPr="0D9FBC68">
        <w:rPr>
          <w:rFonts w:ascii="Arial" w:eastAsia="Century Gothic" w:hAnsi="Arial" w:cs="Arial"/>
          <w:sz w:val="20"/>
          <w:szCs w:val="20"/>
          <w:lang w:val="en-CA"/>
        </w:rPr>
        <w:t xml:space="preserve">for curved-in-plan bridges, kinked-straight girders exhibit many advantages over their curved counterparts. In most highway applications, kinked-straight girders </w:t>
      </w:r>
      <w:r w:rsidR="001D52FD">
        <w:rPr>
          <w:rFonts w:ascii="Arial" w:eastAsia="Century Gothic" w:hAnsi="Arial" w:cs="Arial"/>
          <w:sz w:val="20"/>
          <w:szCs w:val="20"/>
          <w:lang w:val="en-CA"/>
        </w:rPr>
        <w:t xml:space="preserve">for </w:t>
      </w:r>
      <w:r w:rsidR="001D52FD" w:rsidRPr="0D9FBC68">
        <w:rPr>
          <w:rFonts w:ascii="Arial" w:eastAsia="Century Gothic" w:hAnsi="Arial" w:cs="Arial"/>
          <w:sz w:val="20"/>
          <w:szCs w:val="20"/>
          <w:lang w:val="en-CA"/>
        </w:rPr>
        <w:t xml:space="preserve">moderate horizontal curves </w:t>
      </w:r>
      <w:r w:rsidR="00463E0F">
        <w:rPr>
          <w:rFonts w:ascii="Arial" w:eastAsia="Century Gothic" w:hAnsi="Arial" w:cs="Arial"/>
          <w:sz w:val="20"/>
          <w:szCs w:val="20"/>
          <w:lang w:val="en-CA"/>
        </w:rPr>
        <w:t>may</w:t>
      </w:r>
      <w:r w:rsidR="00463E0F" w:rsidRPr="0D9FBC68">
        <w:rPr>
          <w:rFonts w:ascii="Arial" w:eastAsia="Century Gothic" w:hAnsi="Arial" w:cs="Arial"/>
          <w:sz w:val="20"/>
          <w:szCs w:val="20"/>
          <w:lang w:val="en-CA"/>
        </w:rPr>
        <w:t xml:space="preserve"> </w:t>
      </w:r>
      <w:r w:rsidRPr="0D9FBC68">
        <w:rPr>
          <w:rFonts w:ascii="Arial" w:eastAsia="Century Gothic" w:hAnsi="Arial" w:cs="Arial"/>
          <w:sz w:val="20"/>
          <w:szCs w:val="20"/>
          <w:lang w:val="en-CA"/>
        </w:rPr>
        <w:t>often</w:t>
      </w:r>
      <w:r w:rsidR="00463E0F">
        <w:rPr>
          <w:rFonts w:ascii="Arial" w:eastAsia="Century Gothic" w:hAnsi="Arial" w:cs="Arial"/>
          <w:sz w:val="20"/>
          <w:szCs w:val="20"/>
          <w:lang w:val="en-CA"/>
        </w:rPr>
        <w:t xml:space="preserve"> be</w:t>
      </w:r>
      <w:r w:rsidRPr="0D9FBC68">
        <w:rPr>
          <w:rFonts w:ascii="Arial" w:eastAsia="Century Gothic" w:hAnsi="Arial" w:cs="Arial"/>
          <w:sz w:val="20"/>
          <w:szCs w:val="20"/>
          <w:lang w:val="en-CA"/>
        </w:rPr>
        <w:t xml:space="preserve"> cheaper overall. In addition to cost, other aspects with respect to </w:t>
      </w:r>
      <w:r w:rsidR="00550D45">
        <w:rPr>
          <w:rFonts w:ascii="Arial" w:eastAsia="Century Gothic" w:hAnsi="Arial" w:cs="Arial"/>
          <w:sz w:val="20"/>
          <w:szCs w:val="20"/>
          <w:lang w:val="en-CA"/>
        </w:rPr>
        <w:t xml:space="preserve">analysis, design, fabrication, </w:t>
      </w:r>
      <w:r w:rsidR="00EE0D01">
        <w:rPr>
          <w:rFonts w:ascii="Arial" w:eastAsia="Century Gothic" w:hAnsi="Arial" w:cs="Arial"/>
          <w:sz w:val="20"/>
          <w:szCs w:val="20"/>
          <w:lang w:val="en-CA"/>
        </w:rPr>
        <w:t xml:space="preserve">transport, </w:t>
      </w:r>
      <w:r w:rsidR="00550D45">
        <w:rPr>
          <w:rFonts w:ascii="Arial" w:eastAsia="Century Gothic" w:hAnsi="Arial" w:cs="Arial"/>
          <w:sz w:val="20"/>
          <w:szCs w:val="20"/>
          <w:lang w:val="en-CA"/>
        </w:rPr>
        <w:t>and</w:t>
      </w:r>
      <w:r w:rsidRPr="0D9FBC68">
        <w:rPr>
          <w:rFonts w:ascii="Arial" w:eastAsia="Century Gothic" w:hAnsi="Arial" w:cs="Arial"/>
          <w:sz w:val="20"/>
          <w:szCs w:val="20"/>
          <w:lang w:val="en-CA"/>
        </w:rPr>
        <w:t xml:space="preserve"> the erection of curved-in-plan </w:t>
      </w:r>
      <w:r w:rsidR="00550D45">
        <w:rPr>
          <w:rFonts w:ascii="Arial" w:eastAsia="Century Gothic" w:hAnsi="Arial" w:cs="Arial"/>
          <w:sz w:val="20"/>
          <w:szCs w:val="20"/>
          <w:lang w:val="en-CA"/>
        </w:rPr>
        <w:t>bridges</w:t>
      </w:r>
      <w:r w:rsidRPr="0D9FBC68">
        <w:rPr>
          <w:rFonts w:ascii="Arial" w:eastAsia="Century Gothic" w:hAnsi="Arial" w:cs="Arial"/>
          <w:sz w:val="20"/>
          <w:szCs w:val="20"/>
          <w:lang w:val="en-CA"/>
        </w:rPr>
        <w:t xml:space="preserve"> have been compared between the two common girder layouts. Kinked-straight girders seem to present advantages in most aspects and appear to be the preferred girder layout option</w:t>
      </w:r>
      <w:r w:rsidR="00463E0F">
        <w:rPr>
          <w:rFonts w:ascii="Arial" w:eastAsia="Century Gothic" w:hAnsi="Arial" w:cs="Arial"/>
          <w:sz w:val="20"/>
          <w:szCs w:val="20"/>
          <w:lang w:val="en-CA"/>
        </w:rPr>
        <w:t xml:space="preserve"> for moderately curved-in-plan bridges</w:t>
      </w:r>
      <w:r w:rsidRPr="0D9FBC68">
        <w:rPr>
          <w:rFonts w:ascii="Arial" w:eastAsia="Century Gothic" w:hAnsi="Arial" w:cs="Arial"/>
          <w:sz w:val="20"/>
          <w:szCs w:val="20"/>
          <w:lang w:val="en-CA"/>
        </w:rPr>
        <w:t>.</w:t>
      </w:r>
    </w:p>
    <w:p w14:paraId="79CCAD17" w14:textId="58AD608D" w:rsidR="00B072C2" w:rsidRPr="00B27428" w:rsidRDefault="0D9FBC68" w:rsidP="0D9FBC68">
      <w:pPr>
        <w:keepNext/>
        <w:tabs>
          <w:tab w:val="left" w:pos="709"/>
        </w:tabs>
        <w:spacing w:before="240" w:after="120" w:line="259" w:lineRule="auto"/>
        <w:outlineLvl w:val="1"/>
        <w:rPr>
          <w:rFonts w:ascii="Arial" w:eastAsia="Meiryo" w:hAnsi="Arial" w:cs="Arial"/>
          <w:b/>
          <w:bCs/>
          <w:sz w:val="20"/>
          <w:szCs w:val="20"/>
          <w:lang w:val="en-CA"/>
        </w:rPr>
      </w:pPr>
      <w:r w:rsidRPr="0011227C">
        <w:rPr>
          <w:rFonts w:ascii="Arial" w:eastAsia="Meiryo" w:hAnsi="Arial" w:cs="Arial"/>
          <w:b/>
          <w:bCs/>
          <w:noProof/>
          <w:sz w:val="20"/>
          <w:szCs w:val="20"/>
          <w:lang w:val="en-CA"/>
        </w:rPr>
        <w:t>Acknowledgments</w:t>
      </w:r>
    </w:p>
    <w:p w14:paraId="45BF71B0" w14:textId="53E1C197" w:rsidR="00F369EC" w:rsidRDefault="0D9FBC68" w:rsidP="0D9FBC68">
      <w:pPr>
        <w:spacing w:before="200" w:after="0" w:line="240" w:lineRule="auto"/>
        <w:jc w:val="both"/>
        <w:rPr>
          <w:rFonts w:ascii="Arial" w:eastAsia="Century Gothic" w:hAnsi="Arial" w:cs="Arial"/>
          <w:sz w:val="20"/>
          <w:szCs w:val="20"/>
          <w:lang w:val="en-CA"/>
        </w:rPr>
      </w:pPr>
      <w:r w:rsidRPr="0D9FBC68">
        <w:rPr>
          <w:rFonts w:ascii="Arial" w:eastAsia="Century Gothic" w:hAnsi="Arial" w:cs="Arial"/>
          <w:sz w:val="20"/>
          <w:szCs w:val="20"/>
          <w:lang w:val="en-CA"/>
        </w:rPr>
        <w:t>The authors acknowledge effort leading to the overall success of this paper:</w:t>
      </w:r>
    </w:p>
    <w:p w14:paraId="0BC9FB9F" w14:textId="4C147035" w:rsidR="00A7596B" w:rsidRDefault="00A7596B" w:rsidP="00A7596B">
      <w:pPr>
        <w:numPr>
          <w:ilvl w:val="0"/>
          <w:numId w:val="29"/>
        </w:numPr>
        <w:spacing w:before="200" w:after="120" w:line="259" w:lineRule="auto"/>
        <w:jc w:val="both"/>
        <w:rPr>
          <w:rFonts w:ascii="Arial" w:eastAsia="Century Gothic" w:hAnsi="Arial" w:cs="Arial"/>
          <w:sz w:val="20"/>
          <w:szCs w:val="20"/>
          <w:lang w:val="en-CA"/>
        </w:rPr>
      </w:pPr>
      <w:r>
        <w:rPr>
          <w:rFonts w:ascii="Arial" w:eastAsia="Century Gothic" w:hAnsi="Arial" w:cs="Arial"/>
          <w:sz w:val="20"/>
          <w:szCs w:val="20"/>
          <w:lang w:val="en-CA"/>
        </w:rPr>
        <w:t xml:space="preserve">Capitol Steel </w:t>
      </w:r>
      <w:r w:rsidR="001D52FD">
        <w:rPr>
          <w:rFonts w:ascii="Arial" w:eastAsia="Century Gothic" w:hAnsi="Arial" w:cs="Arial"/>
          <w:sz w:val="20"/>
          <w:szCs w:val="20"/>
          <w:lang w:val="en-CA"/>
        </w:rPr>
        <w:t xml:space="preserve">Corp. </w:t>
      </w:r>
      <w:r>
        <w:rPr>
          <w:rFonts w:ascii="Arial" w:eastAsia="Century Gothic" w:hAnsi="Arial" w:cs="Arial"/>
          <w:sz w:val="20"/>
          <w:szCs w:val="20"/>
          <w:lang w:val="en-CA"/>
        </w:rPr>
        <w:t xml:space="preserve">– Steel Fabricator of </w:t>
      </w:r>
      <w:r w:rsidR="002C04C3">
        <w:rPr>
          <w:rFonts w:ascii="Arial" w:eastAsia="Century Gothic" w:hAnsi="Arial" w:cs="Arial"/>
          <w:sz w:val="20"/>
          <w:szCs w:val="20"/>
          <w:lang w:val="en-CA"/>
        </w:rPr>
        <w:t xml:space="preserve">the </w:t>
      </w:r>
      <w:r>
        <w:rPr>
          <w:rFonts w:ascii="Arial" w:eastAsia="Century Gothic" w:hAnsi="Arial" w:cs="Arial"/>
          <w:sz w:val="20"/>
          <w:szCs w:val="20"/>
          <w:lang w:val="en-CA"/>
        </w:rPr>
        <w:t>Letellier Bridge</w:t>
      </w:r>
    </w:p>
    <w:p w14:paraId="32A8D8B8" w14:textId="1AA458A7" w:rsidR="00A7596B" w:rsidRPr="008D0E42" w:rsidRDefault="00A7596B" w:rsidP="00A7596B">
      <w:pPr>
        <w:numPr>
          <w:ilvl w:val="0"/>
          <w:numId w:val="29"/>
        </w:numPr>
        <w:spacing w:before="200" w:after="120" w:line="259" w:lineRule="auto"/>
        <w:jc w:val="both"/>
        <w:rPr>
          <w:rFonts w:ascii="Arial" w:eastAsia="Century Gothic" w:hAnsi="Arial" w:cs="Arial"/>
          <w:sz w:val="20"/>
          <w:szCs w:val="20"/>
          <w:lang w:val="en-CA"/>
        </w:rPr>
      </w:pPr>
      <w:r>
        <w:rPr>
          <w:rFonts w:ascii="Arial" w:eastAsia="Century Gothic" w:hAnsi="Arial" w:cs="Arial"/>
          <w:sz w:val="20"/>
          <w:szCs w:val="20"/>
          <w:lang w:val="en-CA"/>
        </w:rPr>
        <w:t>PCL Constructor</w:t>
      </w:r>
      <w:r w:rsidR="001D52FD">
        <w:rPr>
          <w:rFonts w:ascii="Arial" w:eastAsia="Century Gothic" w:hAnsi="Arial" w:cs="Arial"/>
          <w:sz w:val="20"/>
          <w:szCs w:val="20"/>
          <w:lang w:val="en-CA"/>
        </w:rPr>
        <w:t xml:space="preserve">s </w:t>
      </w:r>
      <w:r>
        <w:rPr>
          <w:rFonts w:ascii="Arial" w:eastAsia="Century Gothic" w:hAnsi="Arial" w:cs="Arial"/>
          <w:sz w:val="20"/>
          <w:szCs w:val="20"/>
          <w:lang w:val="en-CA"/>
        </w:rPr>
        <w:t>Canada</w:t>
      </w:r>
      <w:r w:rsidR="001D52FD">
        <w:rPr>
          <w:rFonts w:ascii="Arial" w:eastAsia="Century Gothic" w:hAnsi="Arial" w:cs="Arial"/>
          <w:sz w:val="20"/>
          <w:szCs w:val="20"/>
          <w:lang w:val="en-CA"/>
        </w:rPr>
        <w:t xml:space="preserve"> Inc.</w:t>
      </w:r>
      <w:r>
        <w:rPr>
          <w:rFonts w:ascii="Arial" w:eastAsia="Century Gothic" w:hAnsi="Arial" w:cs="Arial"/>
          <w:sz w:val="20"/>
          <w:szCs w:val="20"/>
          <w:lang w:val="en-CA"/>
        </w:rPr>
        <w:t xml:space="preserve"> – General Contractor currently building the Letellier Bridge</w:t>
      </w:r>
    </w:p>
    <w:p w14:paraId="071E4E01" w14:textId="3989B4AF" w:rsidR="00B072C2" w:rsidRPr="00B27428" w:rsidRDefault="0D9FBC68" w:rsidP="0D9FBC68">
      <w:pPr>
        <w:keepNext/>
        <w:tabs>
          <w:tab w:val="left" w:pos="709"/>
        </w:tabs>
        <w:spacing w:before="240" w:after="120" w:line="259" w:lineRule="auto"/>
        <w:outlineLvl w:val="1"/>
        <w:rPr>
          <w:rFonts w:ascii="Arial" w:eastAsia="Meiryo" w:hAnsi="Arial" w:cs="Arial"/>
          <w:b/>
          <w:bCs/>
          <w:sz w:val="20"/>
          <w:szCs w:val="20"/>
          <w:lang w:val="en-CA"/>
        </w:rPr>
      </w:pPr>
      <w:r w:rsidRPr="0D9FBC68">
        <w:rPr>
          <w:rFonts w:ascii="Arial" w:eastAsia="Meiryo" w:hAnsi="Arial" w:cs="Arial"/>
          <w:b/>
          <w:bCs/>
          <w:sz w:val="20"/>
          <w:szCs w:val="20"/>
          <w:lang w:val="en-CA"/>
        </w:rPr>
        <w:t>References</w:t>
      </w:r>
    </w:p>
    <w:p w14:paraId="1E727A47" w14:textId="2549B1EA" w:rsidR="006B4BF4" w:rsidRDefault="006B4BF4" w:rsidP="006B4BF4">
      <w:pPr>
        <w:spacing w:after="0" w:line="240" w:lineRule="auto"/>
        <w:ind w:left="200" w:hanging="200"/>
        <w:rPr>
          <w:rFonts w:ascii="Arial" w:eastAsia="Century Gothic" w:hAnsi="Arial" w:cs="Arial"/>
          <w:sz w:val="20"/>
          <w:szCs w:val="20"/>
          <w:lang w:val="en-CA"/>
        </w:rPr>
      </w:pPr>
      <w:r w:rsidRPr="00362C38">
        <w:rPr>
          <w:rFonts w:ascii="Arial" w:eastAsia="Century Gothic" w:hAnsi="Arial" w:cs="Arial"/>
          <w:sz w:val="20"/>
          <w:szCs w:val="20"/>
          <w:lang w:val="en-CA"/>
        </w:rPr>
        <w:t xml:space="preserve">American Association of State Highway and Transportation Officials (AASHTO), 2012. </w:t>
      </w:r>
      <w:r w:rsidRPr="000A5BEC">
        <w:rPr>
          <w:rFonts w:ascii="Arial" w:eastAsia="Century Gothic" w:hAnsi="Arial" w:cs="Arial"/>
          <w:sz w:val="20"/>
          <w:szCs w:val="20"/>
          <w:lang w:val="en-CA"/>
        </w:rPr>
        <w:t>AASHTO L</w:t>
      </w:r>
      <w:r w:rsidRPr="00DA781E">
        <w:rPr>
          <w:rFonts w:ascii="Arial" w:eastAsia="Century Gothic" w:hAnsi="Arial" w:cs="Arial"/>
          <w:sz w:val="20"/>
          <w:szCs w:val="20"/>
          <w:lang w:val="en-CA"/>
        </w:rPr>
        <w:t>R</w:t>
      </w:r>
      <w:r w:rsidRPr="000A5BEC">
        <w:rPr>
          <w:rFonts w:ascii="Arial" w:eastAsia="Century Gothic" w:hAnsi="Arial" w:cs="Arial"/>
          <w:sz w:val="20"/>
          <w:szCs w:val="20"/>
          <w:lang w:val="en-CA"/>
        </w:rPr>
        <w:t>FD Bridge Design Specifications</w:t>
      </w:r>
      <w:r w:rsidRPr="00DA781E">
        <w:rPr>
          <w:rFonts w:ascii="Arial" w:eastAsia="Century Gothic" w:hAnsi="Arial" w:cs="Arial"/>
          <w:sz w:val="20"/>
          <w:szCs w:val="20"/>
          <w:lang w:val="en-CA"/>
        </w:rPr>
        <w:t xml:space="preserve">, </w:t>
      </w:r>
      <w:r w:rsidRPr="00362C38">
        <w:rPr>
          <w:rFonts w:ascii="Arial" w:eastAsia="Century Gothic" w:hAnsi="Arial" w:cs="Arial"/>
          <w:sz w:val="20"/>
          <w:szCs w:val="20"/>
          <w:lang w:val="en-CA"/>
        </w:rPr>
        <w:t>6</w:t>
      </w:r>
      <w:r w:rsidRPr="000A5BEC">
        <w:rPr>
          <w:rFonts w:ascii="Arial" w:eastAsia="Century Gothic" w:hAnsi="Arial" w:cs="Arial"/>
          <w:sz w:val="20"/>
          <w:szCs w:val="20"/>
          <w:lang w:val="en-CA"/>
        </w:rPr>
        <w:t>th</w:t>
      </w:r>
      <w:r w:rsidRPr="00362C38">
        <w:rPr>
          <w:rFonts w:ascii="Arial" w:eastAsia="Century Gothic" w:hAnsi="Arial" w:cs="Arial"/>
          <w:sz w:val="20"/>
          <w:szCs w:val="20"/>
          <w:lang w:val="en-CA"/>
        </w:rPr>
        <w:t xml:space="preserve"> Edition, Washington, D.C.</w:t>
      </w:r>
    </w:p>
    <w:p w14:paraId="382ECDA6" w14:textId="77777777" w:rsidR="006B4BF4" w:rsidRPr="000A5BEC" w:rsidRDefault="006B4BF4" w:rsidP="000A5BEC">
      <w:pPr>
        <w:spacing w:after="0" w:line="240" w:lineRule="auto"/>
        <w:ind w:left="200" w:hanging="200"/>
        <w:rPr>
          <w:rFonts w:ascii="Arial" w:eastAsia="Century Gothic" w:hAnsi="Arial" w:cs="Arial"/>
          <w:sz w:val="20"/>
          <w:szCs w:val="20"/>
          <w:lang w:val="en-CA"/>
        </w:rPr>
      </w:pPr>
    </w:p>
    <w:p w14:paraId="7895721A" w14:textId="65DFB8CD" w:rsidR="006B4BF4" w:rsidRPr="000A5BEC" w:rsidRDefault="006B4BF4" w:rsidP="000A5BEC">
      <w:pPr>
        <w:spacing w:after="0" w:line="240" w:lineRule="auto"/>
        <w:ind w:left="200" w:hanging="200"/>
        <w:rPr>
          <w:rFonts w:ascii="Arial" w:eastAsia="Century Gothic" w:hAnsi="Arial" w:cs="Arial"/>
          <w:sz w:val="20"/>
          <w:szCs w:val="20"/>
          <w:lang w:val="en-CA"/>
        </w:rPr>
      </w:pPr>
      <w:r>
        <w:rPr>
          <w:rFonts w:ascii="Arial" w:eastAsia="Century Gothic" w:hAnsi="Arial" w:cs="Arial"/>
          <w:sz w:val="20"/>
          <w:szCs w:val="20"/>
          <w:lang w:val="en-CA"/>
        </w:rPr>
        <w:t>Canadian Standards Association (</w:t>
      </w:r>
      <w:r w:rsidRPr="000A5BEC">
        <w:rPr>
          <w:rFonts w:ascii="Arial" w:eastAsia="Century Gothic" w:hAnsi="Arial" w:cs="Arial"/>
          <w:sz w:val="20"/>
          <w:szCs w:val="20"/>
          <w:lang w:val="en-CA"/>
        </w:rPr>
        <w:t>CSA</w:t>
      </w:r>
      <w:r>
        <w:rPr>
          <w:rFonts w:ascii="Arial" w:eastAsia="Century Gothic" w:hAnsi="Arial" w:cs="Arial"/>
          <w:sz w:val="20"/>
          <w:szCs w:val="20"/>
          <w:lang w:val="en-CA"/>
        </w:rPr>
        <w:t>)</w:t>
      </w:r>
      <w:r w:rsidRPr="000A5BEC">
        <w:rPr>
          <w:rFonts w:ascii="Arial" w:eastAsia="Century Gothic" w:hAnsi="Arial" w:cs="Arial"/>
          <w:sz w:val="20"/>
          <w:szCs w:val="20"/>
          <w:lang w:val="en-CA"/>
        </w:rPr>
        <w:t>. 20</w:t>
      </w:r>
      <w:r w:rsidR="002C04C3">
        <w:rPr>
          <w:rFonts w:ascii="Arial" w:eastAsia="Century Gothic" w:hAnsi="Arial" w:cs="Arial"/>
          <w:sz w:val="20"/>
          <w:szCs w:val="20"/>
          <w:lang w:val="en-CA"/>
        </w:rPr>
        <w:t>14</w:t>
      </w:r>
      <w:r w:rsidRPr="000A5BEC">
        <w:rPr>
          <w:rFonts w:ascii="Arial" w:eastAsia="Century Gothic" w:hAnsi="Arial" w:cs="Arial"/>
          <w:sz w:val="20"/>
          <w:szCs w:val="20"/>
          <w:lang w:val="en-CA"/>
        </w:rPr>
        <w:t>. Canadian Highway Bridge Design Code, CAN/CSA-S6-14. Canadian Standards Association, Mississauga, Ontario, Canada.</w:t>
      </w:r>
    </w:p>
    <w:p w14:paraId="3C36EE57" w14:textId="77777777" w:rsidR="00463E0F" w:rsidRDefault="00463E0F" w:rsidP="0D9FBC68">
      <w:pPr>
        <w:spacing w:after="0" w:line="240" w:lineRule="auto"/>
        <w:ind w:left="200" w:hanging="200"/>
        <w:rPr>
          <w:rFonts w:ascii="Arial" w:eastAsia="Century Gothic" w:hAnsi="Arial" w:cs="Arial"/>
          <w:sz w:val="20"/>
          <w:szCs w:val="20"/>
          <w:lang w:val="en-CA"/>
        </w:rPr>
      </w:pPr>
    </w:p>
    <w:p w14:paraId="2C7FED03" w14:textId="78B872DC" w:rsidR="006B4BF4" w:rsidRDefault="0075561D" w:rsidP="0D9FBC68">
      <w:pPr>
        <w:spacing w:after="0" w:line="240" w:lineRule="auto"/>
        <w:ind w:left="200" w:hanging="200"/>
        <w:rPr>
          <w:rFonts w:ascii="Arial" w:eastAsia="Century Gothic" w:hAnsi="Arial" w:cs="Arial"/>
          <w:sz w:val="20"/>
          <w:szCs w:val="20"/>
          <w:lang w:val="en-CA"/>
        </w:rPr>
      </w:pPr>
      <w:r>
        <w:rPr>
          <w:rFonts w:ascii="Arial" w:eastAsia="Century Gothic" w:hAnsi="Arial" w:cs="Arial"/>
          <w:sz w:val="20"/>
          <w:szCs w:val="20"/>
          <w:lang w:val="en-CA"/>
        </w:rPr>
        <w:t>Benite</w:t>
      </w:r>
      <w:r w:rsidR="008E6300">
        <w:rPr>
          <w:rFonts w:ascii="Arial" w:eastAsia="Century Gothic" w:hAnsi="Arial" w:cs="Arial"/>
          <w:sz w:val="20"/>
          <w:szCs w:val="20"/>
          <w:lang w:val="en-CA"/>
        </w:rPr>
        <w:t>z</w:t>
      </w:r>
      <w:r w:rsidR="006B4BF4">
        <w:rPr>
          <w:rFonts w:ascii="Arial" w:eastAsia="Century Gothic" w:hAnsi="Arial" w:cs="Arial"/>
          <w:sz w:val="20"/>
          <w:szCs w:val="20"/>
          <w:lang w:val="en-CA"/>
        </w:rPr>
        <w:t xml:space="preserve">, </w:t>
      </w:r>
      <w:r>
        <w:rPr>
          <w:rFonts w:ascii="Arial" w:eastAsia="Century Gothic" w:hAnsi="Arial" w:cs="Arial"/>
          <w:sz w:val="20"/>
          <w:szCs w:val="20"/>
          <w:lang w:val="en-CA"/>
        </w:rPr>
        <w:t>L</w:t>
      </w:r>
      <w:r w:rsidR="006B4BF4">
        <w:rPr>
          <w:rFonts w:ascii="Arial" w:eastAsia="Century Gothic" w:hAnsi="Arial" w:cs="Arial"/>
          <w:sz w:val="20"/>
          <w:szCs w:val="20"/>
          <w:lang w:val="en-CA"/>
        </w:rPr>
        <w:t>.</w:t>
      </w:r>
      <w:r w:rsidR="00DA781E">
        <w:rPr>
          <w:rFonts w:ascii="Arial" w:eastAsia="Century Gothic" w:hAnsi="Arial" w:cs="Arial"/>
          <w:sz w:val="20"/>
          <w:szCs w:val="20"/>
          <w:lang w:val="en-CA"/>
        </w:rPr>
        <w:t xml:space="preserve"> and</w:t>
      </w:r>
      <w:r w:rsidR="006B4BF4">
        <w:rPr>
          <w:rFonts w:ascii="Arial" w:eastAsia="Century Gothic" w:hAnsi="Arial" w:cs="Arial"/>
          <w:sz w:val="20"/>
          <w:szCs w:val="20"/>
          <w:lang w:val="en-CA"/>
        </w:rPr>
        <w:t xml:space="preserve"> </w:t>
      </w:r>
      <w:r>
        <w:rPr>
          <w:rFonts w:ascii="Arial" w:eastAsia="Century Gothic" w:hAnsi="Arial" w:cs="Arial"/>
          <w:sz w:val="20"/>
          <w:szCs w:val="20"/>
          <w:lang w:val="en-CA"/>
        </w:rPr>
        <w:t>Haas</w:t>
      </w:r>
      <w:r w:rsidR="006B4BF4">
        <w:rPr>
          <w:rFonts w:ascii="Arial" w:eastAsia="Century Gothic" w:hAnsi="Arial" w:cs="Arial"/>
          <w:sz w:val="20"/>
          <w:szCs w:val="20"/>
          <w:lang w:val="en-CA"/>
        </w:rPr>
        <w:t xml:space="preserve">, </w:t>
      </w:r>
      <w:r>
        <w:rPr>
          <w:rFonts w:ascii="Arial" w:eastAsia="Century Gothic" w:hAnsi="Arial" w:cs="Arial"/>
          <w:sz w:val="20"/>
          <w:szCs w:val="20"/>
          <w:lang w:val="en-CA"/>
        </w:rPr>
        <w:t>M. 2010. Placing Curves Overhead</w:t>
      </w:r>
      <w:r w:rsidR="007C5BD1">
        <w:rPr>
          <w:rFonts w:ascii="Arial" w:eastAsia="Century Gothic" w:hAnsi="Arial" w:cs="Arial"/>
          <w:sz w:val="20"/>
          <w:szCs w:val="20"/>
          <w:lang w:val="en-CA"/>
        </w:rPr>
        <w:t xml:space="preserve">. </w:t>
      </w:r>
      <w:r w:rsidR="007C5BD1" w:rsidRPr="00DA781E">
        <w:rPr>
          <w:rFonts w:ascii="Arial" w:eastAsia="Century Gothic" w:hAnsi="Arial" w:cs="Arial"/>
          <w:sz w:val="20"/>
          <w:szCs w:val="20"/>
          <w:lang w:val="en-CA"/>
        </w:rPr>
        <w:t>Modern Steel Construction</w:t>
      </w:r>
      <w:r w:rsidR="007C5BD1">
        <w:rPr>
          <w:rFonts w:ascii="Arial" w:eastAsia="Century Gothic" w:hAnsi="Arial" w:cs="Arial"/>
          <w:sz w:val="20"/>
          <w:szCs w:val="20"/>
          <w:lang w:val="en-CA"/>
        </w:rPr>
        <w:t xml:space="preserve">, </w:t>
      </w:r>
      <w:r w:rsidR="00DA781E">
        <w:rPr>
          <w:rFonts w:ascii="Arial" w:eastAsia="Century Gothic" w:hAnsi="Arial" w:cs="Arial"/>
          <w:sz w:val="20"/>
          <w:szCs w:val="20"/>
          <w:lang w:val="en-CA"/>
        </w:rPr>
        <w:t>American Institute of Steel Construction (</w:t>
      </w:r>
      <w:r w:rsidR="007C5BD1">
        <w:rPr>
          <w:rFonts w:ascii="Arial" w:eastAsia="Century Gothic" w:hAnsi="Arial" w:cs="Arial"/>
          <w:sz w:val="20"/>
          <w:szCs w:val="20"/>
          <w:lang w:val="en-CA"/>
        </w:rPr>
        <w:t>AISC</w:t>
      </w:r>
      <w:r w:rsidR="00DA781E">
        <w:rPr>
          <w:rFonts w:ascii="Arial" w:eastAsia="Century Gothic" w:hAnsi="Arial" w:cs="Arial"/>
          <w:sz w:val="20"/>
          <w:szCs w:val="20"/>
          <w:lang w:val="en-CA"/>
        </w:rPr>
        <w:t xml:space="preserve">). Retrieved from </w:t>
      </w:r>
      <w:hyperlink r:id="rId22" w:history="1">
        <w:r w:rsidR="00DA781E" w:rsidRPr="00093440">
          <w:rPr>
            <w:rStyle w:val="Hyperlink"/>
            <w:rFonts w:ascii="Arial" w:eastAsia="Century Gothic" w:hAnsi="Arial" w:cs="Arial"/>
            <w:sz w:val="20"/>
            <w:szCs w:val="20"/>
            <w:lang w:val="en-CA"/>
          </w:rPr>
          <w:t>https://www.aisc.org/globalassets/modern-steel/archives/2010/02/2010v02_placing_curves.pdf</w:t>
        </w:r>
      </w:hyperlink>
      <w:r w:rsidR="00DA781E">
        <w:rPr>
          <w:rFonts w:ascii="Arial" w:eastAsia="Century Gothic" w:hAnsi="Arial" w:cs="Arial"/>
          <w:sz w:val="20"/>
          <w:szCs w:val="20"/>
          <w:lang w:val="en-CA"/>
        </w:rPr>
        <w:t xml:space="preserve"> </w:t>
      </w:r>
    </w:p>
    <w:p w14:paraId="0E17B78D" w14:textId="77777777" w:rsidR="006B4BF4" w:rsidRDefault="006B4BF4" w:rsidP="0D9FBC68">
      <w:pPr>
        <w:spacing w:after="0" w:line="240" w:lineRule="auto"/>
        <w:ind w:left="200" w:hanging="200"/>
        <w:rPr>
          <w:rFonts w:ascii="Arial" w:eastAsia="Century Gothic" w:hAnsi="Arial" w:cs="Arial"/>
          <w:sz w:val="20"/>
          <w:szCs w:val="20"/>
          <w:lang w:val="en-CA"/>
        </w:rPr>
      </w:pPr>
    </w:p>
    <w:p w14:paraId="3EEF7A23" w14:textId="1E702AEB" w:rsidR="00660425" w:rsidRDefault="001A6160" w:rsidP="0D9FBC68">
      <w:pPr>
        <w:spacing w:after="0" w:line="240" w:lineRule="auto"/>
        <w:ind w:left="200" w:hanging="200"/>
        <w:rPr>
          <w:rFonts w:ascii="Arial" w:eastAsia="Century Gothic" w:hAnsi="Arial" w:cs="Arial"/>
          <w:sz w:val="20"/>
          <w:szCs w:val="20"/>
          <w:lang w:val="en-CA"/>
        </w:rPr>
      </w:pPr>
      <w:r w:rsidRPr="001A6160">
        <w:rPr>
          <w:rFonts w:ascii="Arial" w:eastAsia="Century Gothic" w:hAnsi="Arial" w:cs="Arial"/>
          <w:sz w:val="20"/>
          <w:szCs w:val="20"/>
          <w:lang w:val="en-CA"/>
        </w:rPr>
        <w:t>National Cooperative Highway Research Program (NCHRP), 1999.</w:t>
      </w:r>
      <w:r w:rsidRPr="00DA781E">
        <w:rPr>
          <w:rFonts w:ascii="Arial" w:eastAsia="Century Gothic" w:hAnsi="Arial" w:cs="Arial"/>
          <w:sz w:val="20"/>
          <w:szCs w:val="20"/>
          <w:lang w:val="en-CA"/>
        </w:rPr>
        <w:t xml:space="preserve"> </w:t>
      </w:r>
      <w:r w:rsidRPr="000A5BEC">
        <w:rPr>
          <w:rFonts w:ascii="Arial" w:eastAsia="Century Gothic" w:hAnsi="Arial" w:cs="Arial"/>
          <w:sz w:val="20"/>
          <w:szCs w:val="20"/>
          <w:lang w:val="en-CA"/>
        </w:rPr>
        <w:t>Improved Design Specifications for Horizontally Curved Steel Girder Highway Bridges, NCHRP 424</w:t>
      </w:r>
      <w:r w:rsidRPr="00DA781E">
        <w:rPr>
          <w:rFonts w:ascii="Arial" w:eastAsia="Century Gothic" w:hAnsi="Arial" w:cs="Arial"/>
          <w:sz w:val="20"/>
          <w:szCs w:val="20"/>
          <w:lang w:val="en-CA"/>
        </w:rPr>
        <w:t>,</w:t>
      </w:r>
      <w:r w:rsidRPr="001A6160">
        <w:rPr>
          <w:rFonts w:ascii="Arial" w:eastAsia="Century Gothic" w:hAnsi="Arial" w:cs="Arial"/>
          <w:sz w:val="20"/>
          <w:szCs w:val="20"/>
          <w:lang w:val="en-CA"/>
        </w:rPr>
        <w:t xml:space="preserve"> Washington, D.C.</w:t>
      </w:r>
    </w:p>
    <w:p w14:paraId="06BCD62A" w14:textId="77777777" w:rsidR="00463E0F" w:rsidRDefault="00463E0F" w:rsidP="00362C38">
      <w:pPr>
        <w:spacing w:after="0" w:line="240" w:lineRule="auto"/>
        <w:ind w:left="200" w:hanging="200"/>
        <w:rPr>
          <w:rFonts w:ascii="Arial" w:eastAsia="Century Gothic" w:hAnsi="Arial" w:cs="Arial"/>
          <w:sz w:val="20"/>
          <w:szCs w:val="20"/>
          <w:lang w:val="en-CA"/>
        </w:rPr>
      </w:pPr>
    </w:p>
    <w:p w14:paraId="5E3805AA" w14:textId="65B4DBFA" w:rsidR="00362C38" w:rsidRPr="00DA781E" w:rsidRDefault="00AE4BCB" w:rsidP="00362C38">
      <w:pPr>
        <w:spacing w:after="0" w:line="240" w:lineRule="auto"/>
        <w:ind w:left="200" w:hanging="200"/>
        <w:rPr>
          <w:rFonts w:ascii="Arial" w:eastAsia="Century Gothic" w:hAnsi="Arial" w:cs="Arial"/>
          <w:sz w:val="20"/>
          <w:szCs w:val="20"/>
          <w:lang w:val="en-CA"/>
        </w:rPr>
      </w:pPr>
      <w:r>
        <w:rPr>
          <w:rFonts w:ascii="Arial" w:eastAsia="Century Gothic" w:hAnsi="Arial" w:cs="Arial"/>
          <w:sz w:val="20"/>
          <w:szCs w:val="20"/>
          <w:lang w:val="en-CA"/>
        </w:rPr>
        <w:t xml:space="preserve">The Steel Construction Institute (SCI). 2012. </w:t>
      </w:r>
      <w:r w:rsidRPr="000A5BEC">
        <w:rPr>
          <w:rFonts w:ascii="Arial" w:eastAsia="Century Gothic" w:hAnsi="Arial" w:cs="Arial"/>
          <w:sz w:val="20"/>
          <w:szCs w:val="20"/>
          <w:lang w:val="en-CA"/>
        </w:rPr>
        <w:t>Design of Composite Highway Bridges Curved in Plan,</w:t>
      </w:r>
      <w:r w:rsidRPr="00DA781E">
        <w:rPr>
          <w:rFonts w:ascii="Arial" w:eastAsia="Century Gothic" w:hAnsi="Arial" w:cs="Arial"/>
          <w:sz w:val="20"/>
          <w:szCs w:val="20"/>
          <w:lang w:val="en-CA"/>
        </w:rPr>
        <w:t xml:space="preserve"> Berkshire, UK</w:t>
      </w:r>
    </w:p>
    <w:p w14:paraId="1A04E787" w14:textId="77777777" w:rsidR="006B4BF4" w:rsidRDefault="006B4BF4" w:rsidP="006B4BF4">
      <w:pPr>
        <w:spacing w:after="0" w:line="240" w:lineRule="auto"/>
        <w:ind w:left="200" w:hanging="200"/>
        <w:rPr>
          <w:rFonts w:ascii="Arial" w:eastAsia="Century Gothic" w:hAnsi="Arial" w:cs="Arial"/>
          <w:sz w:val="20"/>
          <w:szCs w:val="20"/>
          <w:lang w:val="en-CA"/>
        </w:rPr>
      </w:pPr>
    </w:p>
    <w:p w14:paraId="5BB98647" w14:textId="48C072E7" w:rsidR="006B4BF4" w:rsidRDefault="006B4BF4" w:rsidP="006B4BF4">
      <w:pPr>
        <w:spacing w:after="0" w:line="240" w:lineRule="auto"/>
        <w:ind w:left="200" w:hanging="200"/>
        <w:rPr>
          <w:rFonts w:ascii="Arial" w:eastAsia="Century Gothic" w:hAnsi="Arial" w:cs="Arial"/>
          <w:sz w:val="20"/>
          <w:szCs w:val="20"/>
          <w:lang w:val="en-CA"/>
        </w:rPr>
      </w:pPr>
      <w:r>
        <w:rPr>
          <w:rFonts w:ascii="Arial" w:eastAsia="Century Gothic" w:hAnsi="Arial" w:cs="Arial"/>
          <w:sz w:val="20"/>
          <w:szCs w:val="20"/>
          <w:lang w:val="en-CA"/>
        </w:rPr>
        <w:t xml:space="preserve">Wong, C., Hristov, F. </w:t>
      </w:r>
      <w:r w:rsidRPr="001A6160">
        <w:rPr>
          <w:rFonts w:ascii="Arial" w:eastAsia="Century Gothic" w:hAnsi="Arial" w:cs="Arial"/>
          <w:sz w:val="20"/>
          <w:szCs w:val="20"/>
          <w:lang w:val="en-CA"/>
        </w:rPr>
        <w:t xml:space="preserve">and </w:t>
      </w:r>
      <w:r>
        <w:rPr>
          <w:rFonts w:ascii="Arial" w:eastAsia="Century Gothic" w:hAnsi="Arial" w:cs="Arial"/>
          <w:sz w:val="20"/>
          <w:szCs w:val="20"/>
          <w:lang w:val="en-CA"/>
        </w:rPr>
        <w:t>Lee</w:t>
      </w:r>
      <w:r w:rsidRPr="001A6160">
        <w:rPr>
          <w:rFonts w:ascii="Arial" w:eastAsia="Century Gothic" w:hAnsi="Arial" w:cs="Arial"/>
          <w:sz w:val="20"/>
          <w:szCs w:val="20"/>
          <w:lang w:val="en-CA"/>
        </w:rPr>
        <w:t xml:space="preserve">, </w:t>
      </w:r>
      <w:r>
        <w:rPr>
          <w:rFonts w:ascii="Arial" w:eastAsia="Century Gothic" w:hAnsi="Arial" w:cs="Arial"/>
          <w:sz w:val="20"/>
          <w:szCs w:val="20"/>
          <w:lang w:val="en-CA"/>
        </w:rPr>
        <w:t>S. 2018</w:t>
      </w:r>
      <w:r w:rsidRPr="001A6160">
        <w:rPr>
          <w:rFonts w:ascii="Arial" w:eastAsia="Century Gothic" w:hAnsi="Arial" w:cs="Arial"/>
          <w:sz w:val="20"/>
          <w:szCs w:val="20"/>
          <w:lang w:val="en-CA"/>
        </w:rPr>
        <w:t xml:space="preserve">. </w:t>
      </w:r>
      <w:r w:rsidRPr="008D1162">
        <w:rPr>
          <w:rFonts w:ascii="Arial" w:eastAsia="Century Gothic" w:hAnsi="Arial" w:cs="Arial"/>
          <w:sz w:val="20"/>
          <w:szCs w:val="20"/>
          <w:lang w:val="en-CA"/>
        </w:rPr>
        <w:t>Design Challenges and Innovations for the Letellier Grade Separation – A Curved Steel Bridge with Integral Straddle Bent in Winnipeg, Manitoba</w:t>
      </w:r>
      <w:r>
        <w:rPr>
          <w:rFonts w:ascii="Arial" w:eastAsia="Century Gothic" w:hAnsi="Arial" w:cs="Arial"/>
          <w:sz w:val="20"/>
          <w:szCs w:val="20"/>
          <w:lang w:val="en-CA"/>
        </w:rPr>
        <w:t>.</w:t>
      </w:r>
      <w:r w:rsidRPr="001A6160">
        <w:rPr>
          <w:rFonts w:ascii="Arial" w:eastAsia="Century Gothic" w:hAnsi="Arial" w:cs="Arial"/>
          <w:sz w:val="20"/>
          <w:szCs w:val="20"/>
          <w:lang w:val="en-CA"/>
        </w:rPr>
        <w:t xml:space="preserve"> </w:t>
      </w:r>
      <w:r w:rsidRPr="000A5BEC">
        <w:rPr>
          <w:rFonts w:ascii="Arial" w:eastAsia="Century Gothic" w:hAnsi="Arial" w:cs="Arial"/>
          <w:sz w:val="20"/>
          <w:szCs w:val="20"/>
          <w:lang w:val="en-CA"/>
        </w:rPr>
        <w:t>10</w:t>
      </w:r>
      <w:r w:rsidRPr="000A5BEC">
        <w:rPr>
          <w:rFonts w:ascii="Arial" w:eastAsia="Century Gothic" w:hAnsi="Arial" w:cs="Arial"/>
          <w:sz w:val="20"/>
          <w:szCs w:val="20"/>
          <w:vertAlign w:val="superscript"/>
          <w:lang w:val="en-CA"/>
        </w:rPr>
        <w:t>th</w:t>
      </w:r>
      <w:r w:rsidRPr="000A5BEC">
        <w:rPr>
          <w:rFonts w:ascii="Arial" w:eastAsia="Century Gothic" w:hAnsi="Arial" w:cs="Arial"/>
          <w:sz w:val="20"/>
          <w:szCs w:val="20"/>
          <w:lang w:val="en-CA"/>
        </w:rPr>
        <w:t xml:space="preserve"> International Conference on Short and Medium Span Bridges</w:t>
      </w:r>
      <w:r w:rsidRPr="00DA781E">
        <w:rPr>
          <w:rFonts w:ascii="Arial" w:eastAsia="Century Gothic" w:hAnsi="Arial" w:cs="Arial"/>
          <w:sz w:val="20"/>
          <w:szCs w:val="20"/>
          <w:lang w:val="en-CA"/>
        </w:rPr>
        <w:t xml:space="preserve">, </w:t>
      </w:r>
      <w:r w:rsidRPr="00585F79">
        <w:rPr>
          <w:rFonts w:ascii="Arial" w:eastAsia="Century Gothic" w:hAnsi="Arial" w:cs="Arial"/>
          <w:sz w:val="20"/>
          <w:szCs w:val="20"/>
          <w:lang w:val="en-CA"/>
        </w:rPr>
        <w:t>Canadian Societ</w:t>
      </w:r>
      <w:r>
        <w:rPr>
          <w:rFonts w:ascii="Arial" w:eastAsia="Century Gothic" w:hAnsi="Arial" w:cs="Arial"/>
          <w:sz w:val="20"/>
          <w:szCs w:val="20"/>
          <w:lang w:val="en-CA"/>
        </w:rPr>
        <w:t>y for Civil Engineering, Quebec City</w:t>
      </w:r>
      <w:r w:rsidRPr="00585F79">
        <w:rPr>
          <w:rFonts w:ascii="Arial" w:eastAsia="Century Gothic" w:hAnsi="Arial" w:cs="Arial"/>
          <w:sz w:val="20"/>
          <w:szCs w:val="20"/>
          <w:lang w:val="en-CA"/>
        </w:rPr>
        <w:t xml:space="preserve">, </w:t>
      </w:r>
      <w:r>
        <w:rPr>
          <w:rFonts w:ascii="Arial" w:eastAsia="Century Gothic" w:hAnsi="Arial" w:cs="Arial"/>
          <w:sz w:val="20"/>
          <w:szCs w:val="20"/>
          <w:lang w:val="en-CA"/>
        </w:rPr>
        <w:t>Quebec</w:t>
      </w:r>
      <w:r w:rsidRPr="00585F79">
        <w:rPr>
          <w:rFonts w:ascii="Arial" w:eastAsia="Century Gothic" w:hAnsi="Arial" w:cs="Arial"/>
          <w:sz w:val="20"/>
          <w:szCs w:val="20"/>
          <w:lang w:val="en-CA"/>
        </w:rPr>
        <w:t xml:space="preserve">, Canada, 10 p. paper in </w:t>
      </w:r>
      <w:r>
        <w:rPr>
          <w:rFonts w:ascii="Arial" w:eastAsia="Century Gothic" w:hAnsi="Arial" w:cs="Arial"/>
          <w:sz w:val="20"/>
          <w:szCs w:val="20"/>
          <w:lang w:val="en-CA"/>
        </w:rPr>
        <w:t>online</w:t>
      </w:r>
      <w:r w:rsidRPr="00585F79">
        <w:rPr>
          <w:rFonts w:ascii="Arial" w:eastAsia="Century Gothic" w:hAnsi="Arial" w:cs="Arial"/>
          <w:sz w:val="20"/>
          <w:szCs w:val="20"/>
          <w:lang w:val="en-CA"/>
        </w:rPr>
        <w:t xml:space="preserve"> proceedings.</w:t>
      </w:r>
    </w:p>
    <w:p w14:paraId="66680306" w14:textId="77777777" w:rsidR="006B4BF4" w:rsidRPr="00AE4BCB" w:rsidRDefault="006B4BF4" w:rsidP="00362C38">
      <w:pPr>
        <w:spacing w:after="0" w:line="240" w:lineRule="auto"/>
        <w:ind w:left="200" w:hanging="200"/>
        <w:rPr>
          <w:rFonts w:ascii="Arial" w:eastAsia="Century Gothic" w:hAnsi="Arial" w:cs="Arial"/>
          <w:sz w:val="20"/>
          <w:szCs w:val="20"/>
          <w:lang w:val="en-CA"/>
        </w:rPr>
      </w:pPr>
    </w:p>
    <w:p w14:paraId="27141448" w14:textId="2C441D48" w:rsidR="0001391F" w:rsidRDefault="0001391F" w:rsidP="000A5BEC">
      <w:pPr>
        <w:spacing w:after="0" w:line="240" w:lineRule="auto"/>
        <w:rPr>
          <w:rFonts w:ascii="Arial" w:eastAsia="Century Gothic" w:hAnsi="Arial" w:cs="Arial"/>
          <w:sz w:val="20"/>
          <w:szCs w:val="24"/>
          <w:lang w:val="en-CA"/>
        </w:rPr>
      </w:pPr>
    </w:p>
    <w:sectPr w:rsidR="0001391F" w:rsidSect="007678C6">
      <w:footerReference w:type="even" r:id="rId23"/>
      <w:footerReference w:type="default" r:id="rId24"/>
      <w:headerReference w:type="first" r:id="rId25"/>
      <w:footerReference w:type="first" r:id="rId26"/>
      <w:pgSz w:w="12240" w:h="15840" w:code="1"/>
      <w:pgMar w:top="1440" w:right="1440" w:bottom="1440" w:left="1440" w:header="1440" w:footer="720" w:gutter="0"/>
      <w:pgNumType w:start="1"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Lee, Samson" w:date="2018-06-25T08:24:00Z" w:initials="LS">
    <w:p w14:paraId="6C2F3D6C" w14:textId="7966239F" w:rsidR="005F5B4F" w:rsidRDefault="005F5B4F">
      <w:pPr>
        <w:pStyle w:val="CommentText"/>
      </w:pPr>
      <w:r>
        <w:rPr>
          <w:rStyle w:val="CommentReference"/>
        </w:rPr>
        <w:annotationRef/>
      </w:r>
      <w:r>
        <w:t xml:space="preserve">In response to </w:t>
      </w:r>
      <w:r w:rsidR="00AF1571">
        <w:t>R</w:t>
      </w:r>
      <w:r>
        <w:t xml:space="preserve">eviewer’s </w:t>
      </w:r>
      <w:r w:rsidR="00AF1571">
        <w:t>C</w:t>
      </w:r>
      <w:r>
        <w:t>omment</w:t>
      </w:r>
      <w:r w:rsidR="00AF1571">
        <w:t xml:space="preserve"> [MSA1]</w:t>
      </w:r>
      <w:r>
        <w:t>: T</w:t>
      </w:r>
      <w:r w:rsidRPr="005F5B4F">
        <w:t>he content of this</w:t>
      </w:r>
      <w:r w:rsidR="00AF1571">
        <w:t xml:space="preserve"> </w:t>
      </w:r>
      <w:r w:rsidRPr="005F5B4F">
        <w:t>paper is being submitted to the SMSB</w:t>
      </w:r>
      <w:r w:rsidR="00AF1571">
        <w:t xml:space="preserve"> </w:t>
      </w:r>
      <w:r w:rsidRPr="005F5B4F">
        <w:t>2018,</w:t>
      </w:r>
      <w:r w:rsidR="00AF1571">
        <w:t xml:space="preserve"> </w:t>
      </w:r>
      <w:r w:rsidRPr="005F5B4F">
        <w:t>titled as “Design Challenges and</w:t>
      </w:r>
      <w:r w:rsidR="00AF1571">
        <w:t xml:space="preserve"> </w:t>
      </w:r>
      <w:r w:rsidRPr="005F5B4F">
        <w:t>Innovations for the Letellier Grade</w:t>
      </w:r>
      <w:r w:rsidR="00AF1571">
        <w:t xml:space="preserve"> </w:t>
      </w:r>
      <w:r w:rsidRPr="005F5B4F">
        <w:t>Separation – A Curved Steel Bridge with</w:t>
      </w:r>
      <w:r w:rsidR="00AF1571">
        <w:t xml:space="preserve"> </w:t>
      </w:r>
      <w:r w:rsidRPr="005F5B4F">
        <w:t>Integral Straddle Bent in Winnipeg,</w:t>
      </w:r>
      <w:r w:rsidR="00AF1571">
        <w:t xml:space="preserve"> </w:t>
      </w:r>
      <w:r w:rsidRPr="005F5B4F">
        <w:t>Manitoba”. Authors are advised to revise</w:t>
      </w:r>
      <w:r w:rsidR="00AF1571">
        <w:t xml:space="preserve"> </w:t>
      </w:r>
      <w:r w:rsidRPr="005F5B4F">
        <w:t>the content of these 2 papers, so one focus</w:t>
      </w:r>
      <w:r w:rsidR="00AF1571">
        <w:t xml:space="preserve"> </w:t>
      </w:r>
      <w:r w:rsidRPr="005F5B4F">
        <w:t>on the cost and construction methods, while</w:t>
      </w:r>
      <w:r w:rsidR="00AF1571">
        <w:t xml:space="preserve"> </w:t>
      </w:r>
      <w:r w:rsidRPr="005F5B4F">
        <w:t>the other focus on the design issues.</w:t>
      </w:r>
    </w:p>
    <w:p w14:paraId="5E7193CE" w14:textId="18EC3A0C" w:rsidR="00AF1571" w:rsidRDefault="00AF1571">
      <w:pPr>
        <w:pStyle w:val="CommentText"/>
      </w:pPr>
    </w:p>
    <w:p w14:paraId="66E28951" w14:textId="39DB1AEE" w:rsidR="00AF1571" w:rsidRDefault="00AF1571" w:rsidP="00AF1571">
      <w:pPr>
        <w:pStyle w:val="CommentText"/>
      </w:pPr>
      <w:bookmarkStart w:id="3" w:name="_Hlk517678675"/>
      <w:r>
        <w:t xml:space="preserve">Response [SL]: </w:t>
      </w:r>
      <w:r w:rsidRPr="00AF1571">
        <w:t xml:space="preserve">Author of this paper and the author of "Design Challenges and Innovations for the Letellier Grade Separation – A Curved Steel Bridge with Integral Straddle Bent in Winnipeg, Manitoba” recognizes how two papers can be confused as having similar content.  This paper has been revised; Section 2 Background on Letellier Bridge has been removed.  This paper focuses on the comparison of curved-in-plan steel girders and kinked-straight.  This paper will not discuss on the specifics of the Letellier Grade Separation (Letellier Bridge) except in, the revised paper, </w:t>
      </w:r>
      <w:r>
        <w:t>Section 2.4</w:t>
      </w:r>
      <w:r w:rsidRPr="00AF1571">
        <w:t xml:space="preserve"> Girder Fabrication where the Letellier bridge is mentioned because it is a reference bridge to produce a cost comparison.</w:t>
      </w:r>
    </w:p>
    <w:p w14:paraId="397BAB50" w14:textId="75916BD4" w:rsidR="00AF1571" w:rsidRDefault="00AF1571" w:rsidP="00AF1571">
      <w:pPr>
        <w:pStyle w:val="CommentText"/>
      </w:pPr>
    </w:p>
    <w:bookmarkEnd w:id="3"/>
    <w:p w14:paraId="4B564AFA" w14:textId="40E9A966" w:rsidR="00AF1571" w:rsidRDefault="00AF1571">
      <w:pPr>
        <w:pStyle w:val="CommentText"/>
      </w:pPr>
    </w:p>
    <w:p w14:paraId="5F14983A" w14:textId="77777777" w:rsidR="00AF1571" w:rsidRDefault="00AF157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1498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14983A" w16cid:durableId="1EDB2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4B844" w14:textId="77777777" w:rsidR="000A5BEC" w:rsidRDefault="000A5BEC">
      <w:r>
        <w:separator/>
      </w:r>
    </w:p>
    <w:p w14:paraId="601DED55" w14:textId="77777777" w:rsidR="000A5BEC" w:rsidRDefault="000A5BEC"/>
  </w:endnote>
  <w:endnote w:type="continuationSeparator" w:id="0">
    <w:p w14:paraId="21DC9B45" w14:textId="77777777" w:rsidR="000A5BEC" w:rsidRDefault="000A5BEC">
      <w:r>
        <w:continuationSeparator/>
      </w:r>
    </w:p>
    <w:p w14:paraId="273D5D97" w14:textId="77777777" w:rsidR="000A5BEC" w:rsidRDefault="000A5BEC"/>
  </w:endnote>
  <w:endnote w:type="continuationNotice" w:id="1">
    <w:p w14:paraId="38AAD01B" w14:textId="77777777" w:rsidR="000A5BEC" w:rsidRDefault="000A5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eiryo">
    <w:altName w:val="MS Gothic"/>
    <w:charset w:val="80"/>
    <w:family w:val="swiss"/>
    <w:pitch w:val="variable"/>
    <w:sig w:usb0="E00002FF" w:usb1="6AC7FFFF"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0A5BEC" w:rsidRDefault="000A5B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486C05" w14:textId="77777777" w:rsidR="000A5BEC" w:rsidRDefault="000A5BEC">
    <w:pPr>
      <w:pStyle w:val="Footer"/>
    </w:pPr>
  </w:p>
  <w:p w14:paraId="4101652C" w14:textId="77777777" w:rsidR="000A5BEC" w:rsidRDefault="000A5B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1FA3" w14:textId="77777777" w:rsidR="000A5BEC" w:rsidRDefault="000A5BEC" w:rsidP="000A5BEC">
    <w:pPr>
      <w:pStyle w:val="Footer"/>
      <w:framePr w:wrap="around" w:vAnchor="text" w:hAnchor="page" w:x="1428" w:y="-143"/>
      <w:rPr>
        <w:rStyle w:val="PageNumber"/>
        <w:rFonts w:ascii="Calibri" w:eastAsiaTheme="minorHAnsi" w:hAnsi="Calibri" w:cs="Calibri"/>
        <w:sz w:val="22"/>
        <w:szCs w:val="22"/>
        <w:lang w:val="en-US"/>
      </w:rPr>
    </w:pPr>
  </w:p>
  <w:p w14:paraId="13ED62B3" w14:textId="12797F4E" w:rsidR="000A5BEC" w:rsidRDefault="000A5BEC" w:rsidP="000A5BEC">
    <w:pPr>
      <w:pStyle w:val="Footer"/>
      <w:framePr w:wrap="around" w:vAnchor="text" w:hAnchor="page" w:x="1428" w:y="-143"/>
      <w:jc w:val="center"/>
      <w:rPr>
        <w:rStyle w:val="PageNumber"/>
      </w:rPr>
    </w:pPr>
    <w:r w:rsidRPr="0D9FBC68">
      <w:rPr>
        <w:rStyle w:val="PageNumber"/>
      </w:rPr>
      <w:t>170-</w:t>
    </w:r>
    <w:r w:rsidRPr="0D9FBC68">
      <w:rPr>
        <w:rStyle w:val="PageNumber"/>
        <w:noProof/>
      </w:rPr>
      <w:fldChar w:fldCharType="begin"/>
    </w:r>
    <w:r w:rsidRPr="0D9FBC68">
      <w:rPr>
        <w:rStyle w:val="PageNumber"/>
        <w:noProof/>
      </w:rPr>
      <w:instrText xml:space="preserve">PAGE  </w:instrText>
    </w:r>
    <w:r w:rsidRPr="0D9FBC68">
      <w:rPr>
        <w:rStyle w:val="PageNumber"/>
        <w:noProof/>
      </w:rPr>
      <w:fldChar w:fldCharType="separate"/>
    </w:r>
    <w:r w:rsidR="000D738B">
      <w:rPr>
        <w:rStyle w:val="PageNumber"/>
        <w:noProof/>
      </w:rPr>
      <w:t>9</w:t>
    </w:r>
    <w:r w:rsidRPr="0D9FBC68">
      <w:rPr>
        <w:rStyle w:val="PageNumber"/>
        <w:noProof/>
      </w:rPr>
      <w:fldChar w:fldCharType="end"/>
    </w:r>
  </w:p>
  <w:p w14:paraId="110FFD37" w14:textId="77777777" w:rsidR="000A5BEC" w:rsidRPr="005F5B4F" w:rsidRDefault="000A5BEC" w:rsidP="005F5B4F">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3306" w14:textId="7ED021EE" w:rsidR="000A5BEC" w:rsidRPr="00E23EBC" w:rsidRDefault="000A5BEC" w:rsidP="0D9FBC68">
    <w:pPr>
      <w:pStyle w:val="Footer"/>
      <w:framePr w:wrap="around" w:vAnchor="text" w:hAnchor="margin" w:xAlign="center" w:y="1"/>
      <w:jc w:val="center"/>
      <w:rPr>
        <w:rStyle w:val="PageNumber"/>
        <w:rFonts w:ascii="Arial" w:hAnsi="Arial" w:cs="Arial"/>
      </w:rPr>
    </w:pPr>
    <w:r w:rsidRPr="0D9FBC68">
      <w:rPr>
        <w:rStyle w:val="PageNumber"/>
        <w:rFonts w:ascii="Arial" w:hAnsi="Arial" w:cs="Arial"/>
      </w:rPr>
      <w:t>170-</w:t>
    </w:r>
    <w:r w:rsidRPr="0D9FBC68">
      <w:rPr>
        <w:rStyle w:val="PageNumber"/>
        <w:rFonts w:ascii="Arial" w:hAnsi="Arial" w:cs="Arial"/>
      </w:rPr>
      <w:fldChar w:fldCharType="begin"/>
    </w:r>
    <w:r w:rsidRPr="0D9FBC68">
      <w:rPr>
        <w:rStyle w:val="PageNumber"/>
        <w:rFonts w:ascii="Arial" w:hAnsi="Arial" w:cs="Arial"/>
      </w:rPr>
      <w:instrText xml:space="preserve"> PAGE </w:instrText>
    </w:r>
    <w:r w:rsidRPr="0D9FBC68">
      <w:rPr>
        <w:rStyle w:val="PageNumber"/>
        <w:rFonts w:ascii="Arial" w:hAnsi="Arial" w:cs="Arial"/>
      </w:rPr>
      <w:fldChar w:fldCharType="separate"/>
    </w:r>
    <w:r w:rsidR="000D738B">
      <w:rPr>
        <w:rStyle w:val="PageNumber"/>
        <w:rFonts w:ascii="Arial" w:hAnsi="Arial" w:cs="Arial"/>
        <w:noProof/>
      </w:rPr>
      <w:t>1</w:t>
    </w:r>
    <w:r w:rsidRPr="0D9FBC68">
      <w:rPr>
        <w:rStyle w:val="PageNumber"/>
        <w:rFonts w:ascii="Arial" w:hAnsi="Arial" w:cs="Arial"/>
      </w:rPr>
      <w:fldChar w:fldCharType="end"/>
    </w:r>
  </w:p>
  <w:p w14:paraId="4B99056E" w14:textId="77777777" w:rsidR="000A5BEC" w:rsidRDefault="000A5BEC">
    <w:pPr>
      <w:pStyle w:val="Footer"/>
    </w:pPr>
  </w:p>
  <w:p w14:paraId="1299C43A" w14:textId="77777777" w:rsidR="000A5BEC" w:rsidRDefault="000A5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DFB45" w14:textId="77777777" w:rsidR="000A5BEC" w:rsidRDefault="000A5BEC">
      <w:r>
        <w:separator/>
      </w:r>
    </w:p>
    <w:p w14:paraId="63DD477A" w14:textId="77777777" w:rsidR="000A5BEC" w:rsidRDefault="000A5BEC"/>
  </w:footnote>
  <w:footnote w:type="continuationSeparator" w:id="0">
    <w:p w14:paraId="56E049AC" w14:textId="77777777" w:rsidR="000A5BEC" w:rsidRDefault="000A5BEC">
      <w:r>
        <w:continuationSeparator/>
      </w:r>
    </w:p>
    <w:p w14:paraId="75773907" w14:textId="77777777" w:rsidR="000A5BEC" w:rsidRDefault="000A5BEC"/>
  </w:footnote>
  <w:footnote w:type="continuationNotice" w:id="1">
    <w:p w14:paraId="4932EB5C" w14:textId="77777777" w:rsidR="000A5BEC" w:rsidRDefault="000A5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A12B" w14:textId="77777777" w:rsidR="000A5BEC" w:rsidRDefault="000A5BEC" w:rsidP="000E11C1">
    <w:pPr>
      <w:pStyle w:val="Header"/>
    </w:pPr>
  </w:p>
  <w:p w14:paraId="2946DB82" w14:textId="77777777" w:rsidR="000A5BEC" w:rsidRDefault="000A5B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0758DC"/>
    <w:multiLevelType w:val="hybridMultilevel"/>
    <w:tmpl w:val="72B8A050"/>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7" w15:restartNumberingAfterBreak="0">
    <w:nsid w:val="0A3F3A9C"/>
    <w:multiLevelType w:val="hybridMultilevel"/>
    <w:tmpl w:val="40B2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43F10"/>
    <w:multiLevelType w:val="hybridMultilevel"/>
    <w:tmpl w:val="F45E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1DDC4729"/>
    <w:multiLevelType w:val="hybridMultilevel"/>
    <w:tmpl w:val="40D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84F90"/>
    <w:multiLevelType w:val="hybridMultilevel"/>
    <w:tmpl w:val="36EC602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40AF1"/>
    <w:multiLevelType w:val="hybridMultilevel"/>
    <w:tmpl w:val="4190917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AF2A0B"/>
    <w:multiLevelType w:val="hybridMultilevel"/>
    <w:tmpl w:val="4D4CEF3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01C6068"/>
    <w:multiLevelType w:val="hybridMultilevel"/>
    <w:tmpl w:val="80C0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72C5A9F"/>
    <w:multiLevelType w:val="hybridMultilevel"/>
    <w:tmpl w:val="9AFE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148CF"/>
    <w:multiLevelType w:val="hybridMultilevel"/>
    <w:tmpl w:val="F5707B7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15:restartNumberingAfterBreak="0">
    <w:nsid w:val="4C801880"/>
    <w:multiLevelType w:val="hybridMultilevel"/>
    <w:tmpl w:val="29367D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40037"/>
    <w:multiLevelType w:val="hybridMultilevel"/>
    <w:tmpl w:val="F95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65FBA"/>
    <w:multiLevelType w:val="hybridMultilevel"/>
    <w:tmpl w:val="96E2F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72D63AF"/>
    <w:multiLevelType w:val="hybridMultilevel"/>
    <w:tmpl w:val="F164394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9"/>
  </w:num>
  <w:num w:numId="2">
    <w:abstractNumId w:val="18"/>
  </w:num>
  <w:num w:numId="3">
    <w:abstractNumId w:val="28"/>
  </w:num>
  <w:num w:numId="4">
    <w:abstractNumId w:val="29"/>
  </w:num>
  <w:num w:numId="5">
    <w:abstractNumId w:val="10"/>
  </w:num>
  <w:num w:numId="6">
    <w:abstractNumId w:val="9"/>
  </w:num>
  <w:num w:numId="7">
    <w:abstractNumId w:val="17"/>
  </w:num>
  <w:num w:numId="8">
    <w:abstractNumId w:val="26"/>
  </w:num>
  <w:num w:numId="9">
    <w:abstractNumId w:val="5"/>
  </w:num>
  <w:num w:numId="10">
    <w:abstractNumId w:val="1"/>
  </w:num>
  <w:num w:numId="11">
    <w:abstractNumId w:val="0"/>
  </w:num>
  <w:num w:numId="12">
    <w:abstractNumId w:val="2"/>
  </w:num>
  <w:num w:numId="13">
    <w:abstractNumId w:val="4"/>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5"/>
  </w:num>
  <w:num w:numId="18">
    <w:abstractNumId w:val="25"/>
  </w:num>
  <w:num w:numId="19">
    <w:abstractNumId w:val="14"/>
  </w:num>
  <w:num w:numId="20">
    <w:abstractNumId w:val="7"/>
  </w:num>
  <w:num w:numId="21">
    <w:abstractNumId w:val="20"/>
  </w:num>
  <w:num w:numId="22">
    <w:abstractNumId w:val="8"/>
  </w:num>
  <w:num w:numId="23">
    <w:abstractNumId w:val="12"/>
  </w:num>
  <w:num w:numId="24">
    <w:abstractNumId w:val="6"/>
  </w:num>
  <w:num w:numId="25">
    <w:abstractNumId w:val="21"/>
  </w:num>
  <w:num w:numId="26">
    <w:abstractNumId w:val="23"/>
  </w:num>
  <w:num w:numId="27">
    <w:abstractNumId w:val="27"/>
  </w:num>
  <w:num w:numId="28">
    <w:abstractNumId w:val="13"/>
  </w:num>
  <w:num w:numId="29">
    <w:abstractNumId w:val="24"/>
  </w:num>
  <w:num w:numId="3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Samson">
    <w15:presenceInfo w15:providerId="AD" w15:userId="S-1-5-21-1659004503-602162358-682003330-366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DEwMDY1NrYwt7RU0lEKTi0uzszPAykwNq4FAALhQeotAAAA"/>
  </w:docVars>
  <w:rsids>
    <w:rsidRoot w:val="00652422"/>
    <w:rsid w:val="000019DA"/>
    <w:rsid w:val="0000274E"/>
    <w:rsid w:val="0000762D"/>
    <w:rsid w:val="0000772B"/>
    <w:rsid w:val="000079B7"/>
    <w:rsid w:val="00007E37"/>
    <w:rsid w:val="00011AEB"/>
    <w:rsid w:val="00011E63"/>
    <w:rsid w:val="0001348F"/>
    <w:rsid w:val="0001391F"/>
    <w:rsid w:val="00013B5D"/>
    <w:rsid w:val="000168FC"/>
    <w:rsid w:val="00017ECE"/>
    <w:rsid w:val="00017FF5"/>
    <w:rsid w:val="000211CE"/>
    <w:rsid w:val="00023555"/>
    <w:rsid w:val="00024C2B"/>
    <w:rsid w:val="00024EB8"/>
    <w:rsid w:val="000253F4"/>
    <w:rsid w:val="00026B34"/>
    <w:rsid w:val="00027F6B"/>
    <w:rsid w:val="00052BDB"/>
    <w:rsid w:val="00057D3E"/>
    <w:rsid w:val="00064A63"/>
    <w:rsid w:val="000650F3"/>
    <w:rsid w:val="000711D2"/>
    <w:rsid w:val="00075D95"/>
    <w:rsid w:val="00082177"/>
    <w:rsid w:val="00082CE8"/>
    <w:rsid w:val="00084E5B"/>
    <w:rsid w:val="00093287"/>
    <w:rsid w:val="0009456F"/>
    <w:rsid w:val="0009589C"/>
    <w:rsid w:val="000A04E1"/>
    <w:rsid w:val="000A3290"/>
    <w:rsid w:val="000A5992"/>
    <w:rsid w:val="000A5BEC"/>
    <w:rsid w:val="000A6B28"/>
    <w:rsid w:val="000A79D6"/>
    <w:rsid w:val="000A7EEA"/>
    <w:rsid w:val="000B512E"/>
    <w:rsid w:val="000B5B8F"/>
    <w:rsid w:val="000B78BB"/>
    <w:rsid w:val="000C2111"/>
    <w:rsid w:val="000C274F"/>
    <w:rsid w:val="000C72AE"/>
    <w:rsid w:val="000C7560"/>
    <w:rsid w:val="000D28BD"/>
    <w:rsid w:val="000D738B"/>
    <w:rsid w:val="000E11C1"/>
    <w:rsid w:val="000E46CF"/>
    <w:rsid w:val="000E6886"/>
    <w:rsid w:val="000E6F83"/>
    <w:rsid w:val="000F301B"/>
    <w:rsid w:val="001101A2"/>
    <w:rsid w:val="0011201C"/>
    <w:rsid w:val="0011227C"/>
    <w:rsid w:val="00123EE8"/>
    <w:rsid w:val="001243C7"/>
    <w:rsid w:val="00133202"/>
    <w:rsid w:val="00135C5B"/>
    <w:rsid w:val="00142194"/>
    <w:rsid w:val="00145306"/>
    <w:rsid w:val="00147129"/>
    <w:rsid w:val="001514C8"/>
    <w:rsid w:val="00157F0F"/>
    <w:rsid w:val="00157F27"/>
    <w:rsid w:val="001616EF"/>
    <w:rsid w:val="001623C1"/>
    <w:rsid w:val="001930C3"/>
    <w:rsid w:val="0019609E"/>
    <w:rsid w:val="001A081E"/>
    <w:rsid w:val="001A6160"/>
    <w:rsid w:val="001A7B35"/>
    <w:rsid w:val="001B0746"/>
    <w:rsid w:val="001B6484"/>
    <w:rsid w:val="001B7B6B"/>
    <w:rsid w:val="001C34B7"/>
    <w:rsid w:val="001C73D4"/>
    <w:rsid w:val="001D4811"/>
    <w:rsid w:val="001D52FD"/>
    <w:rsid w:val="001E0E81"/>
    <w:rsid w:val="001E7238"/>
    <w:rsid w:val="001F2C03"/>
    <w:rsid w:val="001F684A"/>
    <w:rsid w:val="00200D1F"/>
    <w:rsid w:val="00207E66"/>
    <w:rsid w:val="002101FE"/>
    <w:rsid w:val="00213C27"/>
    <w:rsid w:val="00214CB2"/>
    <w:rsid w:val="00216A71"/>
    <w:rsid w:val="00216D81"/>
    <w:rsid w:val="00226FDC"/>
    <w:rsid w:val="00230920"/>
    <w:rsid w:val="00234417"/>
    <w:rsid w:val="00236065"/>
    <w:rsid w:val="002438E3"/>
    <w:rsid w:val="002507B8"/>
    <w:rsid w:val="00252763"/>
    <w:rsid w:val="0026634B"/>
    <w:rsid w:val="00267362"/>
    <w:rsid w:val="0027312A"/>
    <w:rsid w:val="002748AF"/>
    <w:rsid w:val="002841B3"/>
    <w:rsid w:val="002925A2"/>
    <w:rsid w:val="002954F9"/>
    <w:rsid w:val="002A4609"/>
    <w:rsid w:val="002C04C3"/>
    <w:rsid w:val="002C0594"/>
    <w:rsid w:val="002C1829"/>
    <w:rsid w:val="002C3C2A"/>
    <w:rsid w:val="002C5CCB"/>
    <w:rsid w:val="002D02A5"/>
    <w:rsid w:val="002D1857"/>
    <w:rsid w:val="002D1A9C"/>
    <w:rsid w:val="002D7555"/>
    <w:rsid w:val="002E0466"/>
    <w:rsid w:val="002E060F"/>
    <w:rsid w:val="002E21B0"/>
    <w:rsid w:val="002E6DF4"/>
    <w:rsid w:val="002F4425"/>
    <w:rsid w:val="002F4DAB"/>
    <w:rsid w:val="00300BBD"/>
    <w:rsid w:val="00302B19"/>
    <w:rsid w:val="00306A8C"/>
    <w:rsid w:val="00306C97"/>
    <w:rsid w:val="00313EA9"/>
    <w:rsid w:val="00314EA6"/>
    <w:rsid w:val="00321EF7"/>
    <w:rsid w:val="00323EB0"/>
    <w:rsid w:val="0033155B"/>
    <w:rsid w:val="00331F87"/>
    <w:rsid w:val="003324E0"/>
    <w:rsid w:val="00332992"/>
    <w:rsid w:val="0033314E"/>
    <w:rsid w:val="00357164"/>
    <w:rsid w:val="00362C38"/>
    <w:rsid w:val="00366B4B"/>
    <w:rsid w:val="003679FA"/>
    <w:rsid w:val="00373685"/>
    <w:rsid w:val="003750F9"/>
    <w:rsid w:val="00386A86"/>
    <w:rsid w:val="003A1FBC"/>
    <w:rsid w:val="003A52B0"/>
    <w:rsid w:val="003A5848"/>
    <w:rsid w:val="003A5FAD"/>
    <w:rsid w:val="003A6702"/>
    <w:rsid w:val="003B05E9"/>
    <w:rsid w:val="003B401A"/>
    <w:rsid w:val="003B4200"/>
    <w:rsid w:val="003B4483"/>
    <w:rsid w:val="003B48A4"/>
    <w:rsid w:val="003B65D9"/>
    <w:rsid w:val="003B7D28"/>
    <w:rsid w:val="003C35F3"/>
    <w:rsid w:val="003C3DF0"/>
    <w:rsid w:val="003C4C3C"/>
    <w:rsid w:val="003D5BA7"/>
    <w:rsid w:val="003E19DF"/>
    <w:rsid w:val="003E77A3"/>
    <w:rsid w:val="003F43D6"/>
    <w:rsid w:val="003F53C5"/>
    <w:rsid w:val="00412B20"/>
    <w:rsid w:val="00415957"/>
    <w:rsid w:val="00424738"/>
    <w:rsid w:val="0042758C"/>
    <w:rsid w:val="00430149"/>
    <w:rsid w:val="00431685"/>
    <w:rsid w:val="004465D5"/>
    <w:rsid w:val="00452283"/>
    <w:rsid w:val="00453B0C"/>
    <w:rsid w:val="00454880"/>
    <w:rsid w:val="00461454"/>
    <w:rsid w:val="00463E0F"/>
    <w:rsid w:val="00463F84"/>
    <w:rsid w:val="00472FE0"/>
    <w:rsid w:val="00476503"/>
    <w:rsid w:val="0048041D"/>
    <w:rsid w:val="00490597"/>
    <w:rsid w:val="00492D1E"/>
    <w:rsid w:val="004B0844"/>
    <w:rsid w:val="004B110C"/>
    <w:rsid w:val="004C2F05"/>
    <w:rsid w:val="004C647E"/>
    <w:rsid w:val="004D4039"/>
    <w:rsid w:val="004D7FF7"/>
    <w:rsid w:val="004E1785"/>
    <w:rsid w:val="004E6A74"/>
    <w:rsid w:val="00506375"/>
    <w:rsid w:val="00510350"/>
    <w:rsid w:val="005114C2"/>
    <w:rsid w:val="00512B39"/>
    <w:rsid w:val="0053193B"/>
    <w:rsid w:val="00542264"/>
    <w:rsid w:val="005439B3"/>
    <w:rsid w:val="00545314"/>
    <w:rsid w:val="00550D45"/>
    <w:rsid w:val="00552DA1"/>
    <w:rsid w:val="00553133"/>
    <w:rsid w:val="00555183"/>
    <w:rsid w:val="005609D4"/>
    <w:rsid w:val="005662CE"/>
    <w:rsid w:val="00570627"/>
    <w:rsid w:val="0057126E"/>
    <w:rsid w:val="005725A7"/>
    <w:rsid w:val="005772CF"/>
    <w:rsid w:val="00582127"/>
    <w:rsid w:val="00582B8A"/>
    <w:rsid w:val="00585F79"/>
    <w:rsid w:val="005929F6"/>
    <w:rsid w:val="00593A28"/>
    <w:rsid w:val="00597409"/>
    <w:rsid w:val="00597EB8"/>
    <w:rsid w:val="005A08FE"/>
    <w:rsid w:val="005A20BE"/>
    <w:rsid w:val="005C0601"/>
    <w:rsid w:val="005C7EED"/>
    <w:rsid w:val="005D0B09"/>
    <w:rsid w:val="005F2165"/>
    <w:rsid w:val="005F3366"/>
    <w:rsid w:val="005F3E67"/>
    <w:rsid w:val="005F5B4F"/>
    <w:rsid w:val="00603E1E"/>
    <w:rsid w:val="0060654E"/>
    <w:rsid w:val="00606939"/>
    <w:rsid w:val="00606C35"/>
    <w:rsid w:val="006174BA"/>
    <w:rsid w:val="00623C04"/>
    <w:rsid w:val="00635A73"/>
    <w:rsid w:val="00645C2F"/>
    <w:rsid w:val="00647A39"/>
    <w:rsid w:val="00652422"/>
    <w:rsid w:val="00656372"/>
    <w:rsid w:val="00660425"/>
    <w:rsid w:val="00660EB4"/>
    <w:rsid w:val="00664617"/>
    <w:rsid w:val="00666E64"/>
    <w:rsid w:val="00674460"/>
    <w:rsid w:val="00677874"/>
    <w:rsid w:val="006830D1"/>
    <w:rsid w:val="0069124E"/>
    <w:rsid w:val="006A16F0"/>
    <w:rsid w:val="006A1D0C"/>
    <w:rsid w:val="006A6C21"/>
    <w:rsid w:val="006A6E37"/>
    <w:rsid w:val="006B165A"/>
    <w:rsid w:val="006B2685"/>
    <w:rsid w:val="006B4967"/>
    <w:rsid w:val="006B4BF4"/>
    <w:rsid w:val="006C050A"/>
    <w:rsid w:val="006C297E"/>
    <w:rsid w:val="006D0CC4"/>
    <w:rsid w:val="006D5D70"/>
    <w:rsid w:val="006D6824"/>
    <w:rsid w:val="006E0A27"/>
    <w:rsid w:val="006E1728"/>
    <w:rsid w:val="006E1AB1"/>
    <w:rsid w:val="00701E5C"/>
    <w:rsid w:val="00703F3D"/>
    <w:rsid w:val="00705821"/>
    <w:rsid w:val="00706C12"/>
    <w:rsid w:val="00714828"/>
    <w:rsid w:val="007304DE"/>
    <w:rsid w:val="00732008"/>
    <w:rsid w:val="007322B9"/>
    <w:rsid w:val="00735637"/>
    <w:rsid w:val="007372E4"/>
    <w:rsid w:val="007471BE"/>
    <w:rsid w:val="00752629"/>
    <w:rsid w:val="0075561D"/>
    <w:rsid w:val="0075682B"/>
    <w:rsid w:val="00764CD6"/>
    <w:rsid w:val="007678C6"/>
    <w:rsid w:val="00772757"/>
    <w:rsid w:val="007728C4"/>
    <w:rsid w:val="00776058"/>
    <w:rsid w:val="00777202"/>
    <w:rsid w:val="00777CA6"/>
    <w:rsid w:val="00781078"/>
    <w:rsid w:val="007865E1"/>
    <w:rsid w:val="00786CE0"/>
    <w:rsid w:val="00787365"/>
    <w:rsid w:val="007900FF"/>
    <w:rsid w:val="00796CF9"/>
    <w:rsid w:val="007A14E2"/>
    <w:rsid w:val="007A2196"/>
    <w:rsid w:val="007A36E0"/>
    <w:rsid w:val="007B20DD"/>
    <w:rsid w:val="007B4F30"/>
    <w:rsid w:val="007C3997"/>
    <w:rsid w:val="007C5BD1"/>
    <w:rsid w:val="007C75A5"/>
    <w:rsid w:val="007D08D9"/>
    <w:rsid w:val="007D1EEC"/>
    <w:rsid w:val="007E026C"/>
    <w:rsid w:val="007E13BA"/>
    <w:rsid w:val="007E1E59"/>
    <w:rsid w:val="007E579E"/>
    <w:rsid w:val="007F0DD1"/>
    <w:rsid w:val="007F2193"/>
    <w:rsid w:val="007F3D86"/>
    <w:rsid w:val="007F55AA"/>
    <w:rsid w:val="008175CC"/>
    <w:rsid w:val="0082220A"/>
    <w:rsid w:val="00827D4A"/>
    <w:rsid w:val="00837117"/>
    <w:rsid w:val="00846C19"/>
    <w:rsid w:val="00855120"/>
    <w:rsid w:val="00855C77"/>
    <w:rsid w:val="00856999"/>
    <w:rsid w:val="00864E8E"/>
    <w:rsid w:val="008746A0"/>
    <w:rsid w:val="008756B3"/>
    <w:rsid w:val="008860A3"/>
    <w:rsid w:val="008870F5"/>
    <w:rsid w:val="00894A0A"/>
    <w:rsid w:val="0089668B"/>
    <w:rsid w:val="008A748E"/>
    <w:rsid w:val="008A799A"/>
    <w:rsid w:val="008B3129"/>
    <w:rsid w:val="008D0E42"/>
    <w:rsid w:val="008D125B"/>
    <w:rsid w:val="008D18BC"/>
    <w:rsid w:val="008D4108"/>
    <w:rsid w:val="008D58AF"/>
    <w:rsid w:val="008E41E4"/>
    <w:rsid w:val="008E6300"/>
    <w:rsid w:val="008E6F07"/>
    <w:rsid w:val="008F088A"/>
    <w:rsid w:val="008F116A"/>
    <w:rsid w:val="008F6314"/>
    <w:rsid w:val="008F6A99"/>
    <w:rsid w:val="00900312"/>
    <w:rsid w:val="009204C5"/>
    <w:rsid w:val="00925516"/>
    <w:rsid w:val="0092682E"/>
    <w:rsid w:val="0092694B"/>
    <w:rsid w:val="00933211"/>
    <w:rsid w:val="009332F0"/>
    <w:rsid w:val="009447AD"/>
    <w:rsid w:val="00944E74"/>
    <w:rsid w:val="009454B4"/>
    <w:rsid w:val="00945CED"/>
    <w:rsid w:val="00947DC6"/>
    <w:rsid w:val="009518C4"/>
    <w:rsid w:val="0095584E"/>
    <w:rsid w:val="00956677"/>
    <w:rsid w:val="00956ED2"/>
    <w:rsid w:val="0095717E"/>
    <w:rsid w:val="00961E36"/>
    <w:rsid w:val="00962F20"/>
    <w:rsid w:val="00965146"/>
    <w:rsid w:val="00966FBE"/>
    <w:rsid w:val="00973156"/>
    <w:rsid w:val="0097414F"/>
    <w:rsid w:val="00977B37"/>
    <w:rsid w:val="00982675"/>
    <w:rsid w:val="0098271C"/>
    <w:rsid w:val="00984AF2"/>
    <w:rsid w:val="00997E09"/>
    <w:rsid w:val="009A3B64"/>
    <w:rsid w:val="009A73EA"/>
    <w:rsid w:val="009B0055"/>
    <w:rsid w:val="009B2081"/>
    <w:rsid w:val="009B2AE2"/>
    <w:rsid w:val="009C418B"/>
    <w:rsid w:val="009E6608"/>
    <w:rsid w:val="009F4BA3"/>
    <w:rsid w:val="009F645A"/>
    <w:rsid w:val="00A06520"/>
    <w:rsid w:val="00A21FCB"/>
    <w:rsid w:val="00A26478"/>
    <w:rsid w:val="00A31CA1"/>
    <w:rsid w:val="00A35C7A"/>
    <w:rsid w:val="00A36EFB"/>
    <w:rsid w:val="00A43F9A"/>
    <w:rsid w:val="00A4461D"/>
    <w:rsid w:val="00A44F99"/>
    <w:rsid w:val="00A4648C"/>
    <w:rsid w:val="00A54A81"/>
    <w:rsid w:val="00A560E8"/>
    <w:rsid w:val="00A613D2"/>
    <w:rsid w:val="00A63052"/>
    <w:rsid w:val="00A63633"/>
    <w:rsid w:val="00A66F0A"/>
    <w:rsid w:val="00A74ADB"/>
    <w:rsid w:val="00A7596B"/>
    <w:rsid w:val="00A82E97"/>
    <w:rsid w:val="00A83BB1"/>
    <w:rsid w:val="00A91E7A"/>
    <w:rsid w:val="00A95B22"/>
    <w:rsid w:val="00A96513"/>
    <w:rsid w:val="00AC43F6"/>
    <w:rsid w:val="00AC4C73"/>
    <w:rsid w:val="00AD76DB"/>
    <w:rsid w:val="00AE4BCB"/>
    <w:rsid w:val="00AF1571"/>
    <w:rsid w:val="00AF2046"/>
    <w:rsid w:val="00AF27A2"/>
    <w:rsid w:val="00B0012C"/>
    <w:rsid w:val="00B00FF4"/>
    <w:rsid w:val="00B011E2"/>
    <w:rsid w:val="00B01692"/>
    <w:rsid w:val="00B02461"/>
    <w:rsid w:val="00B051BA"/>
    <w:rsid w:val="00B06089"/>
    <w:rsid w:val="00B072C2"/>
    <w:rsid w:val="00B11D95"/>
    <w:rsid w:val="00B20BBB"/>
    <w:rsid w:val="00B27428"/>
    <w:rsid w:val="00B32337"/>
    <w:rsid w:val="00B3477A"/>
    <w:rsid w:val="00B351F9"/>
    <w:rsid w:val="00B35C3E"/>
    <w:rsid w:val="00B42085"/>
    <w:rsid w:val="00B471CC"/>
    <w:rsid w:val="00B546A5"/>
    <w:rsid w:val="00B611FC"/>
    <w:rsid w:val="00B634A4"/>
    <w:rsid w:val="00B72C13"/>
    <w:rsid w:val="00B73F9D"/>
    <w:rsid w:val="00B86652"/>
    <w:rsid w:val="00B8714B"/>
    <w:rsid w:val="00B87F7D"/>
    <w:rsid w:val="00B90900"/>
    <w:rsid w:val="00BA3EDA"/>
    <w:rsid w:val="00BA453B"/>
    <w:rsid w:val="00BB36E8"/>
    <w:rsid w:val="00BB5E61"/>
    <w:rsid w:val="00BC279B"/>
    <w:rsid w:val="00BC45B9"/>
    <w:rsid w:val="00BD4D28"/>
    <w:rsid w:val="00BE6B8F"/>
    <w:rsid w:val="00BF51E9"/>
    <w:rsid w:val="00BF5E67"/>
    <w:rsid w:val="00BF66D6"/>
    <w:rsid w:val="00BF77E9"/>
    <w:rsid w:val="00C003A4"/>
    <w:rsid w:val="00C00CEE"/>
    <w:rsid w:val="00C10E00"/>
    <w:rsid w:val="00C1320F"/>
    <w:rsid w:val="00C1480E"/>
    <w:rsid w:val="00C25FFD"/>
    <w:rsid w:val="00C26F5F"/>
    <w:rsid w:val="00C30323"/>
    <w:rsid w:val="00C31E68"/>
    <w:rsid w:val="00C40CA4"/>
    <w:rsid w:val="00C40D1A"/>
    <w:rsid w:val="00C47055"/>
    <w:rsid w:val="00C56505"/>
    <w:rsid w:val="00C57DAD"/>
    <w:rsid w:val="00C60A59"/>
    <w:rsid w:val="00C65E31"/>
    <w:rsid w:val="00C72389"/>
    <w:rsid w:val="00C817FF"/>
    <w:rsid w:val="00C826DC"/>
    <w:rsid w:val="00C86938"/>
    <w:rsid w:val="00C86ED6"/>
    <w:rsid w:val="00C92796"/>
    <w:rsid w:val="00CA387B"/>
    <w:rsid w:val="00CB0BCA"/>
    <w:rsid w:val="00CB19C1"/>
    <w:rsid w:val="00CD4AA4"/>
    <w:rsid w:val="00CE3BD5"/>
    <w:rsid w:val="00CE526E"/>
    <w:rsid w:val="00CE6E79"/>
    <w:rsid w:val="00CE6FBF"/>
    <w:rsid w:val="00CF074D"/>
    <w:rsid w:val="00CF1279"/>
    <w:rsid w:val="00CF51F4"/>
    <w:rsid w:val="00CF576A"/>
    <w:rsid w:val="00CF5C6D"/>
    <w:rsid w:val="00D03B0A"/>
    <w:rsid w:val="00D05878"/>
    <w:rsid w:val="00D060A5"/>
    <w:rsid w:val="00D064F5"/>
    <w:rsid w:val="00D11920"/>
    <w:rsid w:val="00D145AA"/>
    <w:rsid w:val="00D208CA"/>
    <w:rsid w:val="00D20D71"/>
    <w:rsid w:val="00D23363"/>
    <w:rsid w:val="00D242FE"/>
    <w:rsid w:val="00D24DC5"/>
    <w:rsid w:val="00D27258"/>
    <w:rsid w:val="00D304B0"/>
    <w:rsid w:val="00D57D7A"/>
    <w:rsid w:val="00D77DFB"/>
    <w:rsid w:val="00D82A7D"/>
    <w:rsid w:val="00D82B52"/>
    <w:rsid w:val="00D84F66"/>
    <w:rsid w:val="00D87C7A"/>
    <w:rsid w:val="00DA051F"/>
    <w:rsid w:val="00DA329C"/>
    <w:rsid w:val="00DA67F6"/>
    <w:rsid w:val="00DA781E"/>
    <w:rsid w:val="00DB219F"/>
    <w:rsid w:val="00DB2382"/>
    <w:rsid w:val="00DC54AC"/>
    <w:rsid w:val="00DC786E"/>
    <w:rsid w:val="00DD2369"/>
    <w:rsid w:val="00DD67F4"/>
    <w:rsid w:val="00DE0004"/>
    <w:rsid w:val="00DE01C4"/>
    <w:rsid w:val="00DE1744"/>
    <w:rsid w:val="00DE25BF"/>
    <w:rsid w:val="00DE6C9C"/>
    <w:rsid w:val="00DE7D1D"/>
    <w:rsid w:val="00DF0A75"/>
    <w:rsid w:val="00DF1123"/>
    <w:rsid w:val="00DF707B"/>
    <w:rsid w:val="00E060CE"/>
    <w:rsid w:val="00E07373"/>
    <w:rsid w:val="00E12334"/>
    <w:rsid w:val="00E12D07"/>
    <w:rsid w:val="00E13164"/>
    <w:rsid w:val="00E16E43"/>
    <w:rsid w:val="00E23EBC"/>
    <w:rsid w:val="00E3030B"/>
    <w:rsid w:val="00E453E8"/>
    <w:rsid w:val="00E5295D"/>
    <w:rsid w:val="00E53035"/>
    <w:rsid w:val="00E559F2"/>
    <w:rsid w:val="00E601F2"/>
    <w:rsid w:val="00E6142C"/>
    <w:rsid w:val="00E64156"/>
    <w:rsid w:val="00E654E1"/>
    <w:rsid w:val="00E67C0A"/>
    <w:rsid w:val="00E71BCE"/>
    <w:rsid w:val="00E73C00"/>
    <w:rsid w:val="00E80A19"/>
    <w:rsid w:val="00E85720"/>
    <w:rsid w:val="00E91017"/>
    <w:rsid w:val="00E96EA2"/>
    <w:rsid w:val="00EA3188"/>
    <w:rsid w:val="00EB595A"/>
    <w:rsid w:val="00EB63A1"/>
    <w:rsid w:val="00EC1348"/>
    <w:rsid w:val="00EC3C8E"/>
    <w:rsid w:val="00EC6689"/>
    <w:rsid w:val="00EC7B79"/>
    <w:rsid w:val="00ED0C3E"/>
    <w:rsid w:val="00ED75B0"/>
    <w:rsid w:val="00EE0D01"/>
    <w:rsid w:val="00EE2058"/>
    <w:rsid w:val="00EE5831"/>
    <w:rsid w:val="00EE6BA4"/>
    <w:rsid w:val="00EF0A53"/>
    <w:rsid w:val="00EF0D8D"/>
    <w:rsid w:val="00EF782D"/>
    <w:rsid w:val="00EF79FE"/>
    <w:rsid w:val="00F02651"/>
    <w:rsid w:val="00F05845"/>
    <w:rsid w:val="00F10842"/>
    <w:rsid w:val="00F1715C"/>
    <w:rsid w:val="00F23152"/>
    <w:rsid w:val="00F301F6"/>
    <w:rsid w:val="00F307FD"/>
    <w:rsid w:val="00F349A1"/>
    <w:rsid w:val="00F369EC"/>
    <w:rsid w:val="00F67FA0"/>
    <w:rsid w:val="00F70D0E"/>
    <w:rsid w:val="00F87AB2"/>
    <w:rsid w:val="00F90824"/>
    <w:rsid w:val="00F927D7"/>
    <w:rsid w:val="00F942C5"/>
    <w:rsid w:val="00F96FFF"/>
    <w:rsid w:val="00F97CDE"/>
    <w:rsid w:val="00F97E17"/>
    <w:rsid w:val="00FA06C1"/>
    <w:rsid w:val="00FA32E6"/>
    <w:rsid w:val="00FA7340"/>
    <w:rsid w:val="00FB344C"/>
    <w:rsid w:val="00FB4335"/>
    <w:rsid w:val="00FB4A49"/>
    <w:rsid w:val="00FB5B6C"/>
    <w:rsid w:val="00FB6000"/>
    <w:rsid w:val="00FC0D95"/>
    <w:rsid w:val="00FC4EE6"/>
    <w:rsid w:val="00FD1084"/>
    <w:rsid w:val="00FE411C"/>
    <w:rsid w:val="00FF4BB3"/>
    <w:rsid w:val="00FF5F42"/>
    <w:rsid w:val="00FF640B"/>
    <w:rsid w:val="0D9FBC68"/>
    <w:rsid w:val="1E0E9472"/>
    <w:rsid w:val="369091EA"/>
    <w:rsid w:val="4C388B0A"/>
    <w:rsid w:val="5B1D420E"/>
    <w:rsid w:val="78C110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344C59C"/>
  <w15:chartTrackingRefBased/>
  <w15:docId w15:val="{52B8357D-DE1A-4C48-BCEB-C6B19B38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26DC"/>
    <w:pPr>
      <w:spacing w:after="160" w:line="254" w:lineRule="auto"/>
    </w:pPr>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0" w:line="240" w:lineRule="auto"/>
    </w:pPr>
    <w:rPr>
      <w:rFonts w:ascii="Times New Roman" w:eastAsia="Times New Roman" w:hAnsi="Times New Roman" w:cs="Times New Roman"/>
      <w:sz w:val="20"/>
      <w:szCs w:val="24"/>
      <w:lang w:val="en-CA"/>
    </w:rPr>
  </w:style>
  <w:style w:type="paragraph" w:styleId="Footer">
    <w:name w:val="footer"/>
    <w:basedOn w:val="Normal"/>
    <w:pPr>
      <w:tabs>
        <w:tab w:val="center" w:pos="4320"/>
        <w:tab w:val="right" w:pos="8640"/>
      </w:tabs>
      <w:spacing w:after="0" w:line="240" w:lineRule="auto"/>
    </w:pPr>
    <w:rPr>
      <w:rFonts w:ascii="Times New Roman" w:eastAsia="Times New Roman" w:hAnsi="Times New Roman" w:cs="Times New Roman"/>
      <w:sz w:val="20"/>
      <w:szCs w:val="24"/>
      <w:lang w:val="en-CA"/>
    </w:r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line="240" w:lineRule="auto"/>
    </w:pPr>
    <w:rPr>
      <w:rFonts w:ascii="Times New Roman" w:eastAsia="Times New Roman" w:hAnsi="Times New Roman" w:cs="Times New Roman"/>
      <w:b/>
      <w:caps/>
      <w:sz w:val="28"/>
      <w:szCs w:val="24"/>
      <w:lang w:val="en-CA"/>
    </w:rPr>
  </w:style>
  <w:style w:type="paragraph" w:customStyle="1" w:styleId="Author">
    <w:name w:val="Author"/>
    <w:basedOn w:val="Normal"/>
    <w:pPr>
      <w:keepLines/>
      <w:spacing w:after="0" w:line="240" w:lineRule="auto"/>
    </w:pPr>
    <w:rPr>
      <w:rFonts w:ascii="Times New Roman" w:eastAsia="Times New Roman" w:hAnsi="Times New Roman" w:cs="Arial"/>
      <w:sz w:val="20"/>
      <w:szCs w:val="20"/>
      <w:lang w:val="en-CA"/>
    </w:rPr>
  </w:style>
  <w:style w:type="paragraph" w:customStyle="1" w:styleId="Abstract">
    <w:name w:val="Abstract"/>
    <w:basedOn w:val="Normal"/>
    <w:rsid w:val="00A54A81"/>
    <w:pPr>
      <w:spacing w:before="400" w:after="200" w:line="240" w:lineRule="auto"/>
      <w:jc w:val="both"/>
    </w:pPr>
    <w:rPr>
      <w:rFonts w:ascii="Times New Roman" w:eastAsia="Times New Roman" w:hAnsi="Times New Roman" w:cs="Arial"/>
      <w:b/>
      <w:caps/>
      <w:sz w:val="20"/>
      <w:szCs w:val="20"/>
      <w:lang w:val="en-CA"/>
    </w:rPr>
  </w:style>
  <w:style w:type="paragraph" w:customStyle="1" w:styleId="PrimaryHeading">
    <w:name w:val="Primary Heading"/>
    <w:basedOn w:val="Normal"/>
    <w:link w:val="PrimaryHeadingCharChar"/>
    <w:autoRedefine/>
    <w:rsid w:val="006B2685"/>
    <w:pPr>
      <w:keepNext/>
      <w:keepLines/>
      <w:numPr>
        <w:numId w:val="3"/>
      </w:numPr>
      <w:spacing w:before="400" w:after="200" w:line="240" w:lineRule="auto"/>
    </w:pPr>
    <w:rPr>
      <w:rFonts w:ascii="Times New Roman" w:eastAsia="Times New Roman" w:hAnsi="Times New Roman" w:cs="Arial"/>
      <w:b/>
      <w:caps/>
      <w:sz w:val="20"/>
      <w:szCs w:val="20"/>
      <w:lang w:val="en-CA"/>
    </w:rPr>
  </w:style>
  <w:style w:type="paragraph" w:customStyle="1" w:styleId="Paragraph">
    <w:name w:val="Paragraph"/>
    <w:basedOn w:val="Normal"/>
    <w:rsid w:val="00A54A81"/>
    <w:pPr>
      <w:spacing w:after="0" w:line="240" w:lineRule="auto"/>
      <w:jc w:val="both"/>
    </w:pPr>
    <w:rPr>
      <w:rFonts w:ascii="Times New Roman" w:eastAsia="Times New Roman" w:hAnsi="Times New Roman" w:cs="Arial"/>
      <w:sz w:val="20"/>
      <w:szCs w:val="20"/>
      <w:lang w:val="en-CA"/>
    </w:rPr>
  </w:style>
  <w:style w:type="paragraph" w:customStyle="1" w:styleId="Bullet">
    <w:name w:val="Bullet"/>
    <w:basedOn w:val="Normal"/>
    <w:pPr>
      <w:numPr>
        <w:numId w:val="1"/>
      </w:numPr>
      <w:tabs>
        <w:tab w:val="clear" w:pos="1008"/>
        <w:tab w:val="left" w:pos="720"/>
      </w:tabs>
      <w:spacing w:before="240" w:after="240" w:line="240" w:lineRule="auto"/>
      <w:ind w:left="720"/>
      <w:jc w:val="both"/>
    </w:pPr>
    <w:rPr>
      <w:rFonts w:ascii="Times New Roman" w:eastAsia="Times New Roman" w:hAnsi="Times New Roman" w:cs="Arial"/>
      <w:sz w:val="20"/>
      <w:szCs w:val="20"/>
      <w:lang w:val="en-CA"/>
    </w:rPr>
  </w:style>
  <w:style w:type="paragraph" w:customStyle="1" w:styleId="NumberedList">
    <w:name w:val="Numbered List"/>
    <w:basedOn w:val="Normal"/>
    <w:rsid w:val="009204C5"/>
    <w:pPr>
      <w:numPr>
        <w:numId w:val="2"/>
      </w:numPr>
      <w:spacing w:after="0" w:line="240" w:lineRule="auto"/>
    </w:pPr>
    <w:rPr>
      <w:rFonts w:ascii="Times New Roman" w:eastAsia="Times New Roman" w:hAnsi="Times New Roman" w:cs="Arial"/>
      <w:sz w:val="20"/>
      <w:szCs w:val="20"/>
    </w:rPr>
  </w:style>
  <w:style w:type="paragraph" w:customStyle="1" w:styleId="FigureCaption">
    <w:name w:val="Figure Caption"/>
    <w:basedOn w:val="Normal"/>
    <w:link w:val="FigureCaptionChar"/>
    <w:rsid w:val="008D58AF"/>
    <w:pPr>
      <w:spacing w:after="0" w:line="240" w:lineRule="auto"/>
      <w:jc w:val="center"/>
    </w:pPr>
    <w:rPr>
      <w:rFonts w:ascii="Times New Roman" w:eastAsia="Times New Roman" w:hAnsi="Times New Roman" w:cs="Arial"/>
      <w:sz w:val="20"/>
      <w:szCs w:val="24"/>
      <w:lang w:val="en-CA"/>
    </w:rPr>
  </w:style>
  <w:style w:type="paragraph" w:customStyle="1" w:styleId="Reference">
    <w:name w:val="Reference"/>
    <w:basedOn w:val="Normal"/>
    <w:rsid w:val="008D58AF"/>
    <w:pPr>
      <w:spacing w:after="0" w:line="240" w:lineRule="auto"/>
    </w:pPr>
    <w:rPr>
      <w:rFonts w:ascii="Times New Roman" w:eastAsia="Times New Roman" w:hAnsi="Times New Roman" w:cs="Arial"/>
      <w:sz w:val="20"/>
      <w:szCs w:val="24"/>
      <w:lang w:val="en-CA"/>
    </w:rPr>
  </w:style>
  <w:style w:type="paragraph" w:customStyle="1" w:styleId="SecondaryHeading">
    <w:name w:val="Secondary Heading"/>
    <w:basedOn w:val="Normal"/>
    <w:link w:val="SecondaryHeadingChar"/>
    <w:rsid w:val="006A6C21"/>
    <w:pPr>
      <w:keepNext/>
      <w:keepLines/>
      <w:spacing w:before="200" w:after="200" w:line="240" w:lineRule="auto"/>
    </w:pPr>
    <w:rPr>
      <w:rFonts w:ascii="Times New Roman" w:eastAsia="Times New Roman" w:hAnsi="Times New Roman" w:cs="Times New Roman"/>
      <w:b/>
      <w:sz w:val="20"/>
      <w:szCs w:val="24"/>
      <w:lang w:val="en-CA"/>
    </w:rPr>
  </w:style>
  <w:style w:type="paragraph" w:customStyle="1" w:styleId="TertiaryHeading">
    <w:name w:val="Tertiary Heading"/>
    <w:basedOn w:val="Normal"/>
    <w:rsid w:val="006A6C21"/>
    <w:pPr>
      <w:keepNext/>
      <w:keepLines/>
      <w:spacing w:before="200" w:after="200" w:line="240" w:lineRule="auto"/>
    </w:pPr>
    <w:rPr>
      <w:rFonts w:ascii="Times New Roman" w:eastAsia="Times New Roman" w:hAnsi="Times New Roman" w:cs="Times New Roman"/>
      <w:sz w:val="20"/>
      <w:szCs w:val="24"/>
      <w:u w:val="single"/>
      <w:lang w:val="en-CA"/>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link w:val="CommentTextChar"/>
    <w:semiHidden/>
    <w:rsid w:val="0092694B"/>
    <w:pPr>
      <w:spacing w:after="0" w:line="240" w:lineRule="auto"/>
    </w:pPr>
    <w:rPr>
      <w:rFonts w:ascii="Times New Roman" w:eastAsia="Times New Roman" w:hAnsi="Times New Roman" w:cs="Times New Roman"/>
      <w:sz w:val="20"/>
      <w:szCs w:val="20"/>
      <w:lang w:val="en-CA"/>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pPr>
      <w:spacing w:after="0" w:line="240" w:lineRule="auto"/>
    </w:pPr>
    <w:rPr>
      <w:rFonts w:ascii="Tahoma" w:eastAsia="Times New Roman" w:hAnsi="Tahoma" w:cs="Tahoma"/>
      <w:sz w:val="16"/>
      <w:szCs w:val="16"/>
      <w:lang w:val="en-CA"/>
    </w:rPr>
  </w:style>
  <w:style w:type="paragraph" w:customStyle="1" w:styleId="TableTitle">
    <w:name w:val="Table Title"/>
    <w:basedOn w:val="Normal"/>
    <w:rsid w:val="00D11920"/>
    <w:pPr>
      <w:spacing w:before="400" w:after="0" w:line="240" w:lineRule="auto"/>
      <w:jc w:val="center"/>
    </w:pPr>
    <w:rPr>
      <w:rFonts w:ascii="Times New Roman" w:eastAsia="Times New Roman" w:hAnsi="Times New Roman" w:cs="Times New Roman"/>
      <w:sz w:val="20"/>
      <w:szCs w:val="24"/>
      <w:lang w:val="en-CA"/>
    </w:r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pPr>
      <w:spacing w:after="0" w:line="240" w:lineRule="auto"/>
    </w:pPr>
    <w:rPr>
      <w:rFonts w:ascii="Times New Roman" w:eastAsia="Times New Roman" w:hAnsi="Times New Roman" w:cs="Times New Roman"/>
      <w:sz w:val="20"/>
      <w:szCs w:val="24"/>
      <w:lang w:val="en-CA"/>
    </w:rPr>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cs="Times New Roman"/>
      <w:lang w:val="en-CA"/>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cs="Times New Roman"/>
      <w:lang w:val="en-CA"/>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cs="Times New Roman"/>
      <w:lang w:val="en-CA"/>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cs="Times New Roman"/>
      <w:lang w:val="en-CA"/>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cs="Times New Roman"/>
      <w:lang w:val="en-CA"/>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rsid w:val="00787365"/>
    <w:rPr>
      <w:color w:val="0563C1"/>
      <w:u w:val="single"/>
    </w:rPr>
  </w:style>
  <w:style w:type="paragraph" w:styleId="ListParagraph">
    <w:name w:val="List Paragraph"/>
    <w:basedOn w:val="Normal"/>
    <w:uiPriority w:val="34"/>
    <w:qFormat/>
    <w:rsid w:val="0048041D"/>
    <w:pPr>
      <w:spacing w:line="259" w:lineRule="auto"/>
      <w:ind w:left="720"/>
      <w:contextualSpacing/>
    </w:pPr>
    <w:rPr>
      <w:rFonts w:eastAsia="Calibri" w:cs="Times New Roman"/>
      <w:lang w:val="en-CA"/>
    </w:rPr>
  </w:style>
  <w:style w:type="paragraph" w:styleId="Caption">
    <w:name w:val="caption"/>
    <w:basedOn w:val="Normal"/>
    <w:next w:val="Normal"/>
    <w:unhideWhenUsed/>
    <w:qFormat/>
    <w:rsid w:val="006B165A"/>
    <w:pPr>
      <w:spacing w:after="200" w:line="240" w:lineRule="auto"/>
    </w:pPr>
    <w:rPr>
      <w:rFonts w:ascii="Times New Roman" w:eastAsia="Times New Roman" w:hAnsi="Times New Roman" w:cs="Times New Roman"/>
      <w:i/>
      <w:iCs/>
      <w:color w:val="44546A" w:themeColor="text2"/>
      <w:sz w:val="18"/>
      <w:szCs w:val="18"/>
      <w:lang w:val="en-CA"/>
    </w:rPr>
  </w:style>
  <w:style w:type="character" w:customStyle="1" w:styleId="UnresolvedMention1">
    <w:name w:val="Unresolved Mention1"/>
    <w:basedOn w:val="DefaultParagraphFont"/>
    <w:uiPriority w:val="99"/>
    <w:semiHidden/>
    <w:unhideWhenUsed/>
    <w:rsid w:val="00F02651"/>
    <w:rPr>
      <w:color w:val="808080"/>
      <w:shd w:val="clear" w:color="auto" w:fill="E6E6E6"/>
    </w:rPr>
  </w:style>
  <w:style w:type="paragraph" w:styleId="Revision">
    <w:name w:val="Revision"/>
    <w:hidden/>
    <w:uiPriority w:val="99"/>
    <w:semiHidden/>
    <w:rsid w:val="00585F79"/>
    <w:rPr>
      <w:rFonts w:ascii="Calibri" w:eastAsiaTheme="minorHAnsi" w:hAnsi="Calibri" w:cs="Calibri"/>
      <w:sz w:val="22"/>
      <w:szCs w:val="22"/>
      <w:lang w:eastAsia="en-US"/>
    </w:rPr>
  </w:style>
  <w:style w:type="paragraph" w:styleId="NoSpacing">
    <w:name w:val="No Spacing"/>
    <w:uiPriority w:val="1"/>
    <w:qFormat/>
    <w:rsid w:val="00017FF5"/>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DA781E"/>
    <w:rPr>
      <w:color w:val="808080"/>
      <w:shd w:val="clear" w:color="auto" w:fill="E6E6E6"/>
    </w:rPr>
  </w:style>
  <w:style w:type="character" w:customStyle="1" w:styleId="CommentTextChar">
    <w:name w:val="Comment Text Char"/>
    <w:basedOn w:val="DefaultParagraphFont"/>
    <w:link w:val="CommentText"/>
    <w:semiHidden/>
    <w:rsid w:val="00AF1571"/>
    <w:rPr>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88095">
      <w:bodyDiv w:val="1"/>
      <w:marLeft w:val="0"/>
      <w:marRight w:val="0"/>
      <w:marTop w:val="0"/>
      <w:marBottom w:val="0"/>
      <w:divBdr>
        <w:top w:val="none" w:sz="0" w:space="0" w:color="auto"/>
        <w:left w:val="none" w:sz="0" w:space="0" w:color="auto"/>
        <w:bottom w:val="none" w:sz="0" w:space="0" w:color="auto"/>
        <w:right w:val="none" w:sz="0" w:space="0" w:color="auto"/>
      </w:divBdr>
    </w:div>
    <w:div w:id="340157383">
      <w:bodyDiv w:val="1"/>
      <w:marLeft w:val="0"/>
      <w:marRight w:val="0"/>
      <w:marTop w:val="0"/>
      <w:marBottom w:val="0"/>
      <w:divBdr>
        <w:top w:val="none" w:sz="0" w:space="0" w:color="auto"/>
        <w:left w:val="none" w:sz="0" w:space="0" w:color="auto"/>
        <w:bottom w:val="none" w:sz="0" w:space="0" w:color="auto"/>
        <w:right w:val="none" w:sz="0" w:space="0" w:color="auto"/>
      </w:divBdr>
    </w:div>
    <w:div w:id="392970638">
      <w:bodyDiv w:val="1"/>
      <w:marLeft w:val="0"/>
      <w:marRight w:val="0"/>
      <w:marTop w:val="0"/>
      <w:marBottom w:val="0"/>
      <w:divBdr>
        <w:top w:val="none" w:sz="0" w:space="0" w:color="auto"/>
        <w:left w:val="none" w:sz="0" w:space="0" w:color="auto"/>
        <w:bottom w:val="none" w:sz="0" w:space="0" w:color="auto"/>
        <w:right w:val="none" w:sz="0" w:space="0" w:color="auto"/>
      </w:divBdr>
    </w:div>
    <w:div w:id="498152646">
      <w:bodyDiv w:val="1"/>
      <w:marLeft w:val="0"/>
      <w:marRight w:val="0"/>
      <w:marTop w:val="0"/>
      <w:marBottom w:val="0"/>
      <w:divBdr>
        <w:top w:val="none" w:sz="0" w:space="0" w:color="auto"/>
        <w:left w:val="none" w:sz="0" w:space="0" w:color="auto"/>
        <w:bottom w:val="none" w:sz="0" w:space="0" w:color="auto"/>
        <w:right w:val="none" w:sz="0" w:space="0" w:color="auto"/>
      </w:divBdr>
    </w:div>
    <w:div w:id="533926357">
      <w:bodyDiv w:val="1"/>
      <w:marLeft w:val="0"/>
      <w:marRight w:val="0"/>
      <w:marTop w:val="0"/>
      <w:marBottom w:val="0"/>
      <w:divBdr>
        <w:top w:val="none" w:sz="0" w:space="0" w:color="auto"/>
        <w:left w:val="none" w:sz="0" w:space="0" w:color="auto"/>
        <w:bottom w:val="none" w:sz="0" w:space="0" w:color="auto"/>
        <w:right w:val="none" w:sz="0" w:space="0" w:color="auto"/>
      </w:divBdr>
    </w:div>
    <w:div w:id="534581372">
      <w:bodyDiv w:val="1"/>
      <w:marLeft w:val="0"/>
      <w:marRight w:val="0"/>
      <w:marTop w:val="0"/>
      <w:marBottom w:val="0"/>
      <w:divBdr>
        <w:top w:val="none" w:sz="0" w:space="0" w:color="auto"/>
        <w:left w:val="none" w:sz="0" w:space="0" w:color="auto"/>
        <w:bottom w:val="none" w:sz="0" w:space="0" w:color="auto"/>
        <w:right w:val="none" w:sz="0" w:space="0" w:color="auto"/>
      </w:divBdr>
    </w:div>
    <w:div w:id="552808907">
      <w:bodyDiv w:val="1"/>
      <w:marLeft w:val="0"/>
      <w:marRight w:val="0"/>
      <w:marTop w:val="0"/>
      <w:marBottom w:val="0"/>
      <w:divBdr>
        <w:top w:val="none" w:sz="0" w:space="0" w:color="auto"/>
        <w:left w:val="none" w:sz="0" w:space="0" w:color="auto"/>
        <w:bottom w:val="none" w:sz="0" w:space="0" w:color="auto"/>
        <w:right w:val="none" w:sz="0" w:space="0" w:color="auto"/>
      </w:divBdr>
    </w:div>
    <w:div w:id="867596646">
      <w:bodyDiv w:val="1"/>
      <w:marLeft w:val="0"/>
      <w:marRight w:val="0"/>
      <w:marTop w:val="0"/>
      <w:marBottom w:val="0"/>
      <w:divBdr>
        <w:top w:val="none" w:sz="0" w:space="0" w:color="auto"/>
        <w:left w:val="none" w:sz="0" w:space="0" w:color="auto"/>
        <w:bottom w:val="none" w:sz="0" w:space="0" w:color="auto"/>
        <w:right w:val="none" w:sz="0" w:space="0" w:color="auto"/>
      </w:divBdr>
    </w:div>
    <w:div w:id="891185896">
      <w:bodyDiv w:val="1"/>
      <w:marLeft w:val="0"/>
      <w:marRight w:val="0"/>
      <w:marTop w:val="0"/>
      <w:marBottom w:val="0"/>
      <w:divBdr>
        <w:top w:val="none" w:sz="0" w:space="0" w:color="auto"/>
        <w:left w:val="none" w:sz="0" w:space="0" w:color="auto"/>
        <w:bottom w:val="none" w:sz="0" w:space="0" w:color="auto"/>
        <w:right w:val="none" w:sz="0" w:space="0" w:color="auto"/>
      </w:divBdr>
    </w:div>
    <w:div w:id="1203984434">
      <w:bodyDiv w:val="1"/>
      <w:marLeft w:val="0"/>
      <w:marRight w:val="0"/>
      <w:marTop w:val="0"/>
      <w:marBottom w:val="0"/>
      <w:divBdr>
        <w:top w:val="none" w:sz="0" w:space="0" w:color="auto"/>
        <w:left w:val="none" w:sz="0" w:space="0" w:color="auto"/>
        <w:bottom w:val="none" w:sz="0" w:space="0" w:color="auto"/>
        <w:right w:val="none" w:sz="0" w:space="0" w:color="auto"/>
      </w:divBdr>
    </w:div>
    <w:div w:id="1263564634">
      <w:bodyDiv w:val="1"/>
      <w:marLeft w:val="0"/>
      <w:marRight w:val="0"/>
      <w:marTop w:val="0"/>
      <w:marBottom w:val="0"/>
      <w:divBdr>
        <w:top w:val="none" w:sz="0" w:space="0" w:color="auto"/>
        <w:left w:val="none" w:sz="0" w:space="0" w:color="auto"/>
        <w:bottom w:val="none" w:sz="0" w:space="0" w:color="auto"/>
        <w:right w:val="none" w:sz="0" w:space="0" w:color="auto"/>
      </w:divBdr>
    </w:div>
    <w:div w:id="1558397244">
      <w:bodyDiv w:val="1"/>
      <w:marLeft w:val="0"/>
      <w:marRight w:val="0"/>
      <w:marTop w:val="0"/>
      <w:marBottom w:val="0"/>
      <w:divBdr>
        <w:top w:val="none" w:sz="0" w:space="0" w:color="auto"/>
        <w:left w:val="none" w:sz="0" w:space="0" w:color="auto"/>
        <w:bottom w:val="none" w:sz="0" w:space="0" w:color="auto"/>
        <w:right w:val="none" w:sz="0" w:space="0" w:color="auto"/>
      </w:divBdr>
    </w:div>
    <w:div w:id="1601260634">
      <w:bodyDiv w:val="1"/>
      <w:marLeft w:val="0"/>
      <w:marRight w:val="0"/>
      <w:marTop w:val="0"/>
      <w:marBottom w:val="0"/>
      <w:divBdr>
        <w:top w:val="none" w:sz="0" w:space="0" w:color="auto"/>
        <w:left w:val="none" w:sz="0" w:space="0" w:color="auto"/>
        <w:bottom w:val="none" w:sz="0" w:space="0" w:color="auto"/>
        <w:right w:val="none" w:sz="0" w:space="0" w:color="auto"/>
      </w:divBdr>
    </w:div>
    <w:div w:id="2056153600">
      <w:bodyDiv w:val="1"/>
      <w:marLeft w:val="0"/>
      <w:marRight w:val="0"/>
      <w:marTop w:val="0"/>
      <w:marBottom w:val="0"/>
      <w:divBdr>
        <w:top w:val="none" w:sz="0" w:space="0" w:color="auto"/>
        <w:left w:val="none" w:sz="0" w:space="0" w:color="auto"/>
        <w:bottom w:val="none" w:sz="0" w:space="0" w:color="auto"/>
        <w:right w:val="none" w:sz="0" w:space="0" w:color="auto"/>
      </w:divBdr>
    </w:div>
    <w:div w:id="21130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mson.lee@hatch.com"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aisc.org/globalassets/modern-steel/archives/2010/02/2010v02_placing_curve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4FFD-0ED5-4E78-80D5-0843F43F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3738</Words>
  <Characters>21757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dc:description/>
  <cp:lastModifiedBy>Lee, Samson</cp:lastModifiedBy>
  <cp:revision>4</cp:revision>
  <cp:lastPrinted>2018-06-25T15:31:00Z</cp:lastPrinted>
  <dcterms:created xsi:type="dcterms:W3CDTF">2018-07-10T18:00:00Z</dcterms:created>
  <dcterms:modified xsi:type="dcterms:W3CDTF">2018-07-25T14:48:00Z</dcterms:modified>
</cp:coreProperties>
</file>