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Sample1"/>
        <w:tblW w:w="0" w:type="auto"/>
        <w:tblLook w:val="04A0" w:firstRow="1" w:lastRow="0" w:firstColumn="1" w:lastColumn="0" w:noHBand="0" w:noVBand="1"/>
      </w:tblPr>
      <w:tblGrid>
        <w:gridCol w:w="1850"/>
        <w:gridCol w:w="5270"/>
        <w:gridCol w:w="2240"/>
      </w:tblGrid>
      <w:tr w:rsidR="006C79D9" w:rsidRPr="002531CC" w14:paraId="036F6300" w14:textId="77777777" w:rsidTr="006C79D9">
        <w:trPr>
          <w:cnfStyle w:val="100000000000" w:firstRow="1" w:lastRow="0" w:firstColumn="0" w:lastColumn="0" w:oddVBand="0" w:evenVBand="0" w:oddHBand="0" w:evenHBand="0" w:firstRowFirstColumn="0" w:firstRowLastColumn="0" w:lastRowFirstColumn="0" w:lastRowLastColumn="0"/>
        </w:trPr>
        <w:tc>
          <w:tcPr>
            <w:tcW w:w="1850" w:type="dxa"/>
            <w:tcBorders>
              <w:top w:val="none" w:sz="0" w:space="0" w:color="auto"/>
              <w:bottom w:val="none" w:sz="0" w:space="0" w:color="auto"/>
            </w:tcBorders>
          </w:tcPr>
          <w:p w14:paraId="7E85411D" w14:textId="77777777" w:rsidR="006C79D9" w:rsidRPr="006C79D9" w:rsidRDefault="006C79D9" w:rsidP="001A0F83">
            <w:pPr>
              <w:keepNext/>
              <w:keepLines/>
              <w:spacing w:before="0" w:after="0" w:line="240" w:lineRule="auto"/>
              <w:rPr>
                <w:rFonts w:ascii="Times New Roman" w:hAnsi="Times New Roman"/>
                <w:b/>
                <w:caps/>
                <w:sz w:val="28"/>
                <w:szCs w:val="24"/>
              </w:rPr>
            </w:pPr>
            <w:r w:rsidRPr="006C79D9">
              <w:rPr>
                <w:rFonts w:ascii="Times New Roman" w:hAnsi="Times New Roman"/>
                <w:b/>
                <w:caps/>
                <w:noProof/>
                <w:sz w:val="28"/>
                <w:szCs w:val="24"/>
                <w:lang w:eastAsia="en-CA"/>
              </w:rPr>
              <w:drawing>
                <wp:inline distT="0" distB="0" distL="0" distR="0" wp14:anchorId="6335AD65" wp14:editId="1D49F6F3">
                  <wp:extent cx="1019175" cy="952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pic:spPr>
                      </pic:pic>
                    </a:graphicData>
                  </a:graphic>
                </wp:inline>
              </w:drawing>
            </w:r>
          </w:p>
        </w:tc>
        <w:tc>
          <w:tcPr>
            <w:tcW w:w="5270" w:type="dxa"/>
            <w:tcBorders>
              <w:top w:val="none" w:sz="0" w:space="0" w:color="auto"/>
              <w:bottom w:val="none" w:sz="0" w:space="0" w:color="auto"/>
            </w:tcBorders>
          </w:tcPr>
          <w:p w14:paraId="591FF85C" w14:textId="77777777" w:rsidR="006C79D9" w:rsidRPr="006C79D9" w:rsidRDefault="006C79D9" w:rsidP="001A0F83">
            <w:pPr>
              <w:pBdr>
                <w:bottom w:val="single" w:sz="6" w:space="1" w:color="auto"/>
              </w:pBdr>
              <w:spacing w:before="0" w:after="0" w:line="240" w:lineRule="auto"/>
              <w:jc w:val="center"/>
              <w:rPr>
                <w:rFonts w:ascii="Cambria" w:hAnsi="Cambria" w:cs="Arial"/>
                <w:b/>
                <w:sz w:val="24"/>
                <w:szCs w:val="24"/>
                <w:lang w:val="en-US"/>
              </w:rPr>
            </w:pPr>
            <w:r w:rsidRPr="006C79D9">
              <w:rPr>
                <w:rFonts w:ascii="Cambria" w:hAnsi="Cambria" w:cs="Arial"/>
                <w:b/>
                <w:sz w:val="24"/>
                <w:szCs w:val="24"/>
                <w:lang w:val="en-US"/>
              </w:rPr>
              <w:t>10</w:t>
            </w:r>
            <w:r w:rsidRPr="006C79D9">
              <w:rPr>
                <w:rFonts w:ascii="Cambria" w:hAnsi="Cambria" w:cs="Arial"/>
                <w:b/>
                <w:sz w:val="24"/>
                <w:szCs w:val="24"/>
                <w:vertAlign w:val="superscript"/>
                <w:lang w:val="en-US"/>
              </w:rPr>
              <w:t>th</w:t>
            </w:r>
            <w:r w:rsidRPr="006C79D9">
              <w:rPr>
                <w:rFonts w:ascii="Cambria" w:hAnsi="Cambria" w:cs="Arial"/>
                <w:b/>
                <w:sz w:val="24"/>
                <w:szCs w:val="24"/>
                <w:lang w:val="en-US"/>
              </w:rPr>
              <w:t xml:space="preserve"> International Conference on Short and Medium Span Bridges</w:t>
            </w:r>
          </w:p>
          <w:p w14:paraId="3A87C0F5" w14:textId="77777777" w:rsidR="006C79D9" w:rsidRPr="006C79D9" w:rsidRDefault="006C79D9" w:rsidP="001A0F83">
            <w:pPr>
              <w:pBdr>
                <w:bottom w:val="single" w:sz="6" w:space="1" w:color="auto"/>
              </w:pBdr>
              <w:spacing w:before="0" w:after="0" w:line="240" w:lineRule="auto"/>
              <w:jc w:val="center"/>
              <w:rPr>
                <w:rFonts w:ascii="Cambria" w:hAnsi="Cambria" w:cs="Arial"/>
                <w:b/>
                <w:sz w:val="24"/>
                <w:szCs w:val="24"/>
                <w:lang w:val="en-US"/>
              </w:rPr>
            </w:pPr>
            <w:r w:rsidRPr="006C79D9">
              <w:rPr>
                <w:rFonts w:ascii="Cambria" w:hAnsi="Cambria" w:cs="Arial"/>
                <w:b/>
                <w:sz w:val="24"/>
                <w:szCs w:val="24"/>
                <w:lang w:val="en-US"/>
              </w:rPr>
              <w:t>Quebec City, Quebec, Canada,</w:t>
            </w:r>
          </w:p>
          <w:p w14:paraId="05024130" w14:textId="77777777" w:rsidR="006C79D9" w:rsidRPr="006C79D9" w:rsidRDefault="006C79D9" w:rsidP="001A0F83">
            <w:pPr>
              <w:pBdr>
                <w:bottom w:val="single" w:sz="6" w:space="1" w:color="auto"/>
              </w:pBdr>
              <w:spacing w:before="0" w:after="0" w:line="240" w:lineRule="auto"/>
              <w:jc w:val="center"/>
              <w:rPr>
                <w:rFonts w:ascii="Arial Narrow" w:hAnsi="Arial Narrow" w:cs="Arial"/>
                <w:b/>
                <w:sz w:val="24"/>
                <w:szCs w:val="24"/>
                <w:lang w:val="en-US"/>
              </w:rPr>
            </w:pPr>
            <w:r w:rsidRPr="006C79D9">
              <w:rPr>
                <w:rFonts w:ascii="Cambria" w:hAnsi="Cambria" w:cs="Arial"/>
                <w:b/>
                <w:sz w:val="24"/>
                <w:szCs w:val="24"/>
                <w:lang w:val="en-US"/>
              </w:rPr>
              <w:t xml:space="preserve"> July 31 – August 3, 2018</w:t>
            </w:r>
          </w:p>
          <w:p w14:paraId="428B7B2B" w14:textId="77777777" w:rsidR="006C79D9" w:rsidRPr="006C79D9" w:rsidRDefault="006C79D9" w:rsidP="001A0F83">
            <w:pPr>
              <w:keepNext/>
              <w:keepLines/>
              <w:spacing w:before="0" w:after="0" w:line="240" w:lineRule="auto"/>
              <w:rPr>
                <w:rFonts w:ascii="Times New Roman" w:hAnsi="Times New Roman"/>
                <w:b/>
                <w:caps/>
                <w:sz w:val="28"/>
                <w:szCs w:val="24"/>
                <w:lang w:val="en-US"/>
              </w:rPr>
            </w:pPr>
          </w:p>
        </w:tc>
        <w:tc>
          <w:tcPr>
            <w:tcW w:w="2240" w:type="dxa"/>
            <w:tcBorders>
              <w:top w:val="none" w:sz="0" w:space="0" w:color="auto"/>
              <w:bottom w:val="none" w:sz="0" w:space="0" w:color="auto"/>
            </w:tcBorders>
          </w:tcPr>
          <w:p w14:paraId="7C010B51" w14:textId="77777777" w:rsidR="006C79D9" w:rsidRPr="006C79D9" w:rsidRDefault="006C79D9" w:rsidP="001A0F83">
            <w:pPr>
              <w:keepNext/>
              <w:keepLines/>
              <w:spacing w:before="0" w:after="0" w:line="240" w:lineRule="auto"/>
              <w:rPr>
                <w:rFonts w:ascii="Times New Roman" w:hAnsi="Times New Roman"/>
                <w:b/>
                <w:caps/>
                <w:sz w:val="28"/>
                <w:szCs w:val="24"/>
              </w:rPr>
            </w:pPr>
          </w:p>
          <w:p w14:paraId="4F1C1571" w14:textId="77777777" w:rsidR="006C79D9" w:rsidRPr="006C79D9" w:rsidRDefault="006C79D9" w:rsidP="001A0F83">
            <w:pPr>
              <w:keepNext/>
              <w:keepLines/>
              <w:spacing w:before="0" w:after="0" w:line="240" w:lineRule="auto"/>
              <w:rPr>
                <w:rFonts w:ascii="Times New Roman" w:hAnsi="Times New Roman"/>
                <w:b/>
                <w:caps/>
                <w:sz w:val="28"/>
                <w:szCs w:val="24"/>
              </w:rPr>
            </w:pPr>
            <w:r w:rsidRPr="006C79D9">
              <w:rPr>
                <w:rFonts w:ascii="Times New Roman" w:hAnsi="Times New Roman"/>
                <w:b/>
                <w:caps/>
                <w:noProof/>
                <w:sz w:val="28"/>
                <w:szCs w:val="24"/>
                <w:lang w:eastAsia="en-CA"/>
              </w:rPr>
              <w:drawing>
                <wp:inline distT="0" distB="0" distL="0" distR="0" wp14:anchorId="39939A66" wp14:editId="6E9717E3">
                  <wp:extent cx="12668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438150"/>
                          </a:xfrm>
                          <a:prstGeom prst="rect">
                            <a:avLst/>
                          </a:prstGeom>
                          <a:noFill/>
                        </pic:spPr>
                      </pic:pic>
                    </a:graphicData>
                  </a:graphic>
                </wp:inline>
              </w:drawing>
            </w:r>
          </w:p>
        </w:tc>
      </w:tr>
    </w:tbl>
    <w:p w14:paraId="622711B9" w14:textId="77777777" w:rsidR="006C79D9" w:rsidRDefault="006C79D9" w:rsidP="003B5197">
      <w:pPr>
        <w:pStyle w:val="Title"/>
        <w:rPr>
          <w:rStyle w:val="CharChar1"/>
          <w:rFonts w:cs="Arial"/>
          <w:bCs/>
          <w:szCs w:val="28"/>
        </w:rPr>
      </w:pPr>
    </w:p>
    <w:p w14:paraId="0FDFD57B" w14:textId="77777777" w:rsidR="006C79D9" w:rsidRDefault="006C79D9" w:rsidP="003B5197">
      <w:pPr>
        <w:pStyle w:val="Title"/>
        <w:rPr>
          <w:rStyle w:val="CharChar1"/>
          <w:rFonts w:cs="Arial"/>
          <w:bCs/>
          <w:szCs w:val="28"/>
        </w:rPr>
      </w:pPr>
    </w:p>
    <w:p w14:paraId="0F0AC481" w14:textId="436D9A33" w:rsidR="00601D36" w:rsidRPr="00601D36" w:rsidRDefault="00601D36" w:rsidP="00821B9C">
      <w:pPr>
        <w:pStyle w:val="Title"/>
      </w:pPr>
      <w:r>
        <w:rPr>
          <w:rStyle w:val="CharChar1"/>
          <w:rFonts w:cs="Arial"/>
          <w:bCs/>
          <w:szCs w:val="28"/>
        </w:rPr>
        <w:t>DETERIORATION OF GLASS FIBER REINFORCED POLUMER (gfrp) BARS IN CONCRE</w:t>
      </w:r>
      <w:r w:rsidR="0018077C">
        <w:rPr>
          <w:rStyle w:val="CharChar1"/>
          <w:rFonts w:cs="Arial"/>
          <w:bCs/>
          <w:szCs w:val="28"/>
        </w:rPr>
        <w:t>TE ENVIRONMENT</w:t>
      </w:r>
    </w:p>
    <w:p w14:paraId="58EFFAE0" w14:textId="2B7446CE" w:rsidR="009A0769" w:rsidRPr="00B54F3A" w:rsidRDefault="0018077C" w:rsidP="009A0769">
      <w:pPr>
        <w:pStyle w:val="Author"/>
      </w:pPr>
      <w:r>
        <w:t>Paulina Arczewska</w:t>
      </w:r>
      <w:r w:rsidR="00821B9C">
        <w:rPr>
          <w:vertAlign w:val="superscript"/>
        </w:rPr>
        <w:t>1,2</w:t>
      </w:r>
    </w:p>
    <w:p w14:paraId="0978521F" w14:textId="7DB304B9" w:rsidR="009A0769" w:rsidRPr="00B54F3A" w:rsidRDefault="009A0769" w:rsidP="009A0769">
      <w:pPr>
        <w:pStyle w:val="AuthorAffiliation"/>
      </w:pPr>
      <w:r w:rsidRPr="00B54F3A">
        <w:rPr>
          <w:vertAlign w:val="superscript"/>
        </w:rPr>
        <w:t>1</w:t>
      </w:r>
      <w:r w:rsidRPr="00B54F3A">
        <w:t xml:space="preserve"> </w:t>
      </w:r>
      <w:r w:rsidR="0018077C">
        <w:t xml:space="preserve">Wood PLC. </w:t>
      </w:r>
    </w:p>
    <w:p w14:paraId="15D9CE40" w14:textId="5826A432" w:rsidR="009A0769" w:rsidRPr="00B54F3A" w:rsidRDefault="00821B9C" w:rsidP="009A0769">
      <w:pPr>
        <w:pStyle w:val="AuthorAffiliation"/>
      </w:pPr>
      <w:r>
        <w:rPr>
          <w:vertAlign w:val="superscript"/>
        </w:rPr>
        <w:t>2</w:t>
      </w:r>
      <w:r w:rsidR="009A0769" w:rsidRPr="00B54F3A">
        <w:t xml:space="preserve"> </w:t>
      </w:r>
      <w:hyperlink r:id="rId9" w:history="1">
        <w:r w:rsidR="0018077C" w:rsidRPr="005311FD">
          <w:rPr>
            <w:rStyle w:val="Hyperlink"/>
            <w:rFonts w:cs="Arial"/>
          </w:rPr>
          <w:t xml:space="preserve">paulina.arczewska@woodplc.com </w:t>
        </w:r>
      </w:hyperlink>
    </w:p>
    <w:p w14:paraId="63E0A103" w14:textId="7A89CCB4" w:rsidR="001A0F83" w:rsidRDefault="006A0C0D" w:rsidP="003B5197">
      <w:pPr>
        <w:pStyle w:val="Abstract"/>
      </w:pPr>
      <w:r w:rsidRPr="00310E1E">
        <w:rPr>
          <w:b/>
        </w:rPr>
        <w:t>Abstract:</w:t>
      </w:r>
      <w:r w:rsidRPr="00310E1E">
        <w:t xml:space="preserve"> </w:t>
      </w:r>
      <w:r w:rsidR="00AB056A" w:rsidRPr="00AB056A">
        <w:t>The high cost of reinforced concrete (RC) structures rehabilitation results in the increased utilization of non-metallic reinforcement</w:t>
      </w:r>
      <w:r w:rsidR="0018077C" w:rsidRPr="0018077C">
        <w:t xml:space="preserve">. </w:t>
      </w:r>
      <w:r w:rsidR="001A0F83" w:rsidRPr="001A0F83">
        <w:t xml:space="preserve">Composite bars, contrary to conventional steel, when used in structures exposed to aggressive environments can significantly increase their durability and lifetime. However, the use of GFRP bars in concrete structures is still limited due to unspecified durability properties of this relatively new material. </w:t>
      </w:r>
      <w:r w:rsidR="0018077C" w:rsidRPr="0018077C">
        <w:t xml:space="preserve">Thus, an influence of environment on composite bars properties is of great interest in the effective design of structures with non-metallic reinforcement.  </w:t>
      </w:r>
      <w:r w:rsidR="001A0F83" w:rsidRPr="001A0F83">
        <w:t>Since long-term durability data are not readily available, accelerated aging tests have been used in this research to study GFRP bar degradation</w:t>
      </w:r>
      <w:r w:rsidR="0018077C" w:rsidRPr="0018077C">
        <w:t xml:space="preserve">. To predict the long-term behavior or service lifetime of a material using results from accelerated </w:t>
      </w:r>
      <w:r w:rsidR="0018077C">
        <w:t xml:space="preserve">aging </w:t>
      </w:r>
      <w:r w:rsidR="0018077C" w:rsidRPr="0018077C">
        <w:t>test</w:t>
      </w:r>
      <w:r w:rsidR="0018077C">
        <w:t>s</w:t>
      </w:r>
      <w:r w:rsidR="0018077C" w:rsidRPr="0018077C">
        <w:t>, statistical or analytical models must be employed. In this research, a model developed by Davalos et al. (2011) was applie</w:t>
      </w:r>
      <w:r w:rsidR="001A0F83">
        <w:t xml:space="preserve">d to study GFRP bar durability. </w:t>
      </w:r>
      <w:r w:rsidR="001A0F83" w:rsidRPr="0018077C">
        <w:t>The main objectives of this study are focused on GFRP bars tensile, shear and flexure strength durability.</w:t>
      </w:r>
      <w:r w:rsidR="001A0F83" w:rsidRPr="001A0F83">
        <w:t xml:space="preserve"> The test results show that the high pH of the </w:t>
      </w:r>
      <w:r w:rsidR="007934D0">
        <w:t>concrete pore water</w:t>
      </w:r>
      <w:r w:rsidR="001A0F83" w:rsidRPr="001A0F83">
        <w:t xml:space="preserve"> has an adverse influence on GFRP</w:t>
      </w:r>
      <w:r w:rsidR="009625B3">
        <w:t xml:space="preserve"> bars</w:t>
      </w:r>
      <w:r w:rsidR="001A0F83" w:rsidRPr="001A0F83">
        <w:t xml:space="preserve"> properties</w:t>
      </w:r>
      <w:r w:rsidR="001A0F83">
        <w:t>.</w:t>
      </w:r>
    </w:p>
    <w:p w14:paraId="4EF139F9" w14:textId="77777777" w:rsidR="006A0C0D" w:rsidRPr="00310E1E" w:rsidRDefault="006A0C0D" w:rsidP="003B5197">
      <w:pPr>
        <w:pStyle w:val="Heading1"/>
        <w:numPr>
          <w:ilvl w:val="0"/>
          <w:numId w:val="34"/>
        </w:numPr>
        <w:rPr>
          <w:rFonts w:cs="Arial"/>
          <w:b/>
          <w:color w:val="auto"/>
          <w:sz w:val="20"/>
          <w:szCs w:val="20"/>
        </w:rPr>
      </w:pPr>
      <w:bookmarkStart w:id="0" w:name="_Toc437604687"/>
      <w:bookmarkStart w:id="1" w:name="_Toc445711677"/>
      <w:r w:rsidRPr="00310E1E">
        <w:rPr>
          <w:rFonts w:cs="Arial"/>
          <w:b/>
          <w:color w:val="auto"/>
          <w:sz w:val="20"/>
          <w:szCs w:val="20"/>
        </w:rPr>
        <w:t>INTRODUCTION</w:t>
      </w:r>
      <w:bookmarkEnd w:id="0"/>
      <w:bookmarkEnd w:id="1"/>
    </w:p>
    <w:p w14:paraId="343FB5FF" w14:textId="77777777" w:rsidR="00521276" w:rsidRDefault="004F6CC0" w:rsidP="000F15AB">
      <w:pPr>
        <w:pStyle w:val="BodyText"/>
        <w:rPr>
          <w:rFonts w:cs="Arial"/>
          <w:sz w:val="20"/>
        </w:rPr>
      </w:pPr>
      <w:r>
        <w:rPr>
          <w:rFonts w:cs="Arial"/>
          <w:sz w:val="20"/>
        </w:rPr>
        <w:t xml:space="preserve">Aging of reinforced concrete (RC) structures, especially the steel corrosion and expenses related to structural rehabilitation, results in an increased utilization of non-metallic reinforcement. </w:t>
      </w:r>
      <w:r w:rsidR="001A0F83" w:rsidRPr="001A0F83">
        <w:rPr>
          <w:rFonts w:cs="Arial"/>
          <w:sz w:val="20"/>
        </w:rPr>
        <w:t xml:space="preserve">Glass Fiber Reinforced Polymer (GFRP) bars, due to their relatively low cost (when compared </w:t>
      </w:r>
      <w:r w:rsidR="007934D0">
        <w:rPr>
          <w:rFonts w:cs="Arial"/>
          <w:sz w:val="20"/>
        </w:rPr>
        <w:t>to competitors</w:t>
      </w:r>
      <w:r w:rsidR="001A0F83" w:rsidRPr="001A0F83">
        <w:rPr>
          <w:rFonts w:cs="Arial"/>
          <w:sz w:val="20"/>
        </w:rPr>
        <w:t>) and good durability, have become a popular alternative to conventional steel reinforcement in structures where steel corrosion is a substantial issue. Composite bars have already been utilized in several reinforced concrete structures</w:t>
      </w:r>
      <w:r w:rsidR="007934D0">
        <w:rPr>
          <w:rFonts w:cs="Arial"/>
          <w:sz w:val="20"/>
        </w:rPr>
        <w:t xml:space="preserve">, especially bridges were de-icing chemicals significantly increase the deterioration rate of elements </w:t>
      </w:r>
      <w:r w:rsidR="00774DC2">
        <w:rPr>
          <w:rFonts w:cs="Arial"/>
          <w:sz w:val="20"/>
        </w:rPr>
        <w:t>exposed to aggressive environment</w:t>
      </w:r>
      <w:r w:rsidR="007934D0">
        <w:rPr>
          <w:rFonts w:cs="Arial"/>
          <w:sz w:val="20"/>
        </w:rPr>
        <w:t xml:space="preserve">. </w:t>
      </w:r>
      <w:r w:rsidR="00D42208">
        <w:rPr>
          <w:rFonts w:cs="Arial"/>
          <w:sz w:val="20"/>
        </w:rPr>
        <w:t>In many bridges in Ontario GFRP bars were</w:t>
      </w:r>
      <w:r w:rsidR="007934D0">
        <w:rPr>
          <w:rFonts w:cs="Arial"/>
          <w:sz w:val="20"/>
        </w:rPr>
        <w:t xml:space="preserve"> used </w:t>
      </w:r>
      <w:r w:rsidR="00D42208">
        <w:rPr>
          <w:rFonts w:cs="Arial"/>
          <w:sz w:val="20"/>
        </w:rPr>
        <w:t>as a reinforcement in parapet/barrier walls, sidewalks</w:t>
      </w:r>
      <w:r w:rsidR="003D7E2E">
        <w:rPr>
          <w:rFonts w:cs="Arial"/>
          <w:sz w:val="20"/>
        </w:rPr>
        <w:t>/medians</w:t>
      </w:r>
      <w:r w:rsidR="00D42208">
        <w:rPr>
          <w:rFonts w:cs="Arial"/>
          <w:sz w:val="20"/>
        </w:rPr>
        <w:t xml:space="preserve"> and decks. As for example L</w:t>
      </w:r>
      <w:r w:rsidR="00A90402">
        <w:rPr>
          <w:rFonts w:cs="Arial"/>
          <w:sz w:val="20"/>
        </w:rPr>
        <w:t>uis St Laurent</w:t>
      </w:r>
      <w:r w:rsidR="000F15AB">
        <w:rPr>
          <w:rFonts w:cs="Arial"/>
          <w:sz w:val="20"/>
        </w:rPr>
        <w:t xml:space="preserve"> T</w:t>
      </w:r>
      <w:r w:rsidR="00DA0654">
        <w:rPr>
          <w:rFonts w:cs="Arial"/>
          <w:sz w:val="20"/>
        </w:rPr>
        <w:t>win</w:t>
      </w:r>
      <w:r w:rsidR="000F15AB">
        <w:rPr>
          <w:rFonts w:cs="Arial"/>
          <w:sz w:val="20"/>
        </w:rPr>
        <w:t xml:space="preserve"> B</w:t>
      </w:r>
      <w:r w:rsidR="00A90402">
        <w:rPr>
          <w:rFonts w:cs="Arial"/>
          <w:sz w:val="20"/>
        </w:rPr>
        <w:t>ridge</w:t>
      </w:r>
      <w:r w:rsidR="00DA0654">
        <w:rPr>
          <w:rFonts w:cs="Arial"/>
          <w:sz w:val="20"/>
        </w:rPr>
        <w:t>s</w:t>
      </w:r>
      <w:r w:rsidR="00A90402">
        <w:rPr>
          <w:rFonts w:cs="Arial"/>
          <w:sz w:val="20"/>
        </w:rPr>
        <w:t xml:space="preserve"> in Milton, Ontario (Fig</w:t>
      </w:r>
      <w:r w:rsidR="00DB7FC4">
        <w:rPr>
          <w:rFonts w:cs="Arial"/>
          <w:sz w:val="20"/>
        </w:rPr>
        <w:t>ure</w:t>
      </w:r>
      <w:r w:rsidR="00A90402">
        <w:rPr>
          <w:rFonts w:cs="Arial"/>
          <w:sz w:val="20"/>
        </w:rPr>
        <w:t xml:space="preserve"> 1) designed by Wood PLC</w:t>
      </w:r>
      <w:r w:rsidR="00896787">
        <w:rPr>
          <w:rFonts w:cs="Arial"/>
          <w:sz w:val="20"/>
        </w:rPr>
        <w:t xml:space="preserve"> in</w:t>
      </w:r>
      <w:r w:rsidR="00A90402">
        <w:rPr>
          <w:rFonts w:cs="Arial"/>
          <w:sz w:val="20"/>
        </w:rPr>
        <w:t xml:space="preserve"> </w:t>
      </w:r>
      <w:r w:rsidR="00896787">
        <w:rPr>
          <w:rFonts w:cs="Arial"/>
          <w:sz w:val="20"/>
        </w:rPr>
        <w:t xml:space="preserve">2009/2017 (former </w:t>
      </w:r>
      <w:proofErr w:type="spellStart"/>
      <w:r w:rsidR="00896787">
        <w:rPr>
          <w:rFonts w:cs="Arial"/>
          <w:sz w:val="20"/>
        </w:rPr>
        <w:t>Amec</w:t>
      </w:r>
      <w:proofErr w:type="spellEnd"/>
      <w:r w:rsidR="00896787">
        <w:rPr>
          <w:rFonts w:cs="Arial"/>
          <w:sz w:val="20"/>
        </w:rPr>
        <w:t xml:space="preserve"> Foster Wheeler) or </w:t>
      </w:r>
      <w:bookmarkStart w:id="2" w:name="_Hlk506305662"/>
      <w:r w:rsidR="00896787">
        <w:rPr>
          <w:rFonts w:cs="Arial"/>
          <w:sz w:val="20"/>
        </w:rPr>
        <w:t xml:space="preserve">Hwy 7/Hwy 400 Overpass </w:t>
      </w:r>
      <w:bookmarkEnd w:id="2"/>
      <w:r w:rsidR="00896787">
        <w:rPr>
          <w:rFonts w:cs="Arial"/>
          <w:sz w:val="20"/>
        </w:rPr>
        <w:t>(Fig</w:t>
      </w:r>
      <w:r w:rsidR="00DB7FC4">
        <w:rPr>
          <w:rFonts w:cs="Arial"/>
          <w:sz w:val="20"/>
        </w:rPr>
        <w:t>ure</w:t>
      </w:r>
      <w:r w:rsidR="00896787">
        <w:rPr>
          <w:rFonts w:cs="Arial"/>
          <w:sz w:val="20"/>
        </w:rPr>
        <w:t xml:space="preserve"> 2) designed by Wood PLC in 2017. </w:t>
      </w:r>
    </w:p>
    <w:p w14:paraId="2390A751" w14:textId="455D0511" w:rsidR="000F15AB" w:rsidRDefault="004F6CC0" w:rsidP="000F15AB">
      <w:pPr>
        <w:pStyle w:val="BodyText"/>
        <w:rPr>
          <w:rFonts w:cs="Arial"/>
          <w:sz w:val="20"/>
        </w:rPr>
      </w:pPr>
      <w:r>
        <w:rPr>
          <w:rFonts w:cs="Arial"/>
          <w:sz w:val="20"/>
        </w:rPr>
        <w:t xml:space="preserve">Regardless many benefits of this relatively new material, </w:t>
      </w:r>
      <w:r w:rsidR="000F15AB" w:rsidRPr="001A0F83">
        <w:rPr>
          <w:rFonts w:cs="Arial"/>
          <w:sz w:val="20"/>
        </w:rPr>
        <w:t>widespread utilization of GFRP reinforcement is partially impeded by the</w:t>
      </w:r>
      <w:r w:rsidR="00E74071">
        <w:rPr>
          <w:rFonts w:cs="Arial"/>
          <w:sz w:val="20"/>
        </w:rPr>
        <w:t xml:space="preserve"> relative</w:t>
      </w:r>
      <w:r w:rsidR="000F15AB" w:rsidRPr="001A0F83">
        <w:rPr>
          <w:rFonts w:cs="Arial"/>
          <w:sz w:val="20"/>
        </w:rPr>
        <w:t xml:space="preserve"> uncerta</w:t>
      </w:r>
      <w:r w:rsidR="009625B3">
        <w:rPr>
          <w:rFonts w:cs="Arial"/>
          <w:sz w:val="20"/>
        </w:rPr>
        <w:t>inty about</w:t>
      </w:r>
      <w:r w:rsidR="000F15AB" w:rsidRPr="001A0F83">
        <w:rPr>
          <w:rFonts w:cs="Arial"/>
          <w:sz w:val="20"/>
        </w:rPr>
        <w:t xml:space="preserve"> bars’ long-term properties. Thus, the influence of environment on composite bar properties is of great interest in the effective design of structures with non</w:t>
      </w:r>
      <w:r>
        <w:rPr>
          <w:rFonts w:cs="Arial"/>
          <w:sz w:val="20"/>
        </w:rPr>
        <w:t>-</w:t>
      </w:r>
      <w:r w:rsidR="000F15AB" w:rsidRPr="001A0F83">
        <w:rPr>
          <w:rFonts w:cs="Arial"/>
          <w:sz w:val="20"/>
        </w:rPr>
        <w:t>metallic reinforcements. Since the function of GFRP bars is not only to carry tensile stresses, degradation of different bar properties should be investigated. Thus, the main objectives of this study are focused on GFRP bar tensile and shear strength durability.</w:t>
      </w:r>
    </w:p>
    <w:p w14:paraId="696E8BAE" w14:textId="6BE0DC91" w:rsidR="00521276" w:rsidRDefault="00521276" w:rsidP="00521276">
      <w:pPr>
        <w:pStyle w:val="BodyText"/>
        <w:rPr>
          <w:rFonts w:cs="Arial"/>
          <w:sz w:val="20"/>
        </w:rPr>
      </w:pPr>
      <w:r w:rsidRPr="00521276">
        <w:rPr>
          <w:rFonts w:cs="Arial"/>
          <w:sz w:val="20"/>
        </w:rPr>
        <w:t>Since long-term (75 to 100 years) performance data for GFRP materials is not available, accelerated tests are used to predict GFRP materials durability in practice.</w:t>
      </w:r>
      <w:r w:rsidR="000F15AB" w:rsidRPr="001A0F83">
        <w:rPr>
          <w:rFonts w:cs="Arial"/>
          <w:sz w:val="20"/>
        </w:rPr>
        <w:t xml:space="preserve"> The accelerated tests shorten the degradation process by using accelerating factors and short-term measurements to predict long-term behavior (Bank et al. 2003, </w:t>
      </w:r>
      <w:proofErr w:type="spellStart"/>
      <w:r w:rsidR="000F15AB" w:rsidRPr="001A0F83">
        <w:rPr>
          <w:rFonts w:cs="Arial"/>
          <w:sz w:val="20"/>
        </w:rPr>
        <w:t>Benmokrane</w:t>
      </w:r>
      <w:proofErr w:type="spellEnd"/>
      <w:r w:rsidR="000F15AB" w:rsidRPr="001A0F83">
        <w:rPr>
          <w:rFonts w:cs="Arial"/>
          <w:sz w:val="20"/>
        </w:rPr>
        <w:t xml:space="preserve"> et al. 2017).  Typical accelerating factors are mechanical load, voltage, temperature, </w:t>
      </w:r>
      <w:r w:rsidR="000F15AB" w:rsidRPr="001A0F83">
        <w:rPr>
          <w:rFonts w:cs="Arial"/>
          <w:sz w:val="20"/>
        </w:rPr>
        <w:lastRenderedPageBreak/>
        <w:t>weathering and the use of high concentration chemica</w:t>
      </w:r>
      <w:r>
        <w:rPr>
          <w:rFonts w:cs="Arial"/>
          <w:sz w:val="20"/>
        </w:rPr>
        <w:t xml:space="preserve">l environments (Nelson, 1990). </w:t>
      </w:r>
      <w:r w:rsidR="000F15AB" w:rsidRPr="001A0F83">
        <w:rPr>
          <w:rFonts w:cs="Arial"/>
          <w:sz w:val="20"/>
        </w:rPr>
        <w:t>Since the degradation rate of GFRP materials depends mostly on d</w:t>
      </w:r>
      <w:r>
        <w:rPr>
          <w:rFonts w:cs="Arial"/>
          <w:sz w:val="20"/>
        </w:rPr>
        <w:t xml:space="preserve">iffusion and chemical reaction, </w:t>
      </w:r>
      <w:r w:rsidR="000F15AB" w:rsidRPr="001A0F83">
        <w:rPr>
          <w:rFonts w:cs="Arial"/>
          <w:sz w:val="20"/>
        </w:rPr>
        <w:t>to speed the degradation process, two accelerating factors were used: chemic</w:t>
      </w:r>
      <w:r>
        <w:rPr>
          <w:rFonts w:cs="Arial"/>
          <w:sz w:val="20"/>
        </w:rPr>
        <w:t xml:space="preserve">al environment and temperature. </w:t>
      </w:r>
      <w:r w:rsidRPr="001A0F83">
        <w:rPr>
          <w:rFonts w:cs="Arial"/>
          <w:sz w:val="20"/>
        </w:rPr>
        <w:t xml:space="preserve">To predict the lifetime of a material using results from accelerated tests, </w:t>
      </w:r>
      <w:r>
        <w:rPr>
          <w:rFonts w:cs="Arial"/>
          <w:sz w:val="20"/>
        </w:rPr>
        <w:t>statistical or analytical model</w:t>
      </w:r>
      <w:r w:rsidRPr="001A0F83">
        <w:rPr>
          <w:rFonts w:cs="Arial"/>
          <w:sz w:val="20"/>
        </w:rPr>
        <w:t xml:space="preserve"> </w:t>
      </w:r>
      <w:r>
        <w:rPr>
          <w:rFonts w:cs="Arial"/>
          <w:sz w:val="20"/>
        </w:rPr>
        <w:t>needs</w:t>
      </w:r>
      <w:r w:rsidRPr="001A0F83">
        <w:rPr>
          <w:rFonts w:cs="Arial"/>
          <w:sz w:val="20"/>
        </w:rPr>
        <w:t xml:space="preserve"> be employed. In this research, a model developed by Davalos et al. (2011) was applied to study GFRP bar durability. The program is aimed at investigating the tensile</w:t>
      </w:r>
      <w:r>
        <w:rPr>
          <w:rFonts w:cs="Arial"/>
          <w:sz w:val="20"/>
        </w:rPr>
        <w:t>,</w:t>
      </w:r>
      <w:r w:rsidRPr="001A0F83">
        <w:rPr>
          <w:rFonts w:cs="Arial"/>
          <w:sz w:val="20"/>
        </w:rPr>
        <w:t xml:space="preserve"> shear </w:t>
      </w:r>
      <w:r>
        <w:rPr>
          <w:rFonts w:cs="Arial"/>
          <w:sz w:val="20"/>
        </w:rPr>
        <w:t xml:space="preserve">and flexure </w:t>
      </w:r>
      <w:r w:rsidRPr="001A0F83">
        <w:rPr>
          <w:rFonts w:cs="Arial"/>
          <w:sz w:val="20"/>
        </w:rPr>
        <w:t>long-term properties. Tes</w:t>
      </w:r>
      <w:r>
        <w:rPr>
          <w:rFonts w:cs="Arial"/>
          <w:sz w:val="20"/>
        </w:rPr>
        <w:t xml:space="preserve">ts </w:t>
      </w:r>
      <w:r w:rsidRPr="001A0F83">
        <w:rPr>
          <w:rFonts w:cs="Arial"/>
          <w:sz w:val="20"/>
        </w:rPr>
        <w:t>of non-degraded bars were performed by Arczewska et al. (2017) and the results of this testing are used as ‘control data’ for this study.</w:t>
      </w:r>
      <w:r>
        <w:rPr>
          <w:rFonts w:cs="Arial"/>
          <w:sz w:val="20"/>
        </w:rPr>
        <w:t xml:space="preserve"> </w:t>
      </w:r>
    </w:p>
    <w:p w14:paraId="416F5161" w14:textId="6C35FDA0" w:rsidR="00DB7FC4" w:rsidRDefault="009E004C" w:rsidP="009E004C">
      <w:pPr>
        <w:pStyle w:val="BodyText"/>
        <w:spacing w:before="0"/>
        <w:rPr>
          <w:rFonts w:cs="Arial"/>
          <w:sz w:val="20"/>
        </w:rPr>
      </w:pPr>
      <w:r>
        <w:rPr>
          <w:rFonts w:cs="Arial"/>
          <w:sz w:val="20"/>
        </w:rPr>
        <w:t>a)</w:t>
      </w:r>
      <w:r>
        <w:rPr>
          <w:rFonts w:cs="Arial"/>
          <w:noProof/>
          <w:sz w:val="20"/>
        </w:rPr>
        <w:drawing>
          <wp:inline distT="0" distB="0" distL="0" distR="0" wp14:anchorId="7074C689" wp14:editId="78D12362">
            <wp:extent cx="5796000" cy="1829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6000" cy="1829828"/>
                    </a:xfrm>
                    <a:prstGeom prst="rect">
                      <a:avLst/>
                    </a:prstGeom>
                    <a:noFill/>
                    <a:ln>
                      <a:noFill/>
                    </a:ln>
                  </pic:spPr>
                </pic:pic>
              </a:graphicData>
            </a:graphic>
          </wp:inline>
        </w:drawing>
      </w:r>
    </w:p>
    <w:p w14:paraId="6E4FE37A" w14:textId="728B037C" w:rsidR="009E004C" w:rsidRDefault="009E004C" w:rsidP="009E004C">
      <w:pPr>
        <w:pStyle w:val="BodyText"/>
        <w:spacing w:before="0"/>
        <w:jc w:val="left"/>
        <w:rPr>
          <w:rFonts w:cs="Arial"/>
          <w:sz w:val="20"/>
        </w:rPr>
      </w:pPr>
      <w:r>
        <w:rPr>
          <w:rFonts w:cs="Arial"/>
          <w:sz w:val="20"/>
        </w:rPr>
        <w:t xml:space="preserve">b)                          </w:t>
      </w:r>
      <w:r>
        <w:rPr>
          <w:rFonts w:cs="Arial"/>
          <w:noProof/>
          <w:sz w:val="20"/>
        </w:rPr>
        <w:drawing>
          <wp:inline distT="0" distB="0" distL="0" distR="0" wp14:anchorId="24E4458E" wp14:editId="59B29853">
            <wp:extent cx="4284000" cy="214200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000" cy="2142000"/>
                    </a:xfrm>
                    <a:prstGeom prst="rect">
                      <a:avLst/>
                    </a:prstGeom>
                    <a:noFill/>
                    <a:ln>
                      <a:noFill/>
                    </a:ln>
                  </pic:spPr>
                </pic:pic>
              </a:graphicData>
            </a:graphic>
          </wp:inline>
        </w:drawing>
      </w:r>
    </w:p>
    <w:p w14:paraId="5A1190AD" w14:textId="3D34866B" w:rsidR="009E004C" w:rsidRDefault="009E004C" w:rsidP="009E004C">
      <w:pPr>
        <w:pStyle w:val="BodyText"/>
        <w:spacing w:before="0"/>
        <w:jc w:val="left"/>
        <w:rPr>
          <w:rFonts w:cs="Arial"/>
          <w:sz w:val="20"/>
        </w:rPr>
      </w:pPr>
      <w:r>
        <w:rPr>
          <w:rFonts w:cs="Arial"/>
          <w:sz w:val="20"/>
        </w:rPr>
        <w:t xml:space="preserve">c)     </w:t>
      </w:r>
      <w:r w:rsidR="007841C2">
        <w:rPr>
          <w:rFonts w:cs="Arial"/>
          <w:sz w:val="20"/>
        </w:rPr>
        <w:t xml:space="preserve">     </w:t>
      </w:r>
      <w:r>
        <w:rPr>
          <w:rFonts w:cs="Arial"/>
          <w:sz w:val="20"/>
        </w:rPr>
        <w:t xml:space="preserve">   </w:t>
      </w:r>
      <w:r>
        <w:rPr>
          <w:rFonts w:cs="Arial"/>
          <w:noProof/>
          <w:sz w:val="20"/>
        </w:rPr>
        <w:drawing>
          <wp:inline distT="0" distB="0" distL="0" distR="0" wp14:anchorId="44A80A48" wp14:editId="3F95AB8C">
            <wp:extent cx="4680000" cy="2352830"/>
            <wp:effectExtent l="0" t="0" r="635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0000" cy="2352830"/>
                    </a:xfrm>
                    <a:prstGeom prst="rect">
                      <a:avLst/>
                    </a:prstGeom>
                    <a:noFill/>
                    <a:ln>
                      <a:noFill/>
                    </a:ln>
                  </pic:spPr>
                </pic:pic>
              </a:graphicData>
            </a:graphic>
          </wp:inline>
        </w:drawing>
      </w:r>
    </w:p>
    <w:p w14:paraId="6A1632E4" w14:textId="610A1C50" w:rsidR="00896787" w:rsidRDefault="00896787" w:rsidP="00896787">
      <w:pPr>
        <w:pStyle w:val="Caption"/>
        <w:jc w:val="center"/>
        <w:rPr>
          <w:rFonts w:cs="Arial"/>
          <w:i w:val="0"/>
          <w:color w:val="auto"/>
          <w:sz w:val="20"/>
          <w:szCs w:val="20"/>
        </w:rPr>
      </w:pPr>
      <w:r w:rsidRPr="00310E1E">
        <w:rPr>
          <w:rFonts w:cs="Arial"/>
          <w:i w:val="0"/>
          <w:color w:val="auto"/>
          <w:sz w:val="20"/>
          <w:szCs w:val="20"/>
        </w:rPr>
        <w:t xml:space="preserve">Figure 1: </w:t>
      </w:r>
      <w:r w:rsidR="003D7E2E">
        <w:rPr>
          <w:rFonts w:cs="Arial"/>
          <w:i w:val="0"/>
          <w:color w:val="auto"/>
          <w:sz w:val="20"/>
          <w:szCs w:val="20"/>
        </w:rPr>
        <w:t xml:space="preserve">GFRP bars in </w:t>
      </w:r>
      <w:r w:rsidR="007841C2">
        <w:rPr>
          <w:rFonts w:cs="Arial"/>
          <w:i w:val="0"/>
          <w:color w:val="auto"/>
          <w:sz w:val="20"/>
          <w:szCs w:val="20"/>
        </w:rPr>
        <w:t xml:space="preserve">a) </w:t>
      </w:r>
      <w:r w:rsidR="003D7E2E">
        <w:rPr>
          <w:rFonts w:cs="Arial"/>
          <w:i w:val="0"/>
          <w:color w:val="auto"/>
          <w:sz w:val="20"/>
          <w:szCs w:val="20"/>
        </w:rPr>
        <w:t>sidewalk</w:t>
      </w:r>
      <w:r w:rsidR="007841C2">
        <w:rPr>
          <w:rFonts w:cs="Arial"/>
          <w:i w:val="0"/>
          <w:color w:val="auto"/>
          <w:sz w:val="20"/>
          <w:szCs w:val="20"/>
        </w:rPr>
        <w:t>, b) median</w:t>
      </w:r>
      <w:r w:rsidR="003D7E2E">
        <w:rPr>
          <w:rFonts w:cs="Arial"/>
          <w:i w:val="0"/>
          <w:color w:val="auto"/>
          <w:sz w:val="20"/>
          <w:szCs w:val="20"/>
        </w:rPr>
        <w:t xml:space="preserve"> and </w:t>
      </w:r>
      <w:r w:rsidR="007841C2">
        <w:rPr>
          <w:rFonts w:cs="Arial"/>
          <w:i w:val="0"/>
          <w:color w:val="auto"/>
          <w:sz w:val="20"/>
          <w:szCs w:val="20"/>
        </w:rPr>
        <w:t xml:space="preserve">c) </w:t>
      </w:r>
      <w:r w:rsidR="009A52DA">
        <w:rPr>
          <w:rFonts w:cs="Arial"/>
          <w:i w:val="0"/>
          <w:color w:val="auto"/>
          <w:sz w:val="20"/>
          <w:szCs w:val="20"/>
        </w:rPr>
        <w:t xml:space="preserve">parapet wall – </w:t>
      </w:r>
      <w:r w:rsidR="003D7E2E">
        <w:rPr>
          <w:rFonts w:cs="Arial"/>
          <w:i w:val="0"/>
          <w:color w:val="auto"/>
          <w:sz w:val="20"/>
          <w:szCs w:val="20"/>
        </w:rPr>
        <w:t>Luis St Lauren</w:t>
      </w:r>
      <w:r w:rsidR="009A52DA">
        <w:rPr>
          <w:rFonts w:cs="Arial"/>
          <w:i w:val="0"/>
          <w:color w:val="auto"/>
          <w:sz w:val="20"/>
          <w:szCs w:val="20"/>
        </w:rPr>
        <w:t xml:space="preserve"> Twin Bridge in Milton, Ontario</w:t>
      </w:r>
    </w:p>
    <w:p w14:paraId="793CAB4F" w14:textId="28FAEE7C" w:rsidR="003D7E2E" w:rsidRPr="003D7E2E" w:rsidRDefault="003D7E2E" w:rsidP="003D7E2E">
      <w:pPr>
        <w:jc w:val="center"/>
      </w:pPr>
      <w:r>
        <w:rPr>
          <w:noProof/>
        </w:rPr>
        <w:lastRenderedPageBreak/>
        <w:drawing>
          <wp:inline distT="0" distB="0" distL="0" distR="0" wp14:anchorId="1A4D070E" wp14:editId="508CDB74">
            <wp:extent cx="3600000" cy="2700000"/>
            <wp:effectExtent l="0" t="0" r="635" b="571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a:ln>
                      <a:noFill/>
                    </a:ln>
                  </pic:spPr>
                </pic:pic>
              </a:graphicData>
            </a:graphic>
          </wp:inline>
        </w:drawing>
      </w:r>
    </w:p>
    <w:p w14:paraId="5CD482E1" w14:textId="3CBEFC92" w:rsidR="003D7E2E" w:rsidRDefault="003D7E2E" w:rsidP="003D7E2E">
      <w:pPr>
        <w:pStyle w:val="Caption"/>
        <w:jc w:val="center"/>
        <w:rPr>
          <w:rFonts w:cs="Arial"/>
          <w:i w:val="0"/>
          <w:color w:val="auto"/>
          <w:sz w:val="20"/>
          <w:szCs w:val="20"/>
        </w:rPr>
      </w:pPr>
      <w:r w:rsidRPr="00310E1E">
        <w:rPr>
          <w:rFonts w:cs="Arial"/>
          <w:i w:val="0"/>
          <w:color w:val="auto"/>
          <w:sz w:val="20"/>
          <w:szCs w:val="20"/>
        </w:rPr>
        <w:t xml:space="preserve">Figure </w:t>
      </w:r>
      <w:r w:rsidR="000109A8">
        <w:rPr>
          <w:rFonts w:cs="Arial"/>
          <w:i w:val="0"/>
          <w:color w:val="auto"/>
          <w:sz w:val="20"/>
          <w:szCs w:val="20"/>
        </w:rPr>
        <w:t>2</w:t>
      </w:r>
      <w:r w:rsidRPr="00310E1E">
        <w:rPr>
          <w:rFonts w:cs="Arial"/>
          <w:i w:val="0"/>
          <w:color w:val="auto"/>
          <w:sz w:val="20"/>
          <w:szCs w:val="20"/>
        </w:rPr>
        <w:t xml:space="preserve">: </w:t>
      </w:r>
      <w:r>
        <w:rPr>
          <w:rFonts w:cs="Arial"/>
          <w:i w:val="0"/>
          <w:color w:val="auto"/>
          <w:sz w:val="20"/>
          <w:szCs w:val="20"/>
        </w:rPr>
        <w:t xml:space="preserve">GFRP bars in parapet wall – </w:t>
      </w:r>
      <w:r w:rsidRPr="003D7E2E">
        <w:rPr>
          <w:rFonts w:cs="Arial"/>
          <w:i w:val="0"/>
          <w:color w:val="auto"/>
          <w:sz w:val="20"/>
          <w:szCs w:val="20"/>
        </w:rPr>
        <w:t>Hwy 7/Hwy 400 Overpass</w:t>
      </w:r>
      <w:r>
        <w:rPr>
          <w:rFonts w:cs="Arial"/>
          <w:i w:val="0"/>
          <w:color w:val="auto"/>
          <w:sz w:val="20"/>
          <w:szCs w:val="20"/>
        </w:rPr>
        <w:t xml:space="preserve"> </w:t>
      </w:r>
      <w:r w:rsidR="006A5E33">
        <w:rPr>
          <w:rFonts w:cs="Arial"/>
          <w:i w:val="0"/>
          <w:color w:val="auto"/>
          <w:sz w:val="20"/>
          <w:szCs w:val="20"/>
        </w:rPr>
        <w:t>Vaughan, Ontario</w:t>
      </w:r>
    </w:p>
    <w:p w14:paraId="091F0BBE" w14:textId="39D80297" w:rsidR="006A0C0D" w:rsidRDefault="006D3E8F" w:rsidP="003B5197">
      <w:pPr>
        <w:pStyle w:val="Heading1"/>
        <w:keepLines w:val="0"/>
        <w:numPr>
          <w:ilvl w:val="0"/>
          <w:numId w:val="19"/>
        </w:numPr>
        <w:spacing w:before="360" w:after="240" w:line="240" w:lineRule="auto"/>
        <w:rPr>
          <w:rFonts w:cs="Arial"/>
          <w:b/>
          <w:color w:val="auto"/>
          <w:sz w:val="20"/>
          <w:szCs w:val="20"/>
        </w:rPr>
      </w:pPr>
      <w:r>
        <w:rPr>
          <w:rFonts w:cs="Arial"/>
          <w:b/>
          <w:color w:val="auto"/>
          <w:sz w:val="20"/>
          <w:szCs w:val="20"/>
        </w:rPr>
        <w:t xml:space="preserve">EXPERYMENTAL STUDY </w:t>
      </w:r>
    </w:p>
    <w:p w14:paraId="1B4BF895" w14:textId="6869A1DB" w:rsidR="005D5C59" w:rsidRPr="00310E1E" w:rsidRDefault="005D5C59" w:rsidP="005D5C59">
      <w:pPr>
        <w:pStyle w:val="Heading2"/>
        <w:keepLines w:val="0"/>
        <w:numPr>
          <w:ilvl w:val="1"/>
          <w:numId w:val="19"/>
        </w:numPr>
        <w:tabs>
          <w:tab w:val="left" w:pos="709"/>
        </w:tabs>
        <w:spacing w:before="240" w:after="120" w:line="240" w:lineRule="auto"/>
        <w:ind w:left="576"/>
        <w:rPr>
          <w:rFonts w:ascii="Arial" w:hAnsi="Arial" w:cs="Arial"/>
          <w:b/>
          <w:color w:val="auto"/>
          <w:sz w:val="20"/>
          <w:szCs w:val="20"/>
        </w:rPr>
      </w:pPr>
      <w:r>
        <w:rPr>
          <w:rFonts w:ascii="Arial" w:hAnsi="Arial" w:cs="Arial"/>
          <w:b/>
          <w:color w:val="auto"/>
          <w:sz w:val="20"/>
          <w:szCs w:val="20"/>
        </w:rPr>
        <w:t xml:space="preserve">Material description </w:t>
      </w:r>
    </w:p>
    <w:p w14:paraId="07121AF2" w14:textId="482EBBA5" w:rsidR="006A0C0D" w:rsidRDefault="007A5D91" w:rsidP="003B5197">
      <w:pPr>
        <w:pStyle w:val="BodyText"/>
        <w:rPr>
          <w:sz w:val="20"/>
        </w:rPr>
      </w:pPr>
      <w:r w:rsidRPr="007A5D91">
        <w:rPr>
          <w:sz w:val="20"/>
        </w:rPr>
        <w:t>The specimens for this study were provided by a major GFRP bar manufacturer in Canada. All GFRP bar specimens were straight</w:t>
      </w:r>
      <w:r w:rsidR="005D5C59" w:rsidRPr="00A4238A">
        <w:rPr>
          <w:sz w:val="20"/>
        </w:rPr>
        <w:t>; however, some bars were manufactured via strait bar manufacturing (pultrusion)</w:t>
      </w:r>
      <w:r w:rsidR="00A4238A" w:rsidRPr="00A4238A">
        <w:rPr>
          <w:sz w:val="20"/>
        </w:rPr>
        <w:t xml:space="preserve"> whereas some were obtained from the straight portion of bent bars (</w:t>
      </w:r>
      <w:r w:rsidR="000109A8">
        <w:rPr>
          <w:sz w:val="20"/>
        </w:rPr>
        <w:t>Figure 3</w:t>
      </w:r>
      <w:r w:rsidR="00A4238A" w:rsidRPr="00A4238A">
        <w:rPr>
          <w:sz w:val="20"/>
        </w:rPr>
        <w:t xml:space="preserve">). Two different nominal bar diameters were used: 12 mm and 16 mm bars. The bent bars were manufactured in a custom-made system specific for the manufacturer. </w:t>
      </w:r>
      <w:r w:rsidR="005D5C59" w:rsidRPr="00A4238A">
        <w:rPr>
          <w:sz w:val="20"/>
        </w:rPr>
        <w:t>The material characteristics of all bar specimens as specified by the supplier are shown in Table 1.</w:t>
      </w:r>
    </w:p>
    <w:p w14:paraId="0D3BD984" w14:textId="3EA44209" w:rsidR="00A4238A" w:rsidRDefault="005769C0" w:rsidP="00C3691B">
      <w:pPr>
        <w:pStyle w:val="BodyText"/>
        <w:spacing w:before="0"/>
        <w:jc w:val="center"/>
        <w:rPr>
          <w:rFonts w:cs="Arial"/>
          <w:sz w:val="20"/>
        </w:rPr>
      </w:pPr>
      <w:r w:rsidRPr="00A53F79">
        <w:rPr>
          <w:rFonts w:ascii="Times New Roman" w:hAnsi="Times New Roman"/>
          <w:noProof/>
          <w:sz w:val="20"/>
          <w:lang w:eastAsia="en-CA"/>
        </w:rPr>
        <mc:AlternateContent>
          <mc:Choice Requires="wps">
            <w:drawing>
              <wp:anchor distT="0" distB="0" distL="114300" distR="114300" simplePos="0" relativeHeight="251665408" behindDoc="0" locked="0" layoutInCell="1" allowOverlap="1" wp14:anchorId="11EDB048" wp14:editId="6E0AC0F8">
                <wp:simplePos x="0" y="0"/>
                <wp:positionH relativeFrom="column">
                  <wp:posOffset>2922270</wp:posOffset>
                </wp:positionH>
                <wp:positionV relativeFrom="paragraph">
                  <wp:posOffset>795020</wp:posOffset>
                </wp:positionV>
                <wp:extent cx="790575" cy="33655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79057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B0866" w14:textId="77777777" w:rsidR="00821B9C" w:rsidRPr="00A21705" w:rsidRDefault="00821B9C" w:rsidP="00A21705">
                            <w:pPr>
                              <w:rPr>
                                <w:rFonts w:cs="Arial"/>
                              </w:rPr>
                            </w:pPr>
                            <w:r w:rsidRPr="00A21705">
                              <w:rPr>
                                <w:rFonts w:cs="Arial"/>
                                <w:sz w:val="20"/>
                                <w:szCs w:val="20"/>
                              </w:rPr>
                              <w:t>Bent</w:t>
                            </w:r>
                            <w:r w:rsidRPr="00A21705">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DB048" id="_x0000_t202" coordsize="21600,21600" o:spt="202" path="m,l,21600r21600,l21600,xe">
                <v:stroke joinstyle="miter"/>
                <v:path gradientshapeok="t" o:connecttype="rect"/>
              </v:shapetype>
              <v:shape id="Text Box 9" o:spid="_x0000_s1026" type="#_x0000_t202" style="position:absolute;left:0;text-align:left;margin-left:230.1pt;margin-top:62.6pt;width:62.2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" filled="f" stroked="f" strokeweight=".5pt">
                <v:textbox>
                  <w:txbxContent>
                    <w:p w14:paraId="5ADB0866" w14:textId="77777777" w:rsidR="00821B9C" w:rsidRPr="00A21705" w:rsidRDefault="00821B9C" w:rsidP="00A21705">
                      <w:pPr>
                        <w:rPr>
                          <w:rFonts w:cs="Arial"/>
                        </w:rPr>
                      </w:pPr>
                      <w:r w:rsidRPr="00A21705">
                        <w:rPr>
                          <w:rFonts w:cs="Arial"/>
                          <w:sz w:val="20"/>
                          <w:szCs w:val="20"/>
                        </w:rPr>
                        <w:t>Bent</w:t>
                      </w:r>
                      <w:r w:rsidRPr="00A21705">
                        <w:rPr>
                          <w:rFonts w:cs="Arial"/>
                        </w:rPr>
                        <w:t xml:space="preserve"> </w:t>
                      </w:r>
                    </w:p>
                  </w:txbxContent>
                </v:textbox>
              </v:shape>
            </w:pict>
          </mc:Fallback>
        </mc:AlternateContent>
      </w:r>
      <w:r w:rsidRPr="00A53F79">
        <w:rPr>
          <w:rFonts w:ascii="Times New Roman" w:hAnsi="Times New Roman"/>
          <w:noProof/>
          <w:sz w:val="20"/>
          <w:lang w:eastAsia="en-CA"/>
        </w:rPr>
        <mc:AlternateContent>
          <mc:Choice Requires="wps">
            <w:drawing>
              <wp:anchor distT="0" distB="0" distL="114300" distR="114300" simplePos="0" relativeHeight="251661312" behindDoc="0" locked="0" layoutInCell="1" allowOverlap="1" wp14:anchorId="23B8C2FC" wp14:editId="52A1F125">
                <wp:simplePos x="0" y="0"/>
                <wp:positionH relativeFrom="column">
                  <wp:posOffset>1889760</wp:posOffset>
                </wp:positionH>
                <wp:positionV relativeFrom="paragraph">
                  <wp:posOffset>778510</wp:posOffset>
                </wp:positionV>
                <wp:extent cx="1076325" cy="3530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07632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6D6CE" w14:textId="77777777" w:rsidR="00821B9C" w:rsidRPr="00A21705" w:rsidRDefault="00821B9C" w:rsidP="00A21705">
                            <w:pPr>
                              <w:rPr>
                                <w:rFonts w:cs="Arial"/>
                              </w:rPr>
                            </w:pPr>
                            <w:r w:rsidRPr="00A21705">
                              <w:rPr>
                                <w:rFonts w:cs="Arial"/>
                                <w:sz w:val="20"/>
                                <w:szCs w:val="20"/>
                              </w:rPr>
                              <w:t>Straight</w:t>
                            </w:r>
                            <w:r w:rsidRPr="00A21705">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C2FC" id="Text Box 7" o:spid="_x0000_s1027" type="#_x0000_t202" style="position:absolute;left:0;text-align:left;margin-left:148.8pt;margin-top:61.3pt;width:84.7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" filled="f" stroked="f" strokeweight=".5pt">
                <v:textbox>
                  <w:txbxContent>
                    <w:p w14:paraId="5F26D6CE" w14:textId="77777777" w:rsidR="00821B9C" w:rsidRPr="00A21705" w:rsidRDefault="00821B9C" w:rsidP="00A21705">
                      <w:pPr>
                        <w:rPr>
                          <w:rFonts w:cs="Arial"/>
                        </w:rPr>
                      </w:pPr>
                      <w:r w:rsidRPr="00A21705">
                        <w:rPr>
                          <w:rFonts w:cs="Arial"/>
                          <w:sz w:val="20"/>
                          <w:szCs w:val="20"/>
                        </w:rPr>
                        <w:t>Straight</w:t>
                      </w:r>
                      <w:r w:rsidRPr="00A21705">
                        <w:rPr>
                          <w:rFonts w:cs="Arial"/>
                        </w:rPr>
                        <w:t xml:space="preserve"> </w:t>
                      </w:r>
                    </w:p>
                  </w:txbxContent>
                </v:textbox>
              </v:shape>
            </w:pict>
          </mc:Fallback>
        </mc:AlternateContent>
      </w:r>
      <w:r w:rsidR="00A21705" w:rsidRPr="00A53F79">
        <w:rPr>
          <w:rFonts w:ascii="Times New Roman" w:hAnsi="Times New Roman"/>
          <w:noProof/>
          <w:sz w:val="20"/>
          <w:lang w:eastAsia="en-CA"/>
        </w:rPr>
        <w:drawing>
          <wp:inline distT="0" distB="0" distL="0" distR="0" wp14:anchorId="19141596" wp14:editId="12A123D6">
            <wp:extent cx="2160000" cy="1080000"/>
            <wp:effectExtent l="0" t="0" r="0" b="635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1080000"/>
                    </a:xfrm>
                    <a:prstGeom prst="rect">
                      <a:avLst/>
                    </a:prstGeom>
                    <a:noFill/>
                    <a:ln>
                      <a:noFill/>
                    </a:ln>
                  </pic:spPr>
                </pic:pic>
              </a:graphicData>
            </a:graphic>
          </wp:inline>
        </w:drawing>
      </w:r>
    </w:p>
    <w:p w14:paraId="6897AF41" w14:textId="2D99D23F" w:rsidR="00A21705" w:rsidRDefault="00A21705" w:rsidP="005769C0">
      <w:pPr>
        <w:pStyle w:val="Caption"/>
        <w:jc w:val="center"/>
        <w:rPr>
          <w:rFonts w:cs="Arial"/>
          <w:i w:val="0"/>
          <w:color w:val="auto"/>
          <w:sz w:val="20"/>
          <w:szCs w:val="20"/>
        </w:rPr>
      </w:pPr>
      <w:r w:rsidRPr="00310E1E">
        <w:rPr>
          <w:rFonts w:cs="Arial"/>
          <w:i w:val="0"/>
          <w:color w:val="auto"/>
          <w:sz w:val="20"/>
          <w:szCs w:val="20"/>
        </w:rPr>
        <w:t xml:space="preserve">Figure </w:t>
      </w:r>
      <w:r w:rsidR="000109A8">
        <w:rPr>
          <w:rFonts w:cs="Arial"/>
          <w:i w:val="0"/>
          <w:color w:val="auto"/>
          <w:sz w:val="20"/>
          <w:szCs w:val="20"/>
        </w:rPr>
        <w:t>3</w:t>
      </w:r>
      <w:r w:rsidRPr="00310E1E">
        <w:rPr>
          <w:rFonts w:cs="Arial"/>
          <w:i w:val="0"/>
          <w:color w:val="auto"/>
          <w:sz w:val="20"/>
          <w:szCs w:val="20"/>
        </w:rPr>
        <w:t xml:space="preserve">: </w:t>
      </w:r>
      <w:r w:rsidRPr="00A21705">
        <w:rPr>
          <w:rFonts w:cs="Arial"/>
          <w:i w:val="0"/>
          <w:color w:val="auto"/>
          <w:sz w:val="20"/>
          <w:szCs w:val="20"/>
        </w:rPr>
        <w:t xml:space="preserve">Straight and bent bars </w:t>
      </w:r>
    </w:p>
    <w:p w14:paraId="35B76B1D" w14:textId="79F68962" w:rsidR="00A21705" w:rsidRDefault="007D7E52" w:rsidP="00C3691B">
      <w:pPr>
        <w:pStyle w:val="BodyText"/>
        <w:ind w:left="720"/>
        <w:jc w:val="center"/>
        <w:rPr>
          <w:rFonts w:cs="Arial"/>
          <w:sz w:val="20"/>
        </w:rPr>
      </w:pPr>
      <w:r w:rsidRPr="007D7E52">
        <w:rPr>
          <w:rFonts w:cs="Arial"/>
          <w:sz w:val="20"/>
        </w:rPr>
        <w:t>Table 1: Nominal physical and mechani</w:t>
      </w:r>
      <w:r>
        <w:rPr>
          <w:rFonts w:cs="Arial"/>
          <w:sz w:val="20"/>
        </w:rPr>
        <w:t xml:space="preserve">cal properties of GFRP bars </w:t>
      </w:r>
    </w:p>
    <w:tbl>
      <w:tblPr>
        <w:tblStyle w:val="PlainTable2"/>
        <w:tblW w:w="6665" w:type="dxa"/>
        <w:jc w:val="center"/>
        <w:tblLook w:val="04A0" w:firstRow="1" w:lastRow="0" w:firstColumn="1" w:lastColumn="0" w:noHBand="0" w:noVBand="1"/>
      </w:tblPr>
      <w:tblGrid>
        <w:gridCol w:w="3969"/>
        <w:gridCol w:w="951"/>
        <w:gridCol w:w="951"/>
        <w:gridCol w:w="794"/>
      </w:tblGrid>
      <w:tr w:rsidR="007A5D91" w:rsidRPr="007A5D91" w14:paraId="7CDB7C03" w14:textId="77777777" w:rsidTr="007A5D9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665" w:type="dxa"/>
            <w:gridSpan w:val="4"/>
            <w:noWrap/>
            <w:vAlign w:val="center"/>
            <w:hideMark/>
          </w:tcPr>
          <w:p w14:paraId="0B52A6F3"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Straight bars</w:t>
            </w:r>
          </w:p>
        </w:tc>
      </w:tr>
      <w:tr w:rsidR="007A5D91" w:rsidRPr="007A5D91" w14:paraId="5BE75711"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vMerge w:val="restart"/>
            <w:noWrap/>
            <w:vAlign w:val="center"/>
            <w:hideMark/>
          </w:tcPr>
          <w:p w14:paraId="0B3177B8"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Properties</w:t>
            </w:r>
          </w:p>
        </w:tc>
        <w:tc>
          <w:tcPr>
            <w:tcW w:w="1902" w:type="dxa"/>
            <w:gridSpan w:val="2"/>
            <w:noWrap/>
            <w:vAlign w:val="center"/>
          </w:tcPr>
          <w:p w14:paraId="03CA831F" w14:textId="5183CE41"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Size</w:t>
            </w:r>
          </w:p>
        </w:tc>
        <w:tc>
          <w:tcPr>
            <w:tcW w:w="790" w:type="dxa"/>
            <w:vMerge w:val="restart"/>
            <w:noWrap/>
            <w:vAlign w:val="center"/>
            <w:hideMark/>
          </w:tcPr>
          <w:p w14:paraId="3E158DA2" w14:textId="218B9C74"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units</w:t>
            </w:r>
          </w:p>
        </w:tc>
      </w:tr>
      <w:tr w:rsidR="007A5D91" w:rsidRPr="007A5D91" w14:paraId="59BAD424"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3969" w:type="dxa"/>
            <w:vMerge/>
            <w:tcBorders>
              <w:bottom w:val="single" w:sz="4" w:space="0" w:color="7F7F7F" w:themeColor="text1" w:themeTint="80"/>
            </w:tcBorders>
            <w:noWrap/>
            <w:vAlign w:val="center"/>
            <w:hideMark/>
          </w:tcPr>
          <w:p w14:paraId="55041180" w14:textId="488C8102" w:rsidR="007A5D91" w:rsidRPr="007A5D91" w:rsidRDefault="007A5D91" w:rsidP="007A5D91">
            <w:pPr>
              <w:spacing w:before="0" w:after="0" w:line="240" w:lineRule="auto"/>
              <w:jc w:val="center"/>
              <w:rPr>
                <w:rFonts w:eastAsia="Times New Roman" w:cs="Arial"/>
                <w:b w:val="0"/>
                <w:color w:val="000000"/>
                <w:sz w:val="20"/>
                <w:szCs w:val="20"/>
                <w:lang w:eastAsia="en-CA"/>
              </w:rPr>
            </w:pPr>
          </w:p>
        </w:tc>
        <w:tc>
          <w:tcPr>
            <w:tcW w:w="951" w:type="dxa"/>
            <w:tcBorders>
              <w:bottom w:val="single" w:sz="4" w:space="0" w:color="7F7F7F" w:themeColor="text1" w:themeTint="80"/>
            </w:tcBorders>
            <w:noWrap/>
            <w:vAlign w:val="center"/>
          </w:tcPr>
          <w:p w14:paraId="18202BAD"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M12</w:t>
            </w:r>
          </w:p>
        </w:tc>
        <w:tc>
          <w:tcPr>
            <w:tcW w:w="951" w:type="dxa"/>
            <w:tcBorders>
              <w:bottom w:val="single" w:sz="4" w:space="0" w:color="7F7F7F" w:themeColor="text1" w:themeTint="80"/>
            </w:tcBorders>
            <w:noWrap/>
            <w:vAlign w:val="center"/>
          </w:tcPr>
          <w:p w14:paraId="25384CF6"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M16</w:t>
            </w:r>
          </w:p>
        </w:tc>
        <w:tc>
          <w:tcPr>
            <w:tcW w:w="790" w:type="dxa"/>
            <w:vMerge/>
            <w:tcBorders>
              <w:bottom w:val="single" w:sz="4" w:space="0" w:color="7F7F7F" w:themeColor="text1" w:themeTint="80"/>
            </w:tcBorders>
            <w:vAlign w:val="center"/>
            <w:hideMark/>
          </w:tcPr>
          <w:p w14:paraId="7BED4D49"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p>
        </w:tc>
      </w:tr>
      <w:tr w:rsidR="007A5D91" w:rsidRPr="007A5D91" w14:paraId="77EA975E"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noWrap/>
            <w:vAlign w:val="center"/>
            <w:hideMark/>
          </w:tcPr>
          <w:p w14:paraId="6F695532"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Nominal bar diameter</w:t>
            </w:r>
          </w:p>
        </w:tc>
        <w:tc>
          <w:tcPr>
            <w:tcW w:w="951" w:type="dxa"/>
            <w:tcBorders>
              <w:bottom w:val="nil"/>
            </w:tcBorders>
            <w:noWrap/>
            <w:vAlign w:val="center"/>
          </w:tcPr>
          <w:p w14:paraId="36F6637D"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12</w:t>
            </w:r>
          </w:p>
        </w:tc>
        <w:tc>
          <w:tcPr>
            <w:tcW w:w="951" w:type="dxa"/>
            <w:tcBorders>
              <w:bottom w:val="nil"/>
            </w:tcBorders>
            <w:noWrap/>
            <w:vAlign w:val="center"/>
          </w:tcPr>
          <w:p w14:paraId="255383DC"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16</w:t>
            </w:r>
          </w:p>
        </w:tc>
        <w:tc>
          <w:tcPr>
            <w:tcW w:w="790" w:type="dxa"/>
            <w:tcBorders>
              <w:bottom w:val="nil"/>
            </w:tcBorders>
            <w:noWrap/>
            <w:vAlign w:val="center"/>
            <w:hideMark/>
          </w:tcPr>
          <w:p w14:paraId="0FF65369"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mm</w:t>
            </w:r>
          </w:p>
        </w:tc>
      </w:tr>
      <w:tr w:rsidR="007A5D91" w:rsidRPr="007A5D91" w14:paraId="29801108"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7DBDE223"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Nominal cross - section area</w:t>
            </w:r>
          </w:p>
        </w:tc>
        <w:tc>
          <w:tcPr>
            <w:tcW w:w="951" w:type="dxa"/>
            <w:tcBorders>
              <w:top w:val="nil"/>
              <w:bottom w:val="nil"/>
            </w:tcBorders>
            <w:noWrap/>
            <w:vAlign w:val="center"/>
          </w:tcPr>
          <w:p w14:paraId="7899559E"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113</w:t>
            </w:r>
          </w:p>
        </w:tc>
        <w:tc>
          <w:tcPr>
            <w:tcW w:w="951" w:type="dxa"/>
            <w:tcBorders>
              <w:top w:val="nil"/>
              <w:bottom w:val="nil"/>
            </w:tcBorders>
            <w:noWrap/>
            <w:vAlign w:val="center"/>
          </w:tcPr>
          <w:p w14:paraId="2D7686CF"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201</w:t>
            </w:r>
          </w:p>
        </w:tc>
        <w:tc>
          <w:tcPr>
            <w:tcW w:w="790" w:type="dxa"/>
            <w:tcBorders>
              <w:top w:val="nil"/>
              <w:bottom w:val="nil"/>
            </w:tcBorders>
            <w:noWrap/>
            <w:vAlign w:val="center"/>
            <w:hideMark/>
          </w:tcPr>
          <w:p w14:paraId="371E8925"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mm2</w:t>
            </w:r>
          </w:p>
        </w:tc>
      </w:tr>
      <w:tr w:rsidR="007A5D91" w:rsidRPr="007A5D91" w14:paraId="1E61E631"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311A296A"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Tensile strain</w:t>
            </w:r>
          </w:p>
        </w:tc>
        <w:tc>
          <w:tcPr>
            <w:tcW w:w="951" w:type="dxa"/>
            <w:tcBorders>
              <w:top w:val="nil"/>
              <w:bottom w:val="nil"/>
            </w:tcBorders>
            <w:noWrap/>
            <w:vAlign w:val="center"/>
          </w:tcPr>
          <w:p w14:paraId="53B38240"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2.61</w:t>
            </w:r>
          </w:p>
        </w:tc>
        <w:tc>
          <w:tcPr>
            <w:tcW w:w="951" w:type="dxa"/>
            <w:tcBorders>
              <w:top w:val="nil"/>
              <w:bottom w:val="nil"/>
            </w:tcBorders>
            <w:noWrap/>
            <w:vAlign w:val="center"/>
          </w:tcPr>
          <w:p w14:paraId="2898BAAD"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2.61</w:t>
            </w:r>
          </w:p>
        </w:tc>
        <w:tc>
          <w:tcPr>
            <w:tcW w:w="790" w:type="dxa"/>
            <w:tcBorders>
              <w:top w:val="nil"/>
              <w:bottom w:val="nil"/>
            </w:tcBorders>
            <w:noWrap/>
            <w:vAlign w:val="center"/>
            <w:hideMark/>
          </w:tcPr>
          <w:p w14:paraId="063E4822"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w:t>
            </w:r>
          </w:p>
        </w:tc>
      </w:tr>
      <w:tr w:rsidR="007A5D91" w:rsidRPr="007A5D91" w14:paraId="027ECF4D"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2CC8B53A"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Ultimate tensile strength</w:t>
            </w:r>
          </w:p>
        </w:tc>
        <w:tc>
          <w:tcPr>
            <w:tcW w:w="951" w:type="dxa"/>
            <w:tcBorders>
              <w:top w:val="nil"/>
              <w:bottom w:val="nil"/>
            </w:tcBorders>
            <w:noWrap/>
            <w:vAlign w:val="center"/>
          </w:tcPr>
          <w:p w14:paraId="2ADD3A3A"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1000</w:t>
            </w:r>
          </w:p>
        </w:tc>
        <w:tc>
          <w:tcPr>
            <w:tcW w:w="951" w:type="dxa"/>
            <w:tcBorders>
              <w:top w:val="nil"/>
              <w:bottom w:val="nil"/>
            </w:tcBorders>
            <w:noWrap/>
            <w:vAlign w:val="center"/>
          </w:tcPr>
          <w:p w14:paraId="040F99D7"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1000</w:t>
            </w:r>
          </w:p>
        </w:tc>
        <w:tc>
          <w:tcPr>
            <w:tcW w:w="790" w:type="dxa"/>
            <w:tcBorders>
              <w:top w:val="nil"/>
              <w:bottom w:val="nil"/>
            </w:tcBorders>
            <w:noWrap/>
            <w:vAlign w:val="center"/>
            <w:hideMark/>
          </w:tcPr>
          <w:p w14:paraId="658D8D9E"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proofErr w:type="spellStart"/>
            <w:r w:rsidRPr="007A5D91">
              <w:rPr>
                <w:rFonts w:cs="Arial"/>
                <w:sz w:val="20"/>
                <w:szCs w:val="20"/>
              </w:rPr>
              <w:t>MPa</w:t>
            </w:r>
            <w:proofErr w:type="spellEnd"/>
          </w:p>
        </w:tc>
      </w:tr>
      <w:tr w:rsidR="007A5D91" w:rsidRPr="007A5D91" w14:paraId="7F123E1A"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55E37BD6"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Modulus of elasticity</w:t>
            </w:r>
          </w:p>
        </w:tc>
        <w:tc>
          <w:tcPr>
            <w:tcW w:w="951" w:type="dxa"/>
            <w:tcBorders>
              <w:top w:val="nil"/>
              <w:bottom w:val="nil"/>
            </w:tcBorders>
            <w:noWrap/>
            <w:vAlign w:val="center"/>
          </w:tcPr>
          <w:p w14:paraId="1312A9CC"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60</w:t>
            </w:r>
          </w:p>
        </w:tc>
        <w:tc>
          <w:tcPr>
            <w:tcW w:w="951" w:type="dxa"/>
            <w:tcBorders>
              <w:top w:val="nil"/>
              <w:bottom w:val="nil"/>
            </w:tcBorders>
            <w:noWrap/>
            <w:vAlign w:val="center"/>
          </w:tcPr>
          <w:p w14:paraId="4E08B48D"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60</w:t>
            </w:r>
          </w:p>
        </w:tc>
        <w:tc>
          <w:tcPr>
            <w:tcW w:w="790" w:type="dxa"/>
            <w:tcBorders>
              <w:top w:val="nil"/>
              <w:bottom w:val="nil"/>
            </w:tcBorders>
            <w:noWrap/>
            <w:vAlign w:val="center"/>
            <w:hideMark/>
          </w:tcPr>
          <w:p w14:paraId="3F035CF7"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proofErr w:type="spellStart"/>
            <w:r w:rsidRPr="007A5D91">
              <w:rPr>
                <w:rFonts w:cs="Arial"/>
                <w:sz w:val="20"/>
                <w:szCs w:val="20"/>
              </w:rPr>
              <w:t>GPa</w:t>
            </w:r>
            <w:proofErr w:type="spellEnd"/>
          </w:p>
        </w:tc>
      </w:tr>
      <w:tr w:rsidR="007A5D91" w:rsidRPr="007A5D91" w14:paraId="2F04E673"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79E56B7F" w14:textId="74207FFF"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 xml:space="preserve">Glass fiber content (by </w:t>
            </w:r>
            <w:r>
              <w:rPr>
                <w:rFonts w:cs="Arial"/>
                <w:b w:val="0"/>
                <w:sz w:val="20"/>
                <w:szCs w:val="20"/>
              </w:rPr>
              <w:t>weight</w:t>
            </w:r>
            <w:r w:rsidRPr="007A5D91">
              <w:rPr>
                <w:rFonts w:cs="Arial"/>
                <w:b w:val="0"/>
                <w:sz w:val="20"/>
                <w:szCs w:val="20"/>
              </w:rPr>
              <w:t>)</w:t>
            </w:r>
          </w:p>
        </w:tc>
        <w:tc>
          <w:tcPr>
            <w:tcW w:w="951" w:type="dxa"/>
            <w:tcBorders>
              <w:top w:val="nil"/>
              <w:bottom w:val="nil"/>
            </w:tcBorders>
            <w:noWrap/>
            <w:vAlign w:val="center"/>
          </w:tcPr>
          <w:p w14:paraId="7159D14F"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&gt;85</w:t>
            </w:r>
          </w:p>
        </w:tc>
        <w:tc>
          <w:tcPr>
            <w:tcW w:w="951" w:type="dxa"/>
            <w:tcBorders>
              <w:top w:val="nil"/>
              <w:bottom w:val="nil"/>
            </w:tcBorders>
            <w:noWrap/>
            <w:vAlign w:val="center"/>
          </w:tcPr>
          <w:p w14:paraId="1DBFAC60"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&gt;85</w:t>
            </w:r>
          </w:p>
        </w:tc>
        <w:tc>
          <w:tcPr>
            <w:tcW w:w="790" w:type="dxa"/>
            <w:tcBorders>
              <w:top w:val="nil"/>
              <w:bottom w:val="nil"/>
            </w:tcBorders>
            <w:noWrap/>
            <w:vAlign w:val="center"/>
            <w:hideMark/>
          </w:tcPr>
          <w:p w14:paraId="5D44AF46"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w:t>
            </w:r>
          </w:p>
        </w:tc>
      </w:tr>
      <w:tr w:rsidR="007A5D91" w:rsidRPr="007A5D91" w14:paraId="547A2EA7"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tcBorders>
            <w:noWrap/>
            <w:vAlign w:val="center"/>
          </w:tcPr>
          <w:p w14:paraId="6A099155" w14:textId="45358B83" w:rsidR="007A5D91" w:rsidRPr="007A5D91" w:rsidRDefault="007A5D91" w:rsidP="007A5D91">
            <w:pPr>
              <w:spacing w:before="0" w:after="0" w:line="240" w:lineRule="auto"/>
              <w:jc w:val="center"/>
              <w:rPr>
                <w:rFonts w:cs="Arial"/>
                <w:b w:val="0"/>
                <w:sz w:val="20"/>
                <w:szCs w:val="20"/>
              </w:rPr>
            </w:pPr>
            <w:r w:rsidRPr="007A5D91">
              <w:rPr>
                <w:rFonts w:cs="Arial"/>
                <w:b w:val="0"/>
                <w:sz w:val="20"/>
                <w:szCs w:val="20"/>
              </w:rPr>
              <w:t>Glass transition temperature</w:t>
            </w:r>
          </w:p>
        </w:tc>
        <w:tc>
          <w:tcPr>
            <w:tcW w:w="951" w:type="dxa"/>
            <w:tcBorders>
              <w:top w:val="nil"/>
            </w:tcBorders>
            <w:noWrap/>
            <w:vAlign w:val="center"/>
          </w:tcPr>
          <w:p w14:paraId="0C1955A1"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A5D91">
              <w:rPr>
                <w:rFonts w:cs="Arial"/>
                <w:sz w:val="20"/>
                <w:szCs w:val="20"/>
              </w:rPr>
              <w:t>&gt;110</w:t>
            </w:r>
          </w:p>
        </w:tc>
        <w:tc>
          <w:tcPr>
            <w:tcW w:w="951" w:type="dxa"/>
            <w:tcBorders>
              <w:top w:val="nil"/>
            </w:tcBorders>
            <w:noWrap/>
            <w:vAlign w:val="center"/>
          </w:tcPr>
          <w:p w14:paraId="42F6BC9B"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A5D91">
              <w:rPr>
                <w:rFonts w:cs="Arial"/>
                <w:sz w:val="20"/>
                <w:szCs w:val="20"/>
              </w:rPr>
              <w:t>&gt;110</w:t>
            </w:r>
          </w:p>
        </w:tc>
        <w:tc>
          <w:tcPr>
            <w:tcW w:w="790" w:type="dxa"/>
            <w:tcBorders>
              <w:top w:val="nil"/>
            </w:tcBorders>
            <w:noWrap/>
            <w:vAlign w:val="center"/>
          </w:tcPr>
          <w:p w14:paraId="0EAE6C37"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A5D91">
              <w:rPr>
                <w:rFonts w:cs="Arial"/>
                <w:sz w:val="20"/>
                <w:szCs w:val="20"/>
              </w:rPr>
              <w:t>°C</w:t>
            </w:r>
          </w:p>
        </w:tc>
      </w:tr>
      <w:tr w:rsidR="007A5D91" w:rsidRPr="007A5D91" w14:paraId="75033CFC"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6665" w:type="dxa"/>
            <w:gridSpan w:val="4"/>
            <w:tcBorders>
              <w:bottom w:val="single" w:sz="4" w:space="0" w:color="7F7F7F" w:themeColor="text1" w:themeTint="80"/>
            </w:tcBorders>
            <w:noWrap/>
            <w:vAlign w:val="center"/>
            <w:hideMark/>
          </w:tcPr>
          <w:p w14:paraId="6E5CB11B"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lastRenderedPageBreak/>
              <w:t>Bent bars</w:t>
            </w:r>
          </w:p>
        </w:tc>
      </w:tr>
      <w:tr w:rsidR="007A5D91" w:rsidRPr="007A5D91" w14:paraId="785BF70F"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noWrap/>
            <w:vAlign w:val="center"/>
            <w:hideMark/>
          </w:tcPr>
          <w:p w14:paraId="2874929C"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Nominal bar diameter</w:t>
            </w:r>
          </w:p>
        </w:tc>
        <w:tc>
          <w:tcPr>
            <w:tcW w:w="951" w:type="dxa"/>
            <w:tcBorders>
              <w:bottom w:val="nil"/>
            </w:tcBorders>
            <w:noWrap/>
            <w:vAlign w:val="center"/>
            <w:hideMark/>
          </w:tcPr>
          <w:p w14:paraId="1B2931A2"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12</w:t>
            </w:r>
          </w:p>
        </w:tc>
        <w:tc>
          <w:tcPr>
            <w:tcW w:w="951" w:type="dxa"/>
            <w:tcBorders>
              <w:bottom w:val="nil"/>
            </w:tcBorders>
            <w:noWrap/>
            <w:vAlign w:val="center"/>
            <w:hideMark/>
          </w:tcPr>
          <w:p w14:paraId="1661C7DB"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16</w:t>
            </w:r>
          </w:p>
        </w:tc>
        <w:tc>
          <w:tcPr>
            <w:tcW w:w="790" w:type="dxa"/>
            <w:tcBorders>
              <w:bottom w:val="nil"/>
            </w:tcBorders>
            <w:noWrap/>
            <w:vAlign w:val="center"/>
            <w:hideMark/>
          </w:tcPr>
          <w:p w14:paraId="403CD248"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mm</w:t>
            </w:r>
          </w:p>
        </w:tc>
      </w:tr>
      <w:tr w:rsidR="007A5D91" w:rsidRPr="007A5D91" w14:paraId="7978E7D9"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7B21F1A8"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Ultimate tensile strength (straight portion)</w:t>
            </w:r>
          </w:p>
        </w:tc>
        <w:tc>
          <w:tcPr>
            <w:tcW w:w="951" w:type="dxa"/>
            <w:tcBorders>
              <w:top w:val="nil"/>
              <w:bottom w:val="nil"/>
            </w:tcBorders>
            <w:noWrap/>
            <w:vAlign w:val="center"/>
            <w:hideMark/>
          </w:tcPr>
          <w:p w14:paraId="6040B9EF"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1000</w:t>
            </w:r>
          </w:p>
        </w:tc>
        <w:tc>
          <w:tcPr>
            <w:tcW w:w="951" w:type="dxa"/>
            <w:tcBorders>
              <w:top w:val="nil"/>
              <w:bottom w:val="nil"/>
            </w:tcBorders>
            <w:noWrap/>
            <w:vAlign w:val="center"/>
            <w:hideMark/>
          </w:tcPr>
          <w:p w14:paraId="2E29E210"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900</w:t>
            </w:r>
          </w:p>
        </w:tc>
        <w:tc>
          <w:tcPr>
            <w:tcW w:w="790" w:type="dxa"/>
            <w:tcBorders>
              <w:top w:val="nil"/>
              <w:bottom w:val="nil"/>
            </w:tcBorders>
            <w:noWrap/>
            <w:vAlign w:val="center"/>
            <w:hideMark/>
          </w:tcPr>
          <w:p w14:paraId="17D24A4B"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proofErr w:type="spellStart"/>
            <w:r w:rsidRPr="007A5D91">
              <w:rPr>
                <w:rFonts w:cs="Arial"/>
                <w:sz w:val="20"/>
                <w:szCs w:val="20"/>
              </w:rPr>
              <w:t>MPa</w:t>
            </w:r>
            <w:proofErr w:type="spellEnd"/>
          </w:p>
        </w:tc>
      </w:tr>
      <w:tr w:rsidR="007A5D91" w:rsidRPr="007A5D91" w14:paraId="005A99E5"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2E637069"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Ultimate tensile strength (bent portion)</w:t>
            </w:r>
          </w:p>
        </w:tc>
        <w:tc>
          <w:tcPr>
            <w:tcW w:w="951" w:type="dxa"/>
            <w:tcBorders>
              <w:top w:val="nil"/>
              <w:bottom w:val="nil"/>
            </w:tcBorders>
            <w:noWrap/>
            <w:vAlign w:val="center"/>
            <w:hideMark/>
          </w:tcPr>
          <w:p w14:paraId="37DC3A4C"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700</w:t>
            </w:r>
          </w:p>
        </w:tc>
        <w:tc>
          <w:tcPr>
            <w:tcW w:w="951" w:type="dxa"/>
            <w:tcBorders>
              <w:top w:val="nil"/>
              <w:bottom w:val="nil"/>
            </w:tcBorders>
            <w:noWrap/>
            <w:vAlign w:val="center"/>
            <w:hideMark/>
          </w:tcPr>
          <w:p w14:paraId="16B53A65"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550</w:t>
            </w:r>
          </w:p>
        </w:tc>
        <w:tc>
          <w:tcPr>
            <w:tcW w:w="790" w:type="dxa"/>
            <w:tcBorders>
              <w:top w:val="nil"/>
              <w:bottom w:val="nil"/>
            </w:tcBorders>
            <w:noWrap/>
            <w:vAlign w:val="center"/>
            <w:hideMark/>
          </w:tcPr>
          <w:p w14:paraId="418E04CA"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20"/>
                <w:szCs w:val="20"/>
                <w:lang w:eastAsia="en-CA"/>
              </w:rPr>
            </w:pPr>
            <w:proofErr w:type="spellStart"/>
            <w:r w:rsidRPr="007A5D91">
              <w:rPr>
                <w:rFonts w:cs="Arial"/>
                <w:sz w:val="20"/>
                <w:szCs w:val="20"/>
              </w:rPr>
              <w:t>MPa</w:t>
            </w:r>
            <w:proofErr w:type="spellEnd"/>
          </w:p>
        </w:tc>
      </w:tr>
      <w:tr w:rsidR="007A5D91" w:rsidRPr="007A5D91" w14:paraId="1F6ECA75"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hideMark/>
          </w:tcPr>
          <w:p w14:paraId="2ECE97DF" w14:textId="77777777" w:rsidR="007A5D91" w:rsidRPr="007A5D91" w:rsidRDefault="007A5D91" w:rsidP="007A5D91">
            <w:pPr>
              <w:spacing w:before="0" w:after="0" w:line="240" w:lineRule="auto"/>
              <w:jc w:val="center"/>
              <w:rPr>
                <w:rFonts w:eastAsia="Times New Roman" w:cs="Arial"/>
                <w:b w:val="0"/>
                <w:color w:val="000000"/>
                <w:sz w:val="20"/>
                <w:szCs w:val="20"/>
                <w:lang w:eastAsia="en-CA"/>
              </w:rPr>
            </w:pPr>
            <w:r w:rsidRPr="007A5D91">
              <w:rPr>
                <w:rFonts w:cs="Arial"/>
                <w:b w:val="0"/>
                <w:sz w:val="20"/>
                <w:szCs w:val="20"/>
              </w:rPr>
              <w:t>Modulus of elasticity</w:t>
            </w:r>
          </w:p>
        </w:tc>
        <w:tc>
          <w:tcPr>
            <w:tcW w:w="951" w:type="dxa"/>
            <w:tcBorders>
              <w:top w:val="nil"/>
              <w:bottom w:val="nil"/>
            </w:tcBorders>
            <w:noWrap/>
            <w:vAlign w:val="center"/>
            <w:hideMark/>
          </w:tcPr>
          <w:p w14:paraId="46A509E6"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&gt;50</w:t>
            </w:r>
          </w:p>
        </w:tc>
        <w:tc>
          <w:tcPr>
            <w:tcW w:w="951" w:type="dxa"/>
            <w:tcBorders>
              <w:top w:val="nil"/>
              <w:bottom w:val="nil"/>
            </w:tcBorders>
            <w:noWrap/>
            <w:vAlign w:val="center"/>
            <w:hideMark/>
          </w:tcPr>
          <w:p w14:paraId="44799425"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r w:rsidRPr="007A5D91">
              <w:rPr>
                <w:rFonts w:cs="Arial"/>
                <w:sz w:val="20"/>
                <w:szCs w:val="20"/>
              </w:rPr>
              <w:t>&gt;50</w:t>
            </w:r>
          </w:p>
        </w:tc>
        <w:tc>
          <w:tcPr>
            <w:tcW w:w="790" w:type="dxa"/>
            <w:tcBorders>
              <w:top w:val="nil"/>
              <w:bottom w:val="nil"/>
            </w:tcBorders>
            <w:noWrap/>
            <w:vAlign w:val="center"/>
            <w:hideMark/>
          </w:tcPr>
          <w:p w14:paraId="0735363F"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20"/>
                <w:szCs w:val="20"/>
                <w:lang w:eastAsia="en-CA"/>
              </w:rPr>
            </w:pPr>
            <w:proofErr w:type="spellStart"/>
            <w:r w:rsidRPr="007A5D91">
              <w:rPr>
                <w:rFonts w:cs="Arial"/>
                <w:sz w:val="20"/>
                <w:szCs w:val="20"/>
              </w:rPr>
              <w:t>GPa</w:t>
            </w:r>
            <w:proofErr w:type="spellEnd"/>
          </w:p>
        </w:tc>
      </w:tr>
      <w:tr w:rsidR="007A5D91" w:rsidRPr="007A5D91" w14:paraId="7F42D4E3" w14:textId="77777777" w:rsidTr="007A5D91">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noWrap/>
            <w:vAlign w:val="center"/>
          </w:tcPr>
          <w:p w14:paraId="7859AD7D" w14:textId="77777777" w:rsidR="007A5D91" w:rsidRPr="007A5D91" w:rsidRDefault="007A5D91" w:rsidP="007A5D91">
            <w:pPr>
              <w:spacing w:before="0" w:after="0" w:line="240" w:lineRule="auto"/>
              <w:jc w:val="center"/>
              <w:rPr>
                <w:rFonts w:cs="Arial"/>
                <w:b w:val="0"/>
                <w:sz w:val="20"/>
                <w:szCs w:val="20"/>
              </w:rPr>
            </w:pPr>
            <w:r w:rsidRPr="007A5D91">
              <w:rPr>
                <w:rFonts w:cs="Arial"/>
                <w:b w:val="0"/>
                <w:sz w:val="20"/>
                <w:szCs w:val="20"/>
              </w:rPr>
              <w:t>Glass fiber content (by volume)</w:t>
            </w:r>
          </w:p>
        </w:tc>
        <w:tc>
          <w:tcPr>
            <w:tcW w:w="951" w:type="dxa"/>
            <w:tcBorders>
              <w:top w:val="nil"/>
              <w:bottom w:val="nil"/>
            </w:tcBorders>
            <w:noWrap/>
            <w:vAlign w:val="center"/>
          </w:tcPr>
          <w:p w14:paraId="23617D16"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A5D91">
              <w:rPr>
                <w:rFonts w:cs="Arial"/>
                <w:sz w:val="20"/>
                <w:szCs w:val="20"/>
              </w:rPr>
              <w:t>&gt;65</w:t>
            </w:r>
          </w:p>
        </w:tc>
        <w:tc>
          <w:tcPr>
            <w:tcW w:w="951" w:type="dxa"/>
            <w:tcBorders>
              <w:top w:val="nil"/>
              <w:bottom w:val="nil"/>
            </w:tcBorders>
            <w:noWrap/>
            <w:vAlign w:val="center"/>
          </w:tcPr>
          <w:p w14:paraId="6E088563"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A5D91">
              <w:rPr>
                <w:rFonts w:cs="Arial"/>
                <w:sz w:val="20"/>
                <w:szCs w:val="20"/>
              </w:rPr>
              <w:t>&gt;65</w:t>
            </w:r>
          </w:p>
        </w:tc>
        <w:tc>
          <w:tcPr>
            <w:tcW w:w="790" w:type="dxa"/>
            <w:tcBorders>
              <w:top w:val="nil"/>
              <w:bottom w:val="nil"/>
            </w:tcBorders>
            <w:noWrap/>
            <w:vAlign w:val="center"/>
          </w:tcPr>
          <w:p w14:paraId="57F22358" w14:textId="77777777" w:rsidR="007A5D91" w:rsidRPr="007A5D91" w:rsidRDefault="007A5D91" w:rsidP="007A5D9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7A5D91">
              <w:rPr>
                <w:rFonts w:cs="Arial"/>
                <w:sz w:val="20"/>
                <w:szCs w:val="20"/>
              </w:rPr>
              <w:t>%</w:t>
            </w:r>
          </w:p>
        </w:tc>
      </w:tr>
      <w:tr w:rsidR="007A5D91" w:rsidRPr="007A5D91" w14:paraId="211923FA" w14:textId="77777777" w:rsidTr="007A5D91">
        <w:trPr>
          <w:trHeight w:val="283"/>
          <w:jc w:val="center"/>
        </w:trPr>
        <w:tc>
          <w:tcPr>
            <w:cnfStyle w:val="001000000000" w:firstRow="0" w:lastRow="0" w:firstColumn="1" w:lastColumn="0" w:oddVBand="0" w:evenVBand="0" w:oddHBand="0" w:evenHBand="0" w:firstRowFirstColumn="0" w:firstRowLastColumn="0" w:lastRowFirstColumn="0" w:lastRowLastColumn="0"/>
            <w:tcW w:w="3969" w:type="dxa"/>
            <w:tcBorders>
              <w:top w:val="nil"/>
              <w:bottom w:val="single" w:sz="4" w:space="0" w:color="7F7F7F" w:themeColor="text1" w:themeTint="80"/>
            </w:tcBorders>
            <w:noWrap/>
            <w:vAlign w:val="center"/>
          </w:tcPr>
          <w:p w14:paraId="41EDF436" w14:textId="3235F915" w:rsidR="007A5D91" w:rsidRPr="007A5D91" w:rsidRDefault="007A5D91" w:rsidP="007A5D91">
            <w:pPr>
              <w:spacing w:before="0" w:after="0" w:line="240" w:lineRule="auto"/>
              <w:jc w:val="center"/>
              <w:rPr>
                <w:rFonts w:cs="Arial"/>
                <w:b w:val="0"/>
                <w:sz w:val="20"/>
                <w:szCs w:val="20"/>
              </w:rPr>
            </w:pPr>
            <w:r w:rsidRPr="007A5D91">
              <w:rPr>
                <w:rFonts w:cs="Arial"/>
                <w:b w:val="0"/>
                <w:sz w:val="20"/>
                <w:szCs w:val="20"/>
              </w:rPr>
              <w:t>Glass transition temperature</w:t>
            </w:r>
          </w:p>
        </w:tc>
        <w:tc>
          <w:tcPr>
            <w:tcW w:w="951" w:type="dxa"/>
            <w:tcBorders>
              <w:top w:val="nil"/>
              <w:bottom w:val="single" w:sz="4" w:space="0" w:color="7F7F7F" w:themeColor="text1" w:themeTint="80"/>
            </w:tcBorders>
            <w:noWrap/>
            <w:vAlign w:val="center"/>
          </w:tcPr>
          <w:p w14:paraId="60BE9D3F"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7A5D91">
              <w:rPr>
                <w:rFonts w:cs="Arial"/>
                <w:sz w:val="20"/>
                <w:szCs w:val="20"/>
              </w:rPr>
              <w:t>&gt;110</w:t>
            </w:r>
          </w:p>
        </w:tc>
        <w:tc>
          <w:tcPr>
            <w:tcW w:w="951" w:type="dxa"/>
            <w:tcBorders>
              <w:top w:val="nil"/>
              <w:bottom w:val="single" w:sz="4" w:space="0" w:color="7F7F7F" w:themeColor="text1" w:themeTint="80"/>
            </w:tcBorders>
            <w:noWrap/>
            <w:vAlign w:val="center"/>
          </w:tcPr>
          <w:p w14:paraId="0BA36DBB"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7A5D91">
              <w:rPr>
                <w:rFonts w:cs="Arial"/>
                <w:sz w:val="20"/>
                <w:szCs w:val="20"/>
              </w:rPr>
              <w:t>&gt;110</w:t>
            </w:r>
          </w:p>
        </w:tc>
        <w:tc>
          <w:tcPr>
            <w:tcW w:w="790" w:type="dxa"/>
            <w:tcBorders>
              <w:top w:val="nil"/>
              <w:bottom w:val="single" w:sz="4" w:space="0" w:color="7F7F7F" w:themeColor="text1" w:themeTint="80"/>
            </w:tcBorders>
            <w:noWrap/>
            <w:vAlign w:val="center"/>
          </w:tcPr>
          <w:p w14:paraId="17B54B5E" w14:textId="77777777" w:rsidR="007A5D91" w:rsidRPr="007A5D91" w:rsidRDefault="007A5D91" w:rsidP="007A5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7A5D91">
              <w:rPr>
                <w:rFonts w:cs="Arial"/>
                <w:sz w:val="20"/>
                <w:szCs w:val="20"/>
              </w:rPr>
              <w:t>°C</w:t>
            </w:r>
          </w:p>
        </w:tc>
      </w:tr>
    </w:tbl>
    <w:p w14:paraId="19E9F327" w14:textId="1AB69F8D" w:rsidR="002512E5" w:rsidRPr="00310E1E" w:rsidRDefault="002512E5" w:rsidP="002512E5">
      <w:pPr>
        <w:pStyle w:val="Heading2"/>
        <w:keepLines w:val="0"/>
        <w:numPr>
          <w:ilvl w:val="1"/>
          <w:numId w:val="19"/>
        </w:numPr>
        <w:tabs>
          <w:tab w:val="left" w:pos="709"/>
        </w:tabs>
        <w:spacing w:before="240" w:after="120" w:line="240" w:lineRule="auto"/>
        <w:ind w:left="576"/>
        <w:rPr>
          <w:rFonts w:ascii="Arial" w:hAnsi="Arial" w:cs="Arial"/>
          <w:b/>
          <w:color w:val="auto"/>
          <w:sz w:val="20"/>
          <w:szCs w:val="20"/>
        </w:rPr>
      </w:pPr>
      <w:r>
        <w:rPr>
          <w:rFonts w:ascii="Arial" w:hAnsi="Arial" w:cs="Arial"/>
          <w:b/>
          <w:color w:val="auto"/>
          <w:sz w:val="20"/>
          <w:szCs w:val="20"/>
        </w:rPr>
        <w:t xml:space="preserve">Testing procedure </w:t>
      </w:r>
    </w:p>
    <w:p w14:paraId="64C8C333" w14:textId="289CFBB5" w:rsidR="007D7E52" w:rsidRDefault="009240FF" w:rsidP="009240FF">
      <w:pPr>
        <w:pStyle w:val="BodyText"/>
        <w:rPr>
          <w:rFonts w:cs="Arial"/>
          <w:sz w:val="20"/>
        </w:rPr>
      </w:pPr>
      <w:r w:rsidRPr="009240FF">
        <w:rPr>
          <w:rFonts w:cs="Arial"/>
          <w:sz w:val="20"/>
        </w:rPr>
        <w:t xml:space="preserve">The alkaline immersion test has been chosen as an accelerated aging test. Testing methodology used in this research followed the CSA S806-12 </w:t>
      </w:r>
      <w:r w:rsidR="00821B9C">
        <w:rPr>
          <w:rFonts w:cs="Arial"/>
          <w:sz w:val="20"/>
        </w:rPr>
        <w:t xml:space="preserve">(CSA 2012) </w:t>
      </w:r>
      <w:r w:rsidRPr="009240FF">
        <w:rPr>
          <w:rFonts w:cs="Arial"/>
          <w:sz w:val="20"/>
        </w:rPr>
        <w:t xml:space="preserve">standard Annex M. Temperature was chosen as the accelerating factor. The alkaline bath with </w:t>
      </w:r>
      <w:r>
        <w:rPr>
          <w:rFonts w:cs="Arial"/>
          <w:sz w:val="20"/>
        </w:rPr>
        <w:t xml:space="preserve">approximately 13 pH </w:t>
      </w:r>
      <w:r w:rsidRPr="009240FF">
        <w:rPr>
          <w:rFonts w:cs="Arial"/>
          <w:sz w:val="20"/>
        </w:rPr>
        <w:t xml:space="preserve">was considered </w:t>
      </w:r>
      <w:r>
        <w:rPr>
          <w:rFonts w:cs="Arial"/>
          <w:sz w:val="20"/>
        </w:rPr>
        <w:t>as an</w:t>
      </w:r>
      <w:r w:rsidRPr="009240FF">
        <w:rPr>
          <w:rFonts w:cs="Arial"/>
          <w:sz w:val="20"/>
        </w:rPr>
        <w:t xml:space="preserve"> equivalent to the concrete environment. Investigation of GFRP bar property deterioration was conducted at 50°, 60° and 70°C.  The duration of the alkaline immersion test for each temperature</w:t>
      </w:r>
      <w:r>
        <w:rPr>
          <w:rFonts w:cs="Arial"/>
          <w:sz w:val="20"/>
        </w:rPr>
        <w:t xml:space="preserve"> was 1, 3 and 5 months. Tensile, </w:t>
      </w:r>
      <w:r w:rsidRPr="009240FF">
        <w:rPr>
          <w:rFonts w:cs="Arial"/>
          <w:sz w:val="20"/>
        </w:rPr>
        <w:t xml:space="preserve">shear </w:t>
      </w:r>
      <w:r>
        <w:rPr>
          <w:rFonts w:cs="Arial"/>
          <w:sz w:val="20"/>
        </w:rPr>
        <w:t xml:space="preserve">and flexure </w:t>
      </w:r>
      <w:r w:rsidRPr="009240FF">
        <w:rPr>
          <w:rFonts w:cs="Arial"/>
          <w:sz w:val="20"/>
        </w:rPr>
        <w:t>test strengths were chosen as durability indicators. After each immersion period, bars were taken out of the al</w:t>
      </w:r>
      <w:r>
        <w:rPr>
          <w:rFonts w:cs="Arial"/>
          <w:sz w:val="20"/>
        </w:rPr>
        <w:t xml:space="preserve">kaline environment </w:t>
      </w:r>
      <w:r w:rsidRPr="009240FF">
        <w:rPr>
          <w:rFonts w:cs="Arial"/>
          <w:sz w:val="20"/>
        </w:rPr>
        <w:t>and individual property retention was investigated within 24 hours after</w:t>
      </w:r>
      <w:r>
        <w:rPr>
          <w:rFonts w:cs="Arial"/>
          <w:sz w:val="20"/>
        </w:rPr>
        <w:t xml:space="preserve"> removal from the conditioning. </w:t>
      </w:r>
    </w:p>
    <w:p w14:paraId="65A79516" w14:textId="34A5F89D" w:rsidR="009240FF" w:rsidRDefault="009240FF" w:rsidP="009240FF">
      <w:pPr>
        <w:pStyle w:val="BodyText"/>
        <w:rPr>
          <w:rFonts w:cs="Arial"/>
          <w:sz w:val="20"/>
        </w:rPr>
      </w:pPr>
      <w:r w:rsidRPr="009240FF">
        <w:rPr>
          <w:rFonts w:cs="Arial"/>
          <w:sz w:val="20"/>
        </w:rPr>
        <w:t>Tensile tests were performed according to Annex C of CSA S806-12</w:t>
      </w:r>
      <w:r w:rsidR="00D416F5">
        <w:rPr>
          <w:rFonts w:cs="Arial"/>
          <w:sz w:val="20"/>
        </w:rPr>
        <w:t xml:space="preserve"> (CSA 2012)</w:t>
      </w:r>
      <w:r w:rsidRPr="009240FF">
        <w:rPr>
          <w:rFonts w:cs="Arial"/>
          <w:sz w:val="20"/>
        </w:rPr>
        <w:t>. Specimens were fitted with steel DOM tubes at each end and attached to the testing machine by an anchorage device, which assures pure tensile stress.  Shear tests were performed according to Annex L of CSA S806-12</w:t>
      </w:r>
      <w:r w:rsidR="00D416F5">
        <w:rPr>
          <w:rFonts w:cs="Arial"/>
          <w:sz w:val="20"/>
        </w:rPr>
        <w:t xml:space="preserve"> </w:t>
      </w:r>
      <w:r w:rsidR="00D416F5">
        <w:rPr>
          <w:rFonts w:cs="Arial"/>
          <w:sz w:val="20"/>
        </w:rPr>
        <w:t>(CSA 2012)</w:t>
      </w:r>
      <w:r w:rsidRPr="009240FF">
        <w:rPr>
          <w:rFonts w:cs="Arial"/>
          <w:sz w:val="20"/>
        </w:rPr>
        <w:t xml:space="preserve">, and following Gentry (2011). Double shear was applied to each specimen using a specially manufactured shear test device. </w:t>
      </w:r>
      <w:r w:rsidR="000109A8">
        <w:rPr>
          <w:rFonts w:cs="Arial"/>
          <w:sz w:val="20"/>
        </w:rPr>
        <w:t>The flexure tests were performed accordingly to ASTM D4476</w:t>
      </w:r>
      <w:r w:rsidR="009E004C">
        <w:rPr>
          <w:rFonts w:cs="Arial"/>
          <w:sz w:val="20"/>
        </w:rPr>
        <w:t xml:space="preserve"> (ASTM 2012)</w:t>
      </w:r>
      <w:r w:rsidR="000109A8">
        <w:rPr>
          <w:rFonts w:cs="Arial"/>
          <w:sz w:val="20"/>
        </w:rPr>
        <w:t xml:space="preserve">, in a three-point bending machine setup. To assure the tensile failure of the outer fibers of GFRP bar a less than semi-circular cross-section of the samples were used. </w:t>
      </w:r>
      <w:r w:rsidRPr="009240FF">
        <w:rPr>
          <w:rFonts w:cs="Arial"/>
          <w:sz w:val="20"/>
        </w:rPr>
        <w:t>A minimum of five repetitions were performed for ea</w:t>
      </w:r>
      <w:r w:rsidR="002A3C9E">
        <w:rPr>
          <w:rFonts w:cs="Arial"/>
          <w:sz w:val="20"/>
        </w:rPr>
        <w:t>ch test case (</w:t>
      </w:r>
      <w:proofErr w:type="spellStart"/>
      <w:r w:rsidR="002A3C9E">
        <w:rPr>
          <w:rFonts w:cs="Arial"/>
          <w:sz w:val="20"/>
        </w:rPr>
        <w:t>Arczewska</w:t>
      </w:r>
      <w:proofErr w:type="spellEnd"/>
      <w:r w:rsidR="002A3C9E">
        <w:rPr>
          <w:rFonts w:cs="Arial"/>
          <w:sz w:val="20"/>
        </w:rPr>
        <w:t xml:space="preserve"> et al. </w:t>
      </w:r>
      <w:r w:rsidRPr="009240FF">
        <w:rPr>
          <w:rFonts w:cs="Arial"/>
          <w:sz w:val="20"/>
        </w:rPr>
        <w:t>2017).</w:t>
      </w:r>
    </w:p>
    <w:p w14:paraId="57D73316" w14:textId="3A8CDBA4" w:rsidR="000109A8" w:rsidRDefault="000109A8" w:rsidP="000109A8">
      <w:pPr>
        <w:pStyle w:val="Heading1"/>
        <w:keepLines w:val="0"/>
        <w:numPr>
          <w:ilvl w:val="0"/>
          <w:numId w:val="19"/>
        </w:numPr>
        <w:spacing w:before="360" w:after="240" w:line="240" w:lineRule="auto"/>
        <w:rPr>
          <w:rFonts w:cs="Arial"/>
          <w:b/>
          <w:color w:val="auto"/>
          <w:sz w:val="20"/>
          <w:szCs w:val="20"/>
        </w:rPr>
      </w:pPr>
      <w:r>
        <w:rPr>
          <w:rFonts w:cs="Arial"/>
          <w:b/>
          <w:color w:val="auto"/>
          <w:sz w:val="20"/>
          <w:szCs w:val="20"/>
        </w:rPr>
        <w:t xml:space="preserve">RESULTS AND DISCUSSION </w:t>
      </w:r>
    </w:p>
    <w:p w14:paraId="1FFC67CE" w14:textId="35DFAE8C" w:rsidR="000109A8" w:rsidRDefault="000109A8" w:rsidP="000109A8">
      <w:pPr>
        <w:pStyle w:val="Heading2"/>
        <w:keepLines w:val="0"/>
        <w:numPr>
          <w:ilvl w:val="1"/>
          <w:numId w:val="19"/>
        </w:numPr>
        <w:tabs>
          <w:tab w:val="left" w:pos="709"/>
        </w:tabs>
        <w:spacing w:before="240" w:after="120" w:line="240" w:lineRule="auto"/>
        <w:ind w:left="576"/>
        <w:rPr>
          <w:rFonts w:ascii="Arial" w:hAnsi="Arial" w:cs="Arial"/>
          <w:b/>
          <w:color w:val="auto"/>
          <w:sz w:val="20"/>
          <w:szCs w:val="20"/>
        </w:rPr>
      </w:pPr>
      <w:r>
        <w:rPr>
          <w:rFonts w:ascii="Arial" w:hAnsi="Arial" w:cs="Arial"/>
          <w:b/>
          <w:color w:val="auto"/>
          <w:sz w:val="20"/>
          <w:szCs w:val="20"/>
        </w:rPr>
        <w:t xml:space="preserve">Alkaline immersion test results </w:t>
      </w:r>
    </w:p>
    <w:p w14:paraId="471A777F" w14:textId="339E23FE" w:rsidR="000109A8" w:rsidRDefault="000109A8" w:rsidP="000109A8">
      <w:pPr>
        <w:jc w:val="both"/>
        <w:rPr>
          <w:sz w:val="20"/>
          <w:szCs w:val="20"/>
        </w:rPr>
      </w:pPr>
      <w:r w:rsidRPr="000109A8">
        <w:rPr>
          <w:sz w:val="20"/>
          <w:szCs w:val="20"/>
        </w:rPr>
        <w:t xml:space="preserve">The </w:t>
      </w:r>
      <w:r>
        <w:rPr>
          <w:sz w:val="20"/>
          <w:szCs w:val="20"/>
        </w:rPr>
        <w:t xml:space="preserve">direct </w:t>
      </w:r>
      <w:r w:rsidRPr="000109A8">
        <w:rPr>
          <w:sz w:val="20"/>
          <w:szCs w:val="20"/>
        </w:rPr>
        <w:t>results from GFR</w:t>
      </w:r>
      <w:r>
        <w:rPr>
          <w:sz w:val="20"/>
          <w:szCs w:val="20"/>
        </w:rPr>
        <w:t xml:space="preserve">P bar tensile, </w:t>
      </w:r>
      <w:r w:rsidRPr="000109A8">
        <w:rPr>
          <w:sz w:val="20"/>
          <w:szCs w:val="20"/>
        </w:rPr>
        <w:t xml:space="preserve">shear </w:t>
      </w:r>
      <w:r>
        <w:rPr>
          <w:sz w:val="20"/>
          <w:szCs w:val="20"/>
        </w:rPr>
        <w:t xml:space="preserve">and flexure </w:t>
      </w:r>
      <w:r w:rsidRPr="000109A8">
        <w:rPr>
          <w:sz w:val="20"/>
          <w:szCs w:val="20"/>
        </w:rPr>
        <w:t>property deterioration t</w:t>
      </w:r>
      <w:r>
        <w:rPr>
          <w:sz w:val="20"/>
          <w:szCs w:val="20"/>
        </w:rPr>
        <w:t xml:space="preserve">ests are shown below in Table 2, </w:t>
      </w:r>
      <w:r w:rsidRPr="000109A8">
        <w:rPr>
          <w:sz w:val="20"/>
          <w:szCs w:val="20"/>
        </w:rPr>
        <w:t xml:space="preserve">Table 3 </w:t>
      </w:r>
      <w:r>
        <w:rPr>
          <w:sz w:val="20"/>
          <w:szCs w:val="20"/>
        </w:rPr>
        <w:t xml:space="preserve">and Table 4 </w:t>
      </w:r>
      <w:r w:rsidRPr="000109A8">
        <w:rPr>
          <w:sz w:val="20"/>
          <w:szCs w:val="20"/>
        </w:rPr>
        <w:t>for all three temperatures. The graphical interpretation of the results is presented in Fig</w:t>
      </w:r>
      <w:r w:rsidR="005769C0">
        <w:rPr>
          <w:sz w:val="20"/>
          <w:szCs w:val="20"/>
        </w:rPr>
        <w:t xml:space="preserve">ure </w:t>
      </w:r>
      <w:r>
        <w:rPr>
          <w:sz w:val="20"/>
          <w:szCs w:val="20"/>
        </w:rPr>
        <w:t>4</w:t>
      </w:r>
      <w:r w:rsidRPr="000109A8">
        <w:rPr>
          <w:sz w:val="20"/>
          <w:szCs w:val="20"/>
        </w:rPr>
        <w:t xml:space="preserve"> </w:t>
      </w:r>
      <w:r>
        <w:rPr>
          <w:sz w:val="20"/>
          <w:szCs w:val="20"/>
        </w:rPr>
        <w:t>just for tensile strength retention, as an example</w:t>
      </w:r>
      <w:r w:rsidRPr="000109A8">
        <w:rPr>
          <w:sz w:val="20"/>
          <w:szCs w:val="20"/>
        </w:rPr>
        <w:t>. Based on direct results from the alkaline immersion test it can be noticed that the high pH solution has an adverse influence on GFRP bar properties</w:t>
      </w:r>
      <w:r w:rsidR="007A5D91" w:rsidRPr="007A5D91">
        <w:t xml:space="preserve"> </w:t>
      </w:r>
      <w:r w:rsidR="007A5D91" w:rsidRPr="007A5D91">
        <w:rPr>
          <w:sz w:val="20"/>
          <w:szCs w:val="20"/>
        </w:rPr>
        <w:t>and the speed of property deterioration increases with the increase of temperature</w:t>
      </w:r>
      <w:r w:rsidRPr="000109A8">
        <w:rPr>
          <w:sz w:val="20"/>
          <w:szCs w:val="20"/>
        </w:rPr>
        <w:t xml:space="preserve">. In the case of the </w:t>
      </w:r>
      <w:r>
        <w:rPr>
          <w:sz w:val="20"/>
          <w:szCs w:val="20"/>
        </w:rPr>
        <w:t>all tests</w:t>
      </w:r>
      <w:r w:rsidRPr="000109A8">
        <w:rPr>
          <w:sz w:val="20"/>
          <w:szCs w:val="20"/>
        </w:rPr>
        <w:t xml:space="preserve">, smaller diameter bars deteriorate faster than larger diameter bars. It is a common observation for all bar types and tests the strength directly depends on the bar diameter. This phenomenon is caused by the ratio of a degraded to an un-degraded area of the bar, which is higher for smaller bars. </w:t>
      </w:r>
    </w:p>
    <w:p w14:paraId="4A488233" w14:textId="228A3DDB" w:rsidR="00C3691B" w:rsidRDefault="00C3691B" w:rsidP="00C3691B">
      <w:pPr>
        <w:pStyle w:val="BodyText"/>
        <w:ind w:left="720"/>
        <w:jc w:val="center"/>
        <w:rPr>
          <w:rFonts w:cs="Arial"/>
          <w:sz w:val="20"/>
        </w:rPr>
      </w:pPr>
      <w:r w:rsidRPr="007D7E52">
        <w:rPr>
          <w:rFonts w:cs="Arial"/>
          <w:sz w:val="20"/>
        </w:rPr>
        <w:t xml:space="preserve">Table </w:t>
      </w:r>
      <w:r>
        <w:rPr>
          <w:rFonts w:cs="Arial"/>
          <w:sz w:val="20"/>
        </w:rPr>
        <w:t>2</w:t>
      </w:r>
      <w:r w:rsidRPr="007D7E52">
        <w:rPr>
          <w:rFonts w:cs="Arial"/>
          <w:sz w:val="20"/>
        </w:rPr>
        <w:t xml:space="preserve">: </w:t>
      </w:r>
      <w:r w:rsidRPr="00C3691B">
        <w:rPr>
          <w:rFonts w:cs="Arial"/>
          <w:sz w:val="20"/>
        </w:rPr>
        <w:t>Tensile strength deterioration for SB bars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83"/>
        <w:gridCol w:w="1250"/>
        <w:gridCol w:w="550"/>
        <w:gridCol w:w="550"/>
        <w:gridCol w:w="550"/>
        <w:gridCol w:w="550"/>
        <w:gridCol w:w="666"/>
        <w:gridCol w:w="666"/>
        <w:gridCol w:w="666"/>
        <w:gridCol w:w="666"/>
        <w:gridCol w:w="550"/>
        <w:gridCol w:w="606"/>
        <w:gridCol w:w="606"/>
        <w:gridCol w:w="606"/>
      </w:tblGrid>
      <w:tr w:rsidR="00C3691B" w:rsidRPr="00C3691B" w14:paraId="21AB26BC" w14:textId="77777777" w:rsidTr="00C3691B">
        <w:trPr>
          <w:trHeight w:val="300"/>
          <w:jc w:val="center"/>
        </w:trPr>
        <w:tc>
          <w:tcPr>
            <w:tcW w:w="0" w:type="auto"/>
            <w:vAlign w:val="center"/>
            <w:hideMark/>
          </w:tcPr>
          <w:p w14:paraId="723DCF03"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Temp.</w:t>
            </w:r>
          </w:p>
        </w:tc>
        <w:tc>
          <w:tcPr>
            <w:tcW w:w="0" w:type="auto"/>
            <w:vAlign w:val="center"/>
          </w:tcPr>
          <w:p w14:paraId="483B8D27" w14:textId="77777777" w:rsidR="00C3691B" w:rsidRPr="00C3691B" w:rsidRDefault="00C3691B" w:rsidP="00C3691B">
            <w:pPr>
              <w:spacing w:before="0" w:after="0" w:line="240" w:lineRule="auto"/>
              <w:jc w:val="center"/>
              <w:rPr>
                <w:rFonts w:eastAsia="Times New Roman" w:cs="Arial"/>
                <w:color w:val="000000"/>
                <w:sz w:val="20"/>
                <w:szCs w:val="20"/>
                <w:lang w:eastAsia="en-CA"/>
              </w:rPr>
            </w:pPr>
          </w:p>
        </w:tc>
        <w:tc>
          <w:tcPr>
            <w:tcW w:w="0" w:type="auto"/>
            <w:gridSpan w:val="4"/>
            <w:vAlign w:val="center"/>
            <w:hideMark/>
          </w:tcPr>
          <w:p w14:paraId="2FA2F858"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Ultimate capacity [</w:t>
            </w:r>
            <w:proofErr w:type="spellStart"/>
            <w:r w:rsidRPr="00C3691B">
              <w:rPr>
                <w:rFonts w:eastAsia="Times New Roman" w:cs="Arial"/>
                <w:color w:val="000000"/>
                <w:sz w:val="20"/>
                <w:szCs w:val="20"/>
                <w:lang w:eastAsia="en-CA"/>
              </w:rPr>
              <w:t>kN</w:t>
            </w:r>
            <w:proofErr w:type="spellEnd"/>
            <w:r w:rsidRPr="00C3691B">
              <w:rPr>
                <w:rFonts w:eastAsia="Times New Roman" w:cs="Arial"/>
                <w:color w:val="000000"/>
                <w:sz w:val="20"/>
                <w:szCs w:val="20"/>
                <w:lang w:eastAsia="en-CA"/>
              </w:rPr>
              <w:t>]</w:t>
            </w:r>
          </w:p>
        </w:tc>
        <w:tc>
          <w:tcPr>
            <w:tcW w:w="0" w:type="auto"/>
            <w:gridSpan w:val="4"/>
            <w:vAlign w:val="center"/>
            <w:hideMark/>
          </w:tcPr>
          <w:p w14:paraId="1A1E2662"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Strength degradation [</w:t>
            </w:r>
            <w:proofErr w:type="spellStart"/>
            <w:r w:rsidRPr="00C3691B">
              <w:rPr>
                <w:rFonts w:eastAsia="Times New Roman" w:cs="Arial"/>
                <w:color w:val="000000"/>
                <w:sz w:val="20"/>
                <w:szCs w:val="20"/>
                <w:lang w:eastAsia="en-CA"/>
              </w:rPr>
              <w:t>MPa</w:t>
            </w:r>
            <w:proofErr w:type="spellEnd"/>
            <w:r w:rsidRPr="00C3691B">
              <w:rPr>
                <w:rFonts w:eastAsia="Times New Roman" w:cs="Arial"/>
                <w:color w:val="000000"/>
                <w:sz w:val="20"/>
                <w:szCs w:val="20"/>
                <w:lang w:eastAsia="en-CA"/>
              </w:rPr>
              <w:t>]</w:t>
            </w:r>
          </w:p>
        </w:tc>
        <w:tc>
          <w:tcPr>
            <w:tcW w:w="0" w:type="auto"/>
            <w:gridSpan w:val="4"/>
            <w:noWrap/>
            <w:vAlign w:val="center"/>
            <w:hideMark/>
          </w:tcPr>
          <w:p w14:paraId="11B32BFC"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Strength retention [%]</w:t>
            </w:r>
          </w:p>
        </w:tc>
      </w:tr>
      <w:tr w:rsidR="00C3691B" w:rsidRPr="00C3691B" w14:paraId="2E8D2145" w14:textId="77777777" w:rsidTr="00C3691B">
        <w:trPr>
          <w:trHeight w:val="300"/>
          <w:jc w:val="center"/>
        </w:trPr>
        <w:tc>
          <w:tcPr>
            <w:tcW w:w="0" w:type="auto"/>
            <w:vAlign w:val="center"/>
          </w:tcPr>
          <w:p w14:paraId="3DF9B903" w14:textId="2FBA3598" w:rsidR="00C3691B" w:rsidRPr="00C3691B" w:rsidRDefault="00C3691B" w:rsidP="00C3691B">
            <w:pPr>
              <w:spacing w:before="0" w:after="0" w:line="240" w:lineRule="auto"/>
              <w:jc w:val="center"/>
              <w:rPr>
                <w:rFonts w:eastAsia="Times New Roman" w:cs="Arial"/>
                <w:color w:val="000000"/>
                <w:sz w:val="20"/>
                <w:szCs w:val="20"/>
                <w:lang w:eastAsia="en-CA"/>
              </w:rPr>
            </w:pPr>
          </w:p>
        </w:tc>
        <w:tc>
          <w:tcPr>
            <w:tcW w:w="0" w:type="auto"/>
            <w:noWrap/>
            <w:vAlign w:val="center"/>
            <w:hideMark/>
          </w:tcPr>
          <w:p w14:paraId="303B833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Time [days]</w:t>
            </w:r>
          </w:p>
        </w:tc>
        <w:tc>
          <w:tcPr>
            <w:tcW w:w="0" w:type="auto"/>
            <w:tcBorders>
              <w:bottom w:val="single" w:sz="4" w:space="0" w:color="auto"/>
            </w:tcBorders>
            <w:vAlign w:val="center"/>
            <w:hideMark/>
          </w:tcPr>
          <w:p w14:paraId="762536E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0" w:type="auto"/>
            <w:tcBorders>
              <w:bottom w:val="single" w:sz="4" w:space="0" w:color="auto"/>
            </w:tcBorders>
            <w:vAlign w:val="center"/>
            <w:hideMark/>
          </w:tcPr>
          <w:p w14:paraId="0CB94EE3"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0" w:type="auto"/>
            <w:tcBorders>
              <w:bottom w:val="single" w:sz="4" w:space="0" w:color="auto"/>
            </w:tcBorders>
            <w:vAlign w:val="center"/>
            <w:hideMark/>
          </w:tcPr>
          <w:p w14:paraId="3C1408D9"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0" w:type="auto"/>
            <w:tcBorders>
              <w:bottom w:val="single" w:sz="4" w:space="0" w:color="auto"/>
            </w:tcBorders>
            <w:vAlign w:val="center"/>
            <w:hideMark/>
          </w:tcPr>
          <w:p w14:paraId="67A4310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c>
          <w:tcPr>
            <w:tcW w:w="0" w:type="auto"/>
            <w:tcBorders>
              <w:bottom w:val="single" w:sz="4" w:space="0" w:color="auto"/>
            </w:tcBorders>
            <w:vAlign w:val="center"/>
            <w:hideMark/>
          </w:tcPr>
          <w:p w14:paraId="20F94B89"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0" w:type="auto"/>
            <w:tcBorders>
              <w:bottom w:val="single" w:sz="4" w:space="0" w:color="auto"/>
            </w:tcBorders>
            <w:vAlign w:val="center"/>
            <w:hideMark/>
          </w:tcPr>
          <w:p w14:paraId="16D37B86"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0" w:type="auto"/>
            <w:tcBorders>
              <w:bottom w:val="single" w:sz="4" w:space="0" w:color="auto"/>
            </w:tcBorders>
            <w:vAlign w:val="center"/>
            <w:hideMark/>
          </w:tcPr>
          <w:p w14:paraId="4A36725C"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0" w:type="auto"/>
            <w:tcBorders>
              <w:bottom w:val="single" w:sz="4" w:space="0" w:color="auto"/>
            </w:tcBorders>
            <w:vAlign w:val="center"/>
            <w:hideMark/>
          </w:tcPr>
          <w:p w14:paraId="25CE137B"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c>
          <w:tcPr>
            <w:tcW w:w="0" w:type="auto"/>
            <w:tcBorders>
              <w:bottom w:val="single" w:sz="4" w:space="0" w:color="auto"/>
            </w:tcBorders>
            <w:noWrap/>
            <w:vAlign w:val="center"/>
            <w:hideMark/>
          </w:tcPr>
          <w:p w14:paraId="6DCE2A46"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0" w:type="auto"/>
            <w:tcBorders>
              <w:bottom w:val="single" w:sz="4" w:space="0" w:color="auto"/>
            </w:tcBorders>
            <w:noWrap/>
            <w:vAlign w:val="center"/>
            <w:hideMark/>
          </w:tcPr>
          <w:p w14:paraId="1938C268"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0" w:type="auto"/>
            <w:tcBorders>
              <w:bottom w:val="single" w:sz="4" w:space="0" w:color="auto"/>
            </w:tcBorders>
            <w:noWrap/>
            <w:vAlign w:val="center"/>
            <w:hideMark/>
          </w:tcPr>
          <w:p w14:paraId="3186D6BD"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0" w:type="auto"/>
            <w:tcBorders>
              <w:bottom w:val="single" w:sz="4" w:space="0" w:color="auto"/>
            </w:tcBorders>
            <w:noWrap/>
            <w:vAlign w:val="center"/>
            <w:hideMark/>
          </w:tcPr>
          <w:p w14:paraId="1CE8EB07"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r>
      <w:tr w:rsidR="00C3691B" w:rsidRPr="00C3691B" w14:paraId="70471BDB" w14:textId="77777777" w:rsidTr="00C3691B">
        <w:trPr>
          <w:trHeight w:val="300"/>
          <w:jc w:val="center"/>
        </w:trPr>
        <w:tc>
          <w:tcPr>
            <w:tcW w:w="0" w:type="auto"/>
            <w:vMerge w:val="restart"/>
            <w:vAlign w:val="center"/>
            <w:hideMark/>
          </w:tcPr>
          <w:p w14:paraId="7742109B" w14:textId="71B45F55"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 xml:space="preserve">50 </w:t>
            </w:r>
            <w:r w:rsidRPr="00C3691B">
              <w:rPr>
                <w:rFonts w:cs="Arial"/>
                <w:sz w:val="20"/>
                <w:szCs w:val="20"/>
              </w:rPr>
              <w:t>°C</w:t>
            </w:r>
          </w:p>
        </w:tc>
        <w:tc>
          <w:tcPr>
            <w:tcW w:w="0" w:type="auto"/>
            <w:noWrap/>
            <w:vAlign w:val="center"/>
            <w:hideMark/>
          </w:tcPr>
          <w:p w14:paraId="3C84018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0" w:type="auto"/>
            <w:tcBorders>
              <w:bottom w:val="nil"/>
            </w:tcBorders>
            <w:vAlign w:val="center"/>
            <w:hideMark/>
          </w:tcPr>
          <w:p w14:paraId="2F3B24DB"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138</w:t>
            </w:r>
          </w:p>
        </w:tc>
        <w:tc>
          <w:tcPr>
            <w:tcW w:w="0" w:type="auto"/>
            <w:tcBorders>
              <w:bottom w:val="nil"/>
            </w:tcBorders>
            <w:vAlign w:val="center"/>
            <w:hideMark/>
          </w:tcPr>
          <w:p w14:paraId="0B01C1B9"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134</w:t>
            </w:r>
          </w:p>
        </w:tc>
        <w:tc>
          <w:tcPr>
            <w:tcW w:w="0" w:type="auto"/>
            <w:tcBorders>
              <w:bottom w:val="nil"/>
            </w:tcBorders>
            <w:vAlign w:val="center"/>
            <w:hideMark/>
          </w:tcPr>
          <w:p w14:paraId="5D7199B7"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131</w:t>
            </w:r>
          </w:p>
        </w:tc>
        <w:tc>
          <w:tcPr>
            <w:tcW w:w="0" w:type="auto"/>
            <w:tcBorders>
              <w:bottom w:val="nil"/>
            </w:tcBorders>
            <w:vAlign w:val="center"/>
            <w:hideMark/>
          </w:tcPr>
          <w:p w14:paraId="6A22F491"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130</w:t>
            </w:r>
          </w:p>
        </w:tc>
        <w:tc>
          <w:tcPr>
            <w:tcW w:w="0" w:type="auto"/>
            <w:tcBorders>
              <w:bottom w:val="nil"/>
            </w:tcBorders>
            <w:vAlign w:val="center"/>
            <w:hideMark/>
          </w:tcPr>
          <w:p w14:paraId="5A0D5EE0"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1223</w:t>
            </w:r>
          </w:p>
        </w:tc>
        <w:tc>
          <w:tcPr>
            <w:tcW w:w="0" w:type="auto"/>
            <w:tcBorders>
              <w:bottom w:val="nil"/>
            </w:tcBorders>
            <w:vAlign w:val="center"/>
            <w:hideMark/>
          </w:tcPr>
          <w:p w14:paraId="4DFDAF69"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1186</w:t>
            </w:r>
          </w:p>
        </w:tc>
        <w:tc>
          <w:tcPr>
            <w:tcW w:w="0" w:type="auto"/>
            <w:tcBorders>
              <w:bottom w:val="nil"/>
            </w:tcBorders>
            <w:vAlign w:val="center"/>
            <w:hideMark/>
          </w:tcPr>
          <w:p w14:paraId="183F2889"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1167</w:t>
            </w:r>
          </w:p>
        </w:tc>
        <w:tc>
          <w:tcPr>
            <w:tcW w:w="0" w:type="auto"/>
            <w:tcBorders>
              <w:bottom w:val="nil"/>
            </w:tcBorders>
            <w:vAlign w:val="center"/>
            <w:hideMark/>
          </w:tcPr>
          <w:p w14:paraId="4A02DDFF"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1157</w:t>
            </w:r>
          </w:p>
        </w:tc>
        <w:tc>
          <w:tcPr>
            <w:tcW w:w="0" w:type="auto"/>
            <w:tcBorders>
              <w:bottom w:val="nil"/>
            </w:tcBorders>
            <w:noWrap/>
            <w:vAlign w:val="center"/>
            <w:hideMark/>
          </w:tcPr>
          <w:p w14:paraId="6B0B4B63"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0" w:type="auto"/>
            <w:tcBorders>
              <w:bottom w:val="nil"/>
            </w:tcBorders>
            <w:noWrap/>
            <w:vAlign w:val="center"/>
            <w:hideMark/>
          </w:tcPr>
          <w:p w14:paraId="2B58074F"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96.9</w:t>
            </w:r>
          </w:p>
        </w:tc>
        <w:tc>
          <w:tcPr>
            <w:tcW w:w="0" w:type="auto"/>
            <w:tcBorders>
              <w:bottom w:val="nil"/>
            </w:tcBorders>
            <w:noWrap/>
            <w:vAlign w:val="center"/>
            <w:hideMark/>
          </w:tcPr>
          <w:p w14:paraId="6B1D1C5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95.4</w:t>
            </w:r>
          </w:p>
        </w:tc>
        <w:tc>
          <w:tcPr>
            <w:tcW w:w="0" w:type="auto"/>
            <w:tcBorders>
              <w:bottom w:val="nil"/>
            </w:tcBorders>
            <w:noWrap/>
            <w:vAlign w:val="center"/>
            <w:hideMark/>
          </w:tcPr>
          <w:p w14:paraId="56D6249A"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94.6</w:t>
            </w:r>
          </w:p>
        </w:tc>
      </w:tr>
      <w:tr w:rsidR="00C3691B" w:rsidRPr="00C3691B" w14:paraId="013F5776" w14:textId="77777777" w:rsidTr="00C3691B">
        <w:trPr>
          <w:trHeight w:val="300"/>
          <w:jc w:val="center"/>
        </w:trPr>
        <w:tc>
          <w:tcPr>
            <w:tcW w:w="0" w:type="auto"/>
            <w:vMerge/>
            <w:vAlign w:val="center"/>
            <w:hideMark/>
          </w:tcPr>
          <w:p w14:paraId="7304A0AF" w14:textId="77777777" w:rsidR="00C3691B" w:rsidRPr="00C3691B" w:rsidRDefault="00C3691B" w:rsidP="00C3691B">
            <w:pPr>
              <w:spacing w:before="0" w:after="0" w:line="240" w:lineRule="auto"/>
              <w:jc w:val="center"/>
              <w:rPr>
                <w:rFonts w:eastAsia="Times New Roman" w:cs="Arial"/>
                <w:color w:val="000000"/>
                <w:sz w:val="20"/>
                <w:szCs w:val="20"/>
                <w:lang w:eastAsia="en-CA"/>
              </w:rPr>
            </w:pPr>
          </w:p>
        </w:tc>
        <w:tc>
          <w:tcPr>
            <w:tcW w:w="0" w:type="auto"/>
            <w:noWrap/>
            <w:vAlign w:val="center"/>
            <w:hideMark/>
          </w:tcPr>
          <w:p w14:paraId="13954ACB"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0" w:type="auto"/>
            <w:tcBorders>
              <w:top w:val="nil"/>
            </w:tcBorders>
            <w:vAlign w:val="center"/>
            <w:hideMark/>
          </w:tcPr>
          <w:p w14:paraId="616312E7"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255</w:t>
            </w:r>
          </w:p>
        </w:tc>
        <w:tc>
          <w:tcPr>
            <w:tcW w:w="0" w:type="auto"/>
            <w:tcBorders>
              <w:top w:val="nil"/>
            </w:tcBorders>
            <w:vAlign w:val="center"/>
            <w:hideMark/>
          </w:tcPr>
          <w:p w14:paraId="30D91ADC"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252</w:t>
            </w:r>
          </w:p>
        </w:tc>
        <w:tc>
          <w:tcPr>
            <w:tcW w:w="0" w:type="auto"/>
            <w:tcBorders>
              <w:top w:val="nil"/>
            </w:tcBorders>
            <w:vAlign w:val="center"/>
            <w:hideMark/>
          </w:tcPr>
          <w:p w14:paraId="13E835D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249</w:t>
            </w:r>
          </w:p>
        </w:tc>
        <w:tc>
          <w:tcPr>
            <w:tcW w:w="0" w:type="auto"/>
            <w:tcBorders>
              <w:top w:val="nil"/>
            </w:tcBorders>
            <w:vAlign w:val="center"/>
            <w:hideMark/>
          </w:tcPr>
          <w:p w14:paraId="4E65B991"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248</w:t>
            </w:r>
          </w:p>
        </w:tc>
        <w:tc>
          <w:tcPr>
            <w:tcW w:w="0" w:type="auto"/>
            <w:tcBorders>
              <w:top w:val="nil"/>
            </w:tcBorders>
            <w:vAlign w:val="center"/>
            <w:hideMark/>
          </w:tcPr>
          <w:p w14:paraId="2F8CC851"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1270</w:t>
            </w:r>
          </w:p>
        </w:tc>
        <w:tc>
          <w:tcPr>
            <w:tcW w:w="0" w:type="auto"/>
            <w:tcBorders>
              <w:top w:val="nil"/>
            </w:tcBorders>
            <w:vAlign w:val="center"/>
            <w:hideMark/>
          </w:tcPr>
          <w:p w14:paraId="46EDA0B2"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1253</w:t>
            </w:r>
          </w:p>
        </w:tc>
        <w:tc>
          <w:tcPr>
            <w:tcW w:w="0" w:type="auto"/>
            <w:tcBorders>
              <w:top w:val="nil"/>
            </w:tcBorders>
            <w:vAlign w:val="center"/>
            <w:hideMark/>
          </w:tcPr>
          <w:p w14:paraId="253A9B4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1240</w:t>
            </w:r>
          </w:p>
        </w:tc>
        <w:tc>
          <w:tcPr>
            <w:tcW w:w="0" w:type="auto"/>
            <w:tcBorders>
              <w:top w:val="nil"/>
            </w:tcBorders>
            <w:vAlign w:val="center"/>
            <w:hideMark/>
          </w:tcPr>
          <w:p w14:paraId="546347EF"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1235</w:t>
            </w:r>
          </w:p>
        </w:tc>
        <w:tc>
          <w:tcPr>
            <w:tcW w:w="0" w:type="auto"/>
            <w:tcBorders>
              <w:top w:val="nil"/>
            </w:tcBorders>
            <w:noWrap/>
            <w:vAlign w:val="center"/>
            <w:hideMark/>
          </w:tcPr>
          <w:p w14:paraId="7FCB798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0" w:type="auto"/>
            <w:tcBorders>
              <w:top w:val="nil"/>
            </w:tcBorders>
            <w:noWrap/>
            <w:vAlign w:val="center"/>
            <w:hideMark/>
          </w:tcPr>
          <w:p w14:paraId="3C0345B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98.7</w:t>
            </w:r>
          </w:p>
        </w:tc>
        <w:tc>
          <w:tcPr>
            <w:tcW w:w="0" w:type="auto"/>
            <w:tcBorders>
              <w:top w:val="nil"/>
            </w:tcBorders>
            <w:noWrap/>
            <w:vAlign w:val="center"/>
            <w:hideMark/>
          </w:tcPr>
          <w:p w14:paraId="6495F3D0"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97.6</w:t>
            </w:r>
          </w:p>
        </w:tc>
        <w:tc>
          <w:tcPr>
            <w:tcW w:w="0" w:type="auto"/>
            <w:tcBorders>
              <w:top w:val="nil"/>
            </w:tcBorders>
            <w:noWrap/>
            <w:vAlign w:val="center"/>
            <w:hideMark/>
          </w:tcPr>
          <w:p w14:paraId="67B7623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97.2</w:t>
            </w:r>
          </w:p>
        </w:tc>
      </w:tr>
      <w:tr w:rsidR="00C3691B" w:rsidRPr="00C3691B" w14:paraId="6F2CA94D" w14:textId="77777777" w:rsidTr="00C3691B">
        <w:trPr>
          <w:trHeight w:val="300"/>
          <w:jc w:val="center"/>
        </w:trPr>
        <w:tc>
          <w:tcPr>
            <w:tcW w:w="0" w:type="auto"/>
            <w:vMerge w:val="restart"/>
            <w:vAlign w:val="center"/>
            <w:hideMark/>
          </w:tcPr>
          <w:p w14:paraId="1FCDB568" w14:textId="290A87A8"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 xml:space="preserve">60 </w:t>
            </w:r>
            <w:r w:rsidRPr="00C3691B">
              <w:rPr>
                <w:rFonts w:cs="Arial"/>
                <w:sz w:val="20"/>
                <w:szCs w:val="20"/>
              </w:rPr>
              <w:t>°C</w:t>
            </w:r>
          </w:p>
        </w:tc>
        <w:tc>
          <w:tcPr>
            <w:tcW w:w="0" w:type="auto"/>
            <w:noWrap/>
            <w:vAlign w:val="center"/>
            <w:hideMark/>
          </w:tcPr>
          <w:p w14:paraId="31B507B6"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0" w:type="auto"/>
            <w:tcBorders>
              <w:bottom w:val="nil"/>
            </w:tcBorders>
            <w:vAlign w:val="center"/>
            <w:hideMark/>
          </w:tcPr>
          <w:p w14:paraId="08F5A78D"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138</w:t>
            </w:r>
          </w:p>
        </w:tc>
        <w:tc>
          <w:tcPr>
            <w:tcW w:w="0" w:type="auto"/>
            <w:tcBorders>
              <w:bottom w:val="nil"/>
            </w:tcBorders>
            <w:vAlign w:val="center"/>
            <w:hideMark/>
          </w:tcPr>
          <w:p w14:paraId="5329808F"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131</w:t>
            </w:r>
          </w:p>
        </w:tc>
        <w:tc>
          <w:tcPr>
            <w:tcW w:w="0" w:type="auto"/>
            <w:tcBorders>
              <w:bottom w:val="nil"/>
            </w:tcBorders>
            <w:vAlign w:val="center"/>
            <w:hideMark/>
          </w:tcPr>
          <w:p w14:paraId="7A35D63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127</w:t>
            </w:r>
          </w:p>
        </w:tc>
        <w:tc>
          <w:tcPr>
            <w:tcW w:w="0" w:type="auto"/>
            <w:tcBorders>
              <w:bottom w:val="nil"/>
            </w:tcBorders>
            <w:vAlign w:val="center"/>
            <w:hideMark/>
          </w:tcPr>
          <w:p w14:paraId="7E67B91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124</w:t>
            </w:r>
          </w:p>
        </w:tc>
        <w:tc>
          <w:tcPr>
            <w:tcW w:w="0" w:type="auto"/>
            <w:tcBorders>
              <w:bottom w:val="nil"/>
            </w:tcBorders>
            <w:vAlign w:val="center"/>
            <w:hideMark/>
          </w:tcPr>
          <w:p w14:paraId="6C35BC7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1223</w:t>
            </w:r>
          </w:p>
        </w:tc>
        <w:tc>
          <w:tcPr>
            <w:tcW w:w="0" w:type="auto"/>
            <w:tcBorders>
              <w:bottom w:val="nil"/>
            </w:tcBorders>
            <w:vAlign w:val="center"/>
            <w:hideMark/>
          </w:tcPr>
          <w:p w14:paraId="648D0CB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1158</w:t>
            </w:r>
          </w:p>
        </w:tc>
        <w:tc>
          <w:tcPr>
            <w:tcW w:w="0" w:type="auto"/>
            <w:tcBorders>
              <w:bottom w:val="nil"/>
            </w:tcBorders>
            <w:vAlign w:val="center"/>
            <w:hideMark/>
          </w:tcPr>
          <w:p w14:paraId="122D5AF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1122</w:t>
            </w:r>
          </w:p>
        </w:tc>
        <w:tc>
          <w:tcPr>
            <w:tcW w:w="0" w:type="auto"/>
            <w:tcBorders>
              <w:bottom w:val="nil"/>
            </w:tcBorders>
            <w:vAlign w:val="center"/>
            <w:hideMark/>
          </w:tcPr>
          <w:p w14:paraId="7108709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1097</w:t>
            </w:r>
          </w:p>
        </w:tc>
        <w:tc>
          <w:tcPr>
            <w:tcW w:w="0" w:type="auto"/>
            <w:tcBorders>
              <w:bottom w:val="nil"/>
            </w:tcBorders>
            <w:noWrap/>
            <w:vAlign w:val="center"/>
            <w:hideMark/>
          </w:tcPr>
          <w:p w14:paraId="6BD3C158"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0" w:type="auto"/>
            <w:tcBorders>
              <w:bottom w:val="nil"/>
            </w:tcBorders>
            <w:noWrap/>
            <w:vAlign w:val="center"/>
            <w:hideMark/>
          </w:tcPr>
          <w:p w14:paraId="35AD363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94.7</w:t>
            </w:r>
          </w:p>
        </w:tc>
        <w:tc>
          <w:tcPr>
            <w:tcW w:w="0" w:type="auto"/>
            <w:tcBorders>
              <w:bottom w:val="nil"/>
            </w:tcBorders>
            <w:noWrap/>
            <w:vAlign w:val="center"/>
            <w:hideMark/>
          </w:tcPr>
          <w:p w14:paraId="5106CA4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91.8</w:t>
            </w:r>
          </w:p>
        </w:tc>
        <w:tc>
          <w:tcPr>
            <w:tcW w:w="0" w:type="auto"/>
            <w:tcBorders>
              <w:bottom w:val="nil"/>
            </w:tcBorders>
            <w:noWrap/>
            <w:vAlign w:val="center"/>
            <w:hideMark/>
          </w:tcPr>
          <w:p w14:paraId="0C8BEDC0"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89.7</w:t>
            </w:r>
          </w:p>
        </w:tc>
      </w:tr>
      <w:tr w:rsidR="00C3691B" w:rsidRPr="00C3691B" w14:paraId="635F38CB" w14:textId="77777777" w:rsidTr="00C3691B">
        <w:trPr>
          <w:trHeight w:val="300"/>
          <w:jc w:val="center"/>
        </w:trPr>
        <w:tc>
          <w:tcPr>
            <w:tcW w:w="0" w:type="auto"/>
            <w:vMerge/>
            <w:vAlign w:val="center"/>
            <w:hideMark/>
          </w:tcPr>
          <w:p w14:paraId="1F67E4EA" w14:textId="77777777" w:rsidR="00C3691B" w:rsidRPr="00C3691B" w:rsidRDefault="00C3691B" w:rsidP="00C3691B">
            <w:pPr>
              <w:spacing w:before="0" w:after="0" w:line="240" w:lineRule="auto"/>
              <w:jc w:val="center"/>
              <w:rPr>
                <w:rFonts w:eastAsia="Times New Roman" w:cs="Arial"/>
                <w:color w:val="000000"/>
                <w:sz w:val="20"/>
                <w:szCs w:val="20"/>
                <w:lang w:eastAsia="en-CA"/>
              </w:rPr>
            </w:pPr>
          </w:p>
        </w:tc>
        <w:tc>
          <w:tcPr>
            <w:tcW w:w="0" w:type="auto"/>
            <w:noWrap/>
            <w:vAlign w:val="center"/>
            <w:hideMark/>
          </w:tcPr>
          <w:p w14:paraId="6FC594E2"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0" w:type="auto"/>
            <w:tcBorders>
              <w:top w:val="nil"/>
            </w:tcBorders>
            <w:vAlign w:val="center"/>
            <w:hideMark/>
          </w:tcPr>
          <w:p w14:paraId="09EDA4E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255</w:t>
            </w:r>
          </w:p>
        </w:tc>
        <w:tc>
          <w:tcPr>
            <w:tcW w:w="0" w:type="auto"/>
            <w:tcBorders>
              <w:top w:val="nil"/>
            </w:tcBorders>
            <w:vAlign w:val="center"/>
            <w:hideMark/>
          </w:tcPr>
          <w:p w14:paraId="7CDCF7A1"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247</w:t>
            </w:r>
          </w:p>
        </w:tc>
        <w:tc>
          <w:tcPr>
            <w:tcW w:w="0" w:type="auto"/>
            <w:tcBorders>
              <w:top w:val="nil"/>
            </w:tcBorders>
            <w:vAlign w:val="center"/>
            <w:hideMark/>
          </w:tcPr>
          <w:p w14:paraId="4414CC08"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241</w:t>
            </w:r>
          </w:p>
        </w:tc>
        <w:tc>
          <w:tcPr>
            <w:tcW w:w="0" w:type="auto"/>
            <w:tcBorders>
              <w:top w:val="nil"/>
            </w:tcBorders>
            <w:vAlign w:val="center"/>
            <w:hideMark/>
          </w:tcPr>
          <w:p w14:paraId="6CE42226"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237</w:t>
            </w:r>
          </w:p>
        </w:tc>
        <w:tc>
          <w:tcPr>
            <w:tcW w:w="0" w:type="auto"/>
            <w:tcBorders>
              <w:top w:val="nil"/>
            </w:tcBorders>
            <w:vAlign w:val="center"/>
            <w:hideMark/>
          </w:tcPr>
          <w:p w14:paraId="06FF0471"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1270</w:t>
            </w:r>
          </w:p>
        </w:tc>
        <w:tc>
          <w:tcPr>
            <w:tcW w:w="0" w:type="auto"/>
            <w:tcBorders>
              <w:top w:val="nil"/>
            </w:tcBorders>
            <w:vAlign w:val="center"/>
            <w:hideMark/>
          </w:tcPr>
          <w:p w14:paraId="005A279D"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1229</w:t>
            </w:r>
          </w:p>
        </w:tc>
        <w:tc>
          <w:tcPr>
            <w:tcW w:w="0" w:type="auto"/>
            <w:tcBorders>
              <w:top w:val="nil"/>
            </w:tcBorders>
            <w:vAlign w:val="center"/>
            <w:hideMark/>
          </w:tcPr>
          <w:p w14:paraId="1DAE6D3B"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1199</w:t>
            </w:r>
          </w:p>
        </w:tc>
        <w:tc>
          <w:tcPr>
            <w:tcW w:w="0" w:type="auto"/>
            <w:tcBorders>
              <w:top w:val="nil"/>
            </w:tcBorders>
            <w:vAlign w:val="center"/>
            <w:hideMark/>
          </w:tcPr>
          <w:p w14:paraId="47A136F1"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1181</w:t>
            </w:r>
          </w:p>
        </w:tc>
        <w:tc>
          <w:tcPr>
            <w:tcW w:w="0" w:type="auto"/>
            <w:tcBorders>
              <w:top w:val="nil"/>
            </w:tcBorders>
            <w:noWrap/>
            <w:vAlign w:val="center"/>
            <w:hideMark/>
          </w:tcPr>
          <w:p w14:paraId="0EC5A0DB"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0" w:type="auto"/>
            <w:tcBorders>
              <w:top w:val="nil"/>
            </w:tcBorders>
            <w:noWrap/>
            <w:vAlign w:val="center"/>
            <w:hideMark/>
          </w:tcPr>
          <w:p w14:paraId="4EB8BB36"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96.8</w:t>
            </w:r>
          </w:p>
        </w:tc>
        <w:tc>
          <w:tcPr>
            <w:tcW w:w="0" w:type="auto"/>
            <w:tcBorders>
              <w:top w:val="nil"/>
            </w:tcBorders>
            <w:noWrap/>
            <w:vAlign w:val="center"/>
            <w:hideMark/>
          </w:tcPr>
          <w:p w14:paraId="1FF2F5AA"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94.4</w:t>
            </w:r>
          </w:p>
        </w:tc>
        <w:tc>
          <w:tcPr>
            <w:tcW w:w="0" w:type="auto"/>
            <w:tcBorders>
              <w:top w:val="nil"/>
            </w:tcBorders>
            <w:noWrap/>
            <w:vAlign w:val="center"/>
            <w:hideMark/>
          </w:tcPr>
          <w:p w14:paraId="46C7359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93</w:t>
            </w:r>
          </w:p>
        </w:tc>
      </w:tr>
      <w:tr w:rsidR="00C3691B" w:rsidRPr="00C3691B" w14:paraId="15764131" w14:textId="77777777" w:rsidTr="00C3691B">
        <w:trPr>
          <w:trHeight w:val="300"/>
          <w:jc w:val="center"/>
        </w:trPr>
        <w:tc>
          <w:tcPr>
            <w:tcW w:w="0" w:type="auto"/>
            <w:vMerge w:val="restart"/>
            <w:vAlign w:val="center"/>
            <w:hideMark/>
          </w:tcPr>
          <w:p w14:paraId="4EE23202" w14:textId="7383E24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 xml:space="preserve">70 </w:t>
            </w:r>
            <w:r w:rsidRPr="00C3691B">
              <w:rPr>
                <w:rFonts w:cs="Arial"/>
                <w:sz w:val="20"/>
                <w:szCs w:val="20"/>
              </w:rPr>
              <w:t>°C</w:t>
            </w:r>
          </w:p>
        </w:tc>
        <w:tc>
          <w:tcPr>
            <w:tcW w:w="0" w:type="auto"/>
            <w:noWrap/>
            <w:vAlign w:val="center"/>
            <w:hideMark/>
          </w:tcPr>
          <w:p w14:paraId="56A5507D"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0" w:type="auto"/>
            <w:tcBorders>
              <w:bottom w:val="nil"/>
            </w:tcBorders>
            <w:vAlign w:val="center"/>
            <w:hideMark/>
          </w:tcPr>
          <w:p w14:paraId="1F0DBC7B"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138</w:t>
            </w:r>
          </w:p>
        </w:tc>
        <w:tc>
          <w:tcPr>
            <w:tcW w:w="0" w:type="auto"/>
            <w:tcBorders>
              <w:bottom w:val="nil"/>
            </w:tcBorders>
            <w:vAlign w:val="center"/>
            <w:hideMark/>
          </w:tcPr>
          <w:p w14:paraId="6D0471D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130</w:t>
            </w:r>
          </w:p>
        </w:tc>
        <w:tc>
          <w:tcPr>
            <w:tcW w:w="0" w:type="auto"/>
            <w:tcBorders>
              <w:bottom w:val="nil"/>
            </w:tcBorders>
            <w:vAlign w:val="center"/>
            <w:hideMark/>
          </w:tcPr>
          <w:p w14:paraId="5E8FC63A"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120</w:t>
            </w:r>
          </w:p>
        </w:tc>
        <w:tc>
          <w:tcPr>
            <w:tcW w:w="0" w:type="auto"/>
            <w:tcBorders>
              <w:bottom w:val="nil"/>
            </w:tcBorders>
            <w:vAlign w:val="center"/>
            <w:hideMark/>
          </w:tcPr>
          <w:p w14:paraId="4CB494C8"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113</w:t>
            </w:r>
          </w:p>
        </w:tc>
        <w:tc>
          <w:tcPr>
            <w:tcW w:w="0" w:type="auto"/>
            <w:tcBorders>
              <w:bottom w:val="nil"/>
            </w:tcBorders>
            <w:vAlign w:val="center"/>
            <w:hideMark/>
          </w:tcPr>
          <w:p w14:paraId="46BCA43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1223</w:t>
            </w:r>
          </w:p>
        </w:tc>
        <w:tc>
          <w:tcPr>
            <w:tcW w:w="0" w:type="auto"/>
            <w:tcBorders>
              <w:bottom w:val="nil"/>
            </w:tcBorders>
            <w:vAlign w:val="center"/>
            <w:hideMark/>
          </w:tcPr>
          <w:p w14:paraId="4DF4602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1148</w:t>
            </w:r>
          </w:p>
        </w:tc>
        <w:tc>
          <w:tcPr>
            <w:tcW w:w="0" w:type="auto"/>
            <w:tcBorders>
              <w:bottom w:val="nil"/>
            </w:tcBorders>
            <w:vAlign w:val="center"/>
            <w:hideMark/>
          </w:tcPr>
          <w:p w14:paraId="33192B9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1059</w:t>
            </w:r>
          </w:p>
        </w:tc>
        <w:tc>
          <w:tcPr>
            <w:tcW w:w="0" w:type="auto"/>
            <w:tcBorders>
              <w:bottom w:val="nil"/>
            </w:tcBorders>
            <w:vAlign w:val="center"/>
            <w:hideMark/>
          </w:tcPr>
          <w:p w14:paraId="67A9B92F"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1004</w:t>
            </w:r>
          </w:p>
        </w:tc>
        <w:tc>
          <w:tcPr>
            <w:tcW w:w="0" w:type="auto"/>
            <w:tcBorders>
              <w:bottom w:val="nil"/>
            </w:tcBorders>
            <w:noWrap/>
            <w:vAlign w:val="center"/>
            <w:hideMark/>
          </w:tcPr>
          <w:p w14:paraId="753239E8"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0" w:type="auto"/>
            <w:tcBorders>
              <w:bottom w:val="nil"/>
            </w:tcBorders>
            <w:noWrap/>
            <w:vAlign w:val="center"/>
            <w:hideMark/>
          </w:tcPr>
          <w:p w14:paraId="22E46076"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93.9</w:t>
            </w:r>
          </w:p>
        </w:tc>
        <w:tc>
          <w:tcPr>
            <w:tcW w:w="0" w:type="auto"/>
            <w:tcBorders>
              <w:bottom w:val="nil"/>
            </w:tcBorders>
            <w:noWrap/>
            <w:vAlign w:val="center"/>
            <w:hideMark/>
          </w:tcPr>
          <w:p w14:paraId="2E5546FD"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86.6</w:t>
            </w:r>
          </w:p>
        </w:tc>
        <w:tc>
          <w:tcPr>
            <w:tcW w:w="0" w:type="auto"/>
            <w:tcBorders>
              <w:bottom w:val="nil"/>
            </w:tcBorders>
            <w:noWrap/>
            <w:vAlign w:val="center"/>
            <w:hideMark/>
          </w:tcPr>
          <w:p w14:paraId="189133A0"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82.1</w:t>
            </w:r>
          </w:p>
        </w:tc>
      </w:tr>
      <w:tr w:rsidR="00C3691B" w:rsidRPr="00C3691B" w14:paraId="79D61380" w14:textId="77777777" w:rsidTr="00C3691B">
        <w:trPr>
          <w:trHeight w:val="300"/>
          <w:jc w:val="center"/>
        </w:trPr>
        <w:tc>
          <w:tcPr>
            <w:tcW w:w="0" w:type="auto"/>
            <w:vMerge/>
            <w:vAlign w:val="center"/>
            <w:hideMark/>
          </w:tcPr>
          <w:p w14:paraId="74AFB3E3" w14:textId="77777777" w:rsidR="00C3691B" w:rsidRPr="00C3691B" w:rsidRDefault="00C3691B" w:rsidP="00C3691B">
            <w:pPr>
              <w:spacing w:before="0" w:after="0" w:line="240" w:lineRule="auto"/>
              <w:jc w:val="center"/>
              <w:rPr>
                <w:rFonts w:eastAsia="Times New Roman" w:cs="Arial"/>
                <w:color w:val="000000"/>
                <w:sz w:val="20"/>
                <w:szCs w:val="20"/>
                <w:lang w:eastAsia="en-CA"/>
              </w:rPr>
            </w:pPr>
          </w:p>
        </w:tc>
        <w:tc>
          <w:tcPr>
            <w:tcW w:w="0" w:type="auto"/>
            <w:noWrap/>
            <w:vAlign w:val="center"/>
            <w:hideMark/>
          </w:tcPr>
          <w:p w14:paraId="1395096C"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0" w:type="auto"/>
            <w:tcBorders>
              <w:top w:val="nil"/>
            </w:tcBorders>
            <w:vAlign w:val="center"/>
            <w:hideMark/>
          </w:tcPr>
          <w:p w14:paraId="579734BF"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255</w:t>
            </w:r>
          </w:p>
        </w:tc>
        <w:tc>
          <w:tcPr>
            <w:tcW w:w="0" w:type="auto"/>
            <w:tcBorders>
              <w:top w:val="nil"/>
            </w:tcBorders>
            <w:vAlign w:val="center"/>
            <w:hideMark/>
          </w:tcPr>
          <w:p w14:paraId="5ECF6C49"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243</w:t>
            </w:r>
          </w:p>
        </w:tc>
        <w:tc>
          <w:tcPr>
            <w:tcW w:w="0" w:type="auto"/>
            <w:tcBorders>
              <w:top w:val="nil"/>
            </w:tcBorders>
            <w:vAlign w:val="center"/>
            <w:hideMark/>
          </w:tcPr>
          <w:p w14:paraId="567A11BF"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228</w:t>
            </w:r>
          </w:p>
        </w:tc>
        <w:tc>
          <w:tcPr>
            <w:tcW w:w="0" w:type="auto"/>
            <w:tcBorders>
              <w:top w:val="nil"/>
            </w:tcBorders>
            <w:vAlign w:val="center"/>
            <w:hideMark/>
          </w:tcPr>
          <w:p w14:paraId="2407B570"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220</w:t>
            </w:r>
          </w:p>
        </w:tc>
        <w:tc>
          <w:tcPr>
            <w:tcW w:w="0" w:type="auto"/>
            <w:tcBorders>
              <w:top w:val="nil"/>
            </w:tcBorders>
            <w:vAlign w:val="center"/>
            <w:hideMark/>
          </w:tcPr>
          <w:p w14:paraId="56C8567D"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1270</w:t>
            </w:r>
          </w:p>
        </w:tc>
        <w:tc>
          <w:tcPr>
            <w:tcW w:w="0" w:type="auto"/>
            <w:tcBorders>
              <w:top w:val="nil"/>
            </w:tcBorders>
            <w:vAlign w:val="center"/>
            <w:hideMark/>
          </w:tcPr>
          <w:p w14:paraId="5EAADA37"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1209</w:t>
            </w:r>
          </w:p>
        </w:tc>
        <w:tc>
          <w:tcPr>
            <w:tcW w:w="0" w:type="auto"/>
            <w:tcBorders>
              <w:top w:val="nil"/>
            </w:tcBorders>
            <w:vAlign w:val="center"/>
            <w:hideMark/>
          </w:tcPr>
          <w:p w14:paraId="5B8263E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1136</w:t>
            </w:r>
          </w:p>
        </w:tc>
        <w:tc>
          <w:tcPr>
            <w:tcW w:w="0" w:type="auto"/>
            <w:tcBorders>
              <w:top w:val="nil"/>
            </w:tcBorders>
            <w:vAlign w:val="center"/>
            <w:hideMark/>
          </w:tcPr>
          <w:p w14:paraId="343F21F5"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1098</w:t>
            </w:r>
          </w:p>
        </w:tc>
        <w:tc>
          <w:tcPr>
            <w:tcW w:w="0" w:type="auto"/>
            <w:tcBorders>
              <w:top w:val="nil"/>
            </w:tcBorders>
            <w:noWrap/>
            <w:vAlign w:val="center"/>
            <w:hideMark/>
          </w:tcPr>
          <w:p w14:paraId="75067EB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0" w:type="auto"/>
            <w:tcBorders>
              <w:top w:val="nil"/>
            </w:tcBorders>
            <w:noWrap/>
            <w:vAlign w:val="center"/>
            <w:hideMark/>
          </w:tcPr>
          <w:p w14:paraId="1537C344"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95.2</w:t>
            </w:r>
          </w:p>
        </w:tc>
        <w:tc>
          <w:tcPr>
            <w:tcW w:w="0" w:type="auto"/>
            <w:tcBorders>
              <w:top w:val="nil"/>
            </w:tcBorders>
            <w:noWrap/>
            <w:vAlign w:val="center"/>
            <w:hideMark/>
          </w:tcPr>
          <w:p w14:paraId="174AD58E"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89.5</w:t>
            </w:r>
          </w:p>
        </w:tc>
        <w:tc>
          <w:tcPr>
            <w:tcW w:w="0" w:type="auto"/>
            <w:tcBorders>
              <w:top w:val="nil"/>
            </w:tcBorders>
            <w:noWrap/>
            <w:vAlign w:val="center"/>
            <w:hideMark/>
          </w:tcPr>
          <w:p w14:paraId="2CEF77DD" w14:textId="77777777" w:rsidR="00C3691B" w:rsidRPr="00C3691B" w:rsidRDefault="00C3691B" w:rsidP="00C3691B">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86.4</w:t>
            </w:r>
          </w:p>
        </w:tc>
      </w:tr>
    </w:tbl>
    <w:p w14:paraId="29027EC5" w14:textId="135D8DED" w:rsidR="00C3691B" w:rsidRDefault="00C3691B" w:rsidP="00C3691B">
      <w:pPr>
        <w:pStyle w:val="BodyText"/>
        <w:ind w:left="720"/>
        <w:jc w:val="center"/>
        <w:rPr>
          <w:rFonts w:cs="Arial"/>
          <w:sz w:val="20"/>
        </w:rPr>
      </w:pPr>
      <w:r w:rsidRPr="007D7E52">
        <w:rPr>
          <w:rFonts w:cs="Arial"/>
          <w:sz w:val="20"/>
        </w:rPr>
        <w:lastRenderedPageBreak/>
        <w:t xml:space="preserve">Table </w:t>
      </w:r>
      <w:r w:rsidR="009C1EBC">
        <w:rPr>
          <w:rFonts w:cs="Arial"/>
          <w:sz w:val="20"/>
        </w:rPr>
        <w:t>3</w:t>
      </w:r>
      <w:r w:rsidRPr="007D7E52">
        <w:rPr>
          <w:rFonts w:cs="Arial"/>
          <w:sz w:val="20"/>
        </w:rPr>
        <w:t xml:space="preserve">: </w:t>
      </w:r>
      <w:r w:rsidRPr="00C3691B">
        <w:rPr>
          <w:rFonts w:cs="Arial"/>
          <w:sz w:val="20"/>
        </w:rPr>
        <w:t>Shear strength deterioration</w:t>
      </w:r>
    </w:p>
    <w:tbl>
      <w:tblPr>
        <w:tblStyle w:val="TableGrid1"/>
        <w:tblW w:w="9606"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20"/>
        <w:gridCol w:w="1344"/>
        <w:gridCol w:w="617"/>
        <w:gridCol w:w="618"/>
        <w:gridCol w:w="618"/>
        <w:gridCol w:w="656"/>
        <w:gridCol w:w="579"/>
        <w:gridCol w:w="618"/>
        <w:gridCol w:w="617"/>
        <w:gridCol w:w="596"/>
        <w:gridCol w:w="589"/>
        <w:gridCol w:w="617"/>
        <w:gridCol w:w="618"/>
        <w:gridCol w:w="699"/>
      </w:tblGrid>
      <w:tr w:rsidR="00C3691B" w:rsidRPr="00C3691B" w14:paraId="3CA71EDA" w14:textId="77777777" w:rsidTr="009C1EBC">
        <w:trPr>
          <w:trHeight w:val="300"/>
          <w:jc w:val="center"/>
        </w:trPr>
        <w:tc>
          <w:tcPr>
            <w:tcW w:w="820" w:type="dxa"/>
            <w:noWrap/>
            <w:vAlign w:val="center"/>
            <w:hideMark/>
          </w:tcPr>
          <w:p w14:paraId="5C0A99A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Temp.</w:t>
            </w:r>
          </w:p>
        </w:tc>
        <w:tc>
          <w:tcPr>
            <w:tcW w:w="1344" w:type="dxa"/>
            <w:vAlign w:val="center"/>
          </w:tcPr>
          <w:p w14:paraId="1DB5D14C"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2509" w:type="dxa"/>
            <w:gridSpan w:val="4"/>
            <w:vAlign w:val="center"/>
            <w:hideMark/>
          </w:tcPr>
          <w:p w14:paraId="632B0F7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Ultimate capacity [</w:t>
            </w:r>
            <w:proofErr w:type="spellStart"/>
            <w:r w:rsidRPr="00C3691B">
              <w:rPr>
                <w:rFonts w:eastAsia="Times New Roman" w:cs="Arial"/>
                <w:color w:val="000000"/>
                <w:sz w:val="20"/>
                <w:szCs w:val="20"/>
                <w:lang w:eastAsia="en-CA"/>
              </w:rPr>
              <w:t>kN</w:t>
            </w:r>
            <w:proofErr w:type="spellEnd"/>
            <w:r w:rsidRPr="00C3691B">
              <w:rPr>
                <w:rFonts w:eastAsia="Times New Roman" w:cs="Arial"/>
                <w:color w:val="000000"/>
                <w:sz w:val="20"/>
                <w:szCs w:val="20"/>
                <w:lang w:eastAsia="en-CA"/>
              </w:rPr>
              <w:t>]</w:t>
            </w:r>
          </w:p>
        </w:tc>
        <w:tc>
          <w:tcPr>
            <w:tcW w:w="2410" w:type="dxa"/>
            <w:gridSpan w:val="4"/>
            <w:vAlign w:val="center"/>
            <w:hideMark/>
          </w:tcPr>
          <w:p w14:paraId="05FD7E03"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Strength degradation [</w:t>
            </w:r>
            <w:proofErr w:type="spellStart"/>
            <w:r w:rsidRPr="00C3691B">
              <w:rPr>
                <w:rFonts w:eastAsia="Times New Roman" w:cs="Arial"/>
                <w:color w:val="000000"/>
                <w:sz w:val="20"/>
                <w:szCs w:val="20"/>
                <w:lang w:eastAsia="en-CA"/>
              </w:rPr>
              <w:t>MPa</w:t>
            </w:r>
            <w:proofErr w:type="spellEnd"/>
            <w:r w:rsidRPr="00C3691B">
              <w:rPr>
                <w:rFonts w:eastAsia="Times New Roman" w:cs="Arial"/>
                <w:color w:val="000000"/>
                <w:sz w:val="20"/>
                <w:szCs w:val="20"/>
                <w:lang w:eastAsia="en-CA"/>
              </w:rPr>
              <w:t>]</w:t>
            </w:r>
          </w:p>
        </w:tc>
        <w:tc>
          <w:tcPr>
            <w:tcW w:w="2523" w:type="dxa"/>
            <w:gridSpan w:val="4"/>
            <w:noWrap/>
            <w:vAlign w:val="center"/>
            <w:hideMark/>
          </w:tcPr>
          <w:p w14:paraId="68D7DF8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Strength retention [%]</w:t>
            </w:r>
          </w:p>
        </w:tc>
      </w:tr>
      <w:tr w:rsidR="00C3691B" w:rsidRPr="00C3691B" w14:paraId="0D203BD0" w14:textId="77777777" w:rsidTr="009C1EBC">
        <w:trPr>
          <w:trHeight w:val="300"/>
          <w:jc w:val="center"/>
        </w:trPr>
        <w:tc>
          <w:tcPr>
            <w:tcW w:w="820" w:type="dxa"/>
            <w:noWrap/>
            <w:vAlign w:val="center"/>
            <w:hideMark/>
          </w:tcPr>
          <w:p w14:paraId="72575EBE" w14:textId="2E8B096C"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1CDA9F2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Time [days]</w:t>
            </w:r>
          </w:p>
        </w:tc>
        <w:tc>
          <w:tcPr>
            <w:tcW w:w="617" w:type="dxa"/>
            <w:tcBorders>
              <w:bottom w:val="single" w:sz="4" w:space="0" w:color="auto"/>
            </w:tcBorders>
            <w:vAlign w:val="center"/>
            <w:hideMark/>
          </w:tcPr>
          <w:p w14:paraId="0A18660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618" w:type="dxa"/>
            <w:tcBorders>
              <w:bottom w:val="single" w:sz="4" w:space="0" w:color="auto"/>
            </w:tcBorders>
            <w:vAlign w:val="center"/>
            <w:hideMark/>
          </w:tcPr>
          <w:p w14:paraId="650EB943"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618" w:type="dxa"/>
            <w:tcBorders>
              <w:bottom w:val="single" w:sz="4" w:space="0" w:color="auto"/>
            </w:tcBorders>
            <w:vAlign w:val="center"/>
            <w:hideMark/>
          </w:tcPr>
          <w:p w14:paraId="00E62B5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656" w:type="dxa"/>
            <w:tcBorders>
              <w:bottom w:val="single" w:sz="4" w:space="0" w:color="auto"/>
            </w:tcBorders>
            <w:vAlign w:val="center"/>
            <w:hideMark/>
          </w:tcPr>
          <w:p w14:paraId="19186C1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c>
          <w:tcPr>
            <w:tcW w:w="579" w:type="dxa"/>
            <w:tcBorders>
              <w:bottom w:val="single" w:sz="4" w:space="0" w:color="auto"/>
            </w:tcBorders>
            <w:vAlign w:val="center"/>
            <w:hideMark/>
          </w:tcPr>
          <w:p w14:paraId="58F7618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618" w:type="dxa"/>
            <w:tcBorders>
              <w:bottom w:val="single" w:sz="4" w:space="0" w:color="auto"/>
            </w:tcBorders>
            <w:vAlign w:val="center"/>
            <w:hideMark/>
          </w:tcPr>
          <w:p w14:paraId="2565861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617" w:type="dxa"/>
            <w:tcBorders>
              <w:bottom w:val="single" w:sz="4" w:space="0" w:color="auto"/>
            </w:tcBorders>
            <w:vAlign w:val="center"/>
            <w:hideMark/>
          </w:tcPr>
          <w:p w14:paraId="42D532A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596" w:type="dxa"/>
            <w:tcBorders>
              <w:bottom w:val="single" w:sz="4" w:space="0" w:color="auto"/>
            </w:tcBorders>
            <w:vAlign w:val="center"/>
            <w:hideMark/>
          </w:tcPr>
          <w:p w14:paraId="08055A3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c>
          <w:tcPr>
            <w:tcW w:w="589" w:type="dxa"/>
            <w:tcBorders>
              <w:bottom w:val="single" w:sz="4" w:space="0" w:color="auto"/>
            </w:tcBorders>
            <w:noWrap/>
            <w:vAlign w:val="center"/>
            <w:hideMark/>
          </w:tcPr>
          <w:p w14:paraId="5063654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617" w:type="dxa"/>
            <w:tcBorders>
              <w:bottom w:val="single" w:sz="4" w:space="0" w:color="auto"/>
            </w:tcBorders>
            <w:noWrap/>
            <w:vAlign w:val="center"/>
            <w:hideMark/>
          </w:tcPr>
          <w:p w14:paraId="1031E29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618" w:type="dxa"/>
            <w:tcBorders>
              <w:bottom w:val="single" w:sz="4" w:space="0" w:color="auto"/>
            </w:tcBorders>
            <w:noWrap/>
            <w:vAlign w:val="center"/>
            <w:hideMark/>
          </w:tcPr>
          <w:p w14:paraId="64CF57E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699" w:type="dxa"/>
            <w:tcBorders>
              <w:bottom w:val="single" w:sz="4" w:space="0" w:color="auto"/>
            </w:tcBorders>
            <w:noWrap/>
            <w:vAlign w:val="center"/>
            <w:hideMark/>
          </w:tcPr>
          <w:p w14:paraId="016B517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r>
      <w:tr w:rsidR="00C3691B" w:rsidRPr="00C3691B" w14:paraId="647495C0" w14:textId="77777777" w:rsidTr="009C1EBC">
        <w:trPr>
          <w:trHeight w:val="300"/>
          <w:jc w:val="center"/>
        </w:trPr>
        <w:tc>
          <w:tcPr>
            <w:tcW w:w="820" w:type="dxa"/>
            <w:vMerge w:val="restart"/>
            <w:vAlign w:val="center"/>
            <w:hideMark/>
          </w:tcPr>
          <w:p w14:paraId="28A35349" w14:textId="6BB57E91"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 xml:space="preserve">50 </w:t>
            </w:r>
            <w:r w:rsidRPr="00C3691B">
              <w:rPr>
                <w:rFonts w:cs="Arial"/>
                <w:sz w:val="20"/>
                <w:szCs w:val="20"/>
              </w:rPr>
              <w:t>°C</w:t>
            </w:r>
          </w:p>
        </w:tc>
        <w:tc>
          <w:tcPr>
            <w:tcW w:w="1344" w:type="dxa"/>
            <w:noWrap/>
            <w:vAlign w:val="center"/>
            <w:hideMark/>
          </w:tcPr>
          <w:p w14:paraId="1CBEE9C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617" w:type="dxa"/>
            <w:tcBorders>
              <w:bottom w:val="nil"/>
            </w:tcBorders>
            <w:vAlign w:val="center"/>
            <w:hideMark/>
          </w:tcPr>
          <w:p w14:paraId="631A653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50</w:t>
            </w:r>
          </w:p>
        </w:tc>
        <w:tc>
          <w:tcPr>
            <w:tcW w:w="618" w:type="dxa"/>
            <w:tcBorders>
              <w:bottom w:val="nil"/>
            </w:tcBorders>
            <w:vAlign w:val="center"/>
            <w:hideMark/>
          </w:tcPr>
          <w:p w14:paraId="06A9FE3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48.5</w:t>
            </w:r>
          </w:p>
        </w:tc>
        <w:tc>
          <w:tcPr>
            <w:tcW w:w="618" w:type="dxa"/>
            <w:tcBorders>
              <w:bottom w:val="nil"/>
            </w:tcBorders>
            <w:vAlign w:val="center"/>
            <w:hideMark/>
          </w:tcPr>
          <w:p w14:paraId="428A05C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47.5</w:t>
            </w:r>
          </w:p>
        </w:tc>
        <w:tc>
          <w:tcPr>
            <w:tcW w:w="656" w:type="dxa"/>
            <w:tcBorders>
              <w:bottom w:val="nil"/>
            </w:tcBorders>
            <w:vAlign w:val="center"/>
            <w:hideMark/>
          </w:tcPr>
          <w:p w14:paraId="440C8AE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47</w:t>
            </w:r>
          </w:p>
        </w:tc>
        <w:tc>
          <w:tcPr>
            <w:tcW w:w="579" w:type="dxa"/>
            <w:tcBorders>
              <w:bottom w:val="nil"/>
            </w:tcBorders>
            <w:vAlign w:val="center"/>
            <w:hideMark/>
          </w:tcPr>
          <w:p w14:paraId="303A3B3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221</w:t>
            </w:r>
          </w:p>
        </w:tc>
        <w:tc>
          <w:tcPr>
            <w:tcW w:w="618" w:type="dxa"/>
            <w:tcBorders>
              <w:bottom w:val="nil"/>
            </w:tcBorders>
            <w:vAlign w:val="center"/>
            <w:hideMark/>
          </w:tcPr>
          <w:p w14:paraId="44FF027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214</w:t>
            </w:r>
          </w:p>
        </w:tc>
        <w:tc>
          <w:tcPr>
            <w:tcW w:w="617" w:type="dxa"/>
            <w:tcBorders>
              <w:bottom w:val="nil"/>
            </w:tcBorders>
            <w:vAlign w:val="center"/>
            <w:hideMark/>
          </w:tcPr>
          <w:p w14:paraId="060DE29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210</w:t>
            </w:r>
          </w:p>
        </w:tc>
        <w:tc>
          <w:tcPr>
            <w:tcW w:w="596" w:type="dxa"/>
            <w:tcBorders>
              <w:bottom w:val="nil"/>
            </w:tcBorders>
            <w:vAlign w:val="center"/>
            <w:hideMark/>
          </w:tcPr>
          <w:p w14:paraId="5DB9F15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208</w:t>
            </w:r>
          </w:p>
        </w:tc>
        <w:tc>
          <w:tcPr>
            <w:tcW w:w="589" w:type="dxa"/>
            <w:tcBorders>
              <w:bottom w:val="nil"/>
            </w:tcBorders>
            <w:noWrap/>
            <w:vAlign w:val="center"/>
            <w:hideMark/>
          </w:tcPr>
          <w:p w14:paraId="416CDC4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bottom w:val="nil"/>
            </w:tcBorders>
            <w:noWrap/>
            <w:vAlign w:val="center"/>
            <w:hideMark/>
          </w:tcPr>
          <w:p w14:paraId="084AFCF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97.1</w:t>
            </w:r>
          </w:p>
        </w:tc>
        <w:tc>
          <w:tcPr>
            <w:tcW w:w="618" w:type="dxa"/>
            <w:tcBorders>
              <w:bottom w:val="nil"/>
            </w:tcBorders>
            <w:noWrap/>
            <w:vAlign w:val="center"/>
            <w:hideMark/>
          </w:tcPr>
          <w:p w14:paraId="3FD8390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95.2</w:t>
            </w:r>
          </w:p>
        </w:tc>
        <w:tc>
          <w:tcPr>
            <w:tcW w:w="699" w:type="dxa"/>
            <w:tcBorders>
              <w:bottom w:val="nil"/>
            </w:tcBorders>
            <w:noWrap/>
            <w:vAlign w:val="center"/>
            <w:hideMark/>
          </w:tcPr>
          <w:p w14:paraId="6511519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94.5</w:t>
            </w:r>
          </w:p>
        </w:tc>
      </w:tr>
      <w:tr w:rsidR="00C3691B" w:rsidRPr="00C3691B" w14:paraId="7E0CD309" w14:textId="77777777" w:rsidTr="009C1EBC">
        <w:trPr>
          <w:trHeight w:val="300"/>
          <w:jc w:val="center"/>
        </w:trPr>
        <w:tc>
          <w:tcPr>
            <w:tcW w:w="820" w:type="dxa"/>
            <w:vMerge/>
            <w:vAlign w:val="center"/>
            <w:hideMark/>
          </w:tcPr>
          <w:p w14:paraId="67A1DCE9"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47A4C1A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617" w:type="dxa"/>
            <w:tcBorders>
              <w:top w:val="nil"/>
              <w:bottom w:val="nil"/>
            </w:tcBorders>
            <w:vAlign w:val="center"/>
            <w:hideMark/>
          </w:tcPr>
          <w:p w14:paraId="16A5991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84</w:t>
            </w:r>
          </w:p>
        </w:tc>
        <w:tc>
          <w:tcPr>
            <w:tcW w:w="618" w:type="dxa"/>
            <w:tcBorders>
              <w:top w:val="nil"/>
              <w:bottom w:val="nil"/>
            </w:tcBorders>
            <w:vAlign w:val="center"/>
            <w:hideMark/>
          </w:tcPr>
          <w:p w14:paraId="69EF633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83</w:t>
            </w:r>
          </w:p>
        </w:tc>
        <w:tc>
          <w:tcPr>
            <w:tcW w:w="618" w:type="dxa"/>
            <w:tcBorders>
              <w:top w:val="nil"/>
              <w:bottom w:val="nil"/>
            </w:tcBorders>
            <w:vAlign w:val="center"/>
            <w:hideMark/>
          </w:tcPr>
          <w:p w14:paraId="1FBD4C7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81.5</w:t>
            </w:r>
          </w:p>
        </w:tc>
        <w:tc>
          <w:tcPr>
            <w:tcW w:w="656" w:type="dxa"/>
            <w:tcBorders>
              <w:top w:val="nil"/>
              <w:bottom w:val="nil"/>
            </w:tcBorders>
            <w:vAlign w:val="center"/>
            <w:hideMark/>
          </w:tcPr>
          <w:p w14:paraId="3C2AEF6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81</w:t>
            </w:r>
          </w:p>
        </w:tc>
        <w:tc>
          <w:tcPr>
            <w:tcW w:w="579" w:type="dxa"/>
            <w:tcBorders>
              <w:top w:val="nil"/>
              <w:bottom w:val="nil"/>
            </w:tcBorders>
            <w:vAlign w:val="center"/>
            <w:hideMark/>
          </w:tcPr>
          <w:p w14:paraId="5630416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210</w:t>
            </w:r>
          </w:p>
        </w:tc>
        <w:tc>
          <w:tcPr>
            <w:tcW w:w="618" w:type="dxa"/>
            <w:tcBorders>
              <w:top w:val="nil"/>
              <w:bottom w:val="nil"/>
            </w:tcBorders>
            <w:vAlign w:val="center"/>
            <w:hideMark/>
          </w:tcPr>
          <w:p w14:paraId="1448E7B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206</w:t>
            </w:r>
          </w:p>
        </w:tc>
        <w:tc>
          <w:tcPr>
            <w:tcW w:w="617" w:type="dxa"/>
            <w:tcBorders>
              <w:top w:val="nil"/>
              <w:bottom w:val="nil"/>
            </w:tcBorders>
            <w:vAlign w:val="center"/>
            <w:hideMark/>
          </w:tcPr>
          <w:p w14:paraId="4BEE9AF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203</w:t>
            </w:r>
          </w:p>
        </w:tc>
        <w:tc>
          <w:tcPr>
            <w:tcW w:w="596" w:type="dxa"/>
            <w:tcBorders>
              <w:top w:val="nil"/>
              <w:bottom w:val="nil"/>
            </w:tcBorders>
            <w:vAlign w:val="center"/>
            <w:hideMark/>
          </w:tcPr>
          <w:p w14:paraId="1BBBF21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201</w:t>
            </w:r>
          </w:p>
        </w:tc>
        <w:tc>
          <w:tcPr>
            <w:tcW w:w="589" w:type="dxa"/>
            <w:tcBorders>
              <w:top w:val="nil"/>
              <w:bottom w:val="nil"/>
            </w:tcBorders>
            <w:noWrap/>
            <w:vAlign w:val="center"/>
            <w:hideMark/>
          </w:tcPr>
          <w:p w14:paraId="14440A1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nil"/>
            </w:tcBorders>
            <w:noWrap/>
            <w:vAlign w:val="center"/>
            <w:hideMark/>
          </w:tcPr>
          <w:p w14:paraId="1144001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97.9</w:t>
            </w:r>
          </w:p>
        </w:tc>
        <w:tc>
          <w:tcPr>
            <w:tcW w:w="618" w:type="dxa"/>
            <w:tcBorders>
              <w:top w:val="nil"/>
              <w:bottom w:val="nil"/>
            </w:tcBorders>
            <w:noWrap/>
            <w:vAlign w:val="center"/>
            <w:hideMark/>
          </w:tcPr>
          <w:p w14:paraId="78C4C6E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96.4</w:t>
            </w:r>
          </w:p>
        </w:tc>
        <w:tc>
          <w:tcPr>
            <w:tcW w:w="699" w:type="dxa"/>
            <w:tcBorders>
              <w:top w:val="nil"/>
              <w:bottom w:val="nil"/>
            </w:tcBorders>
            <w:noWrap/>
            <w:vAlign w:val="center"/>
            <w:hideMark/>
          </w:tcPr>
          <w:p w14:paraId="3010580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95.5</w:t>
            </w:r>
          </w:p>
        </w:tc>
      </w:tr>
      <w:tr w:rsidR="00C3691B" w:rsidRPr="00C3691B" w14:paraId="2A9B8577" w14:textId="77777777" w:rsidTr="009C1EBC">
        <w:trPr>
          <w:trHeight w:val="300"/>
          <w:jc w:val="center"/>
        </w:trPr>
        <w:tc>
          <w:tcPr>
            <w:tcW w:w="820" w:type="dxa"/>
            <w:vMerge/>
            <w:vAlign w:val="center"/>
            <w:hideMark/>
          </w:tcPr>
          <w:p w14:paraId="4D08F4B5"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6BA0A81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M12</w:t>
            </w:r>
          </w:p>
        </w:tc>
        <w:tc>
          <w:tcPr>
            <w:tcW w:w="617" w:type="dxa"/>
            <w:tcBorders>
              <w:top w:val="nil"/>
              <w:bottom w:val="nil"/>
            </w:tcBorders>
            <w:vAlign w:val="center"/>
            <w:hideMark/>
          </w:tcPr>
          <w:p w14:paraId="0D5D0FC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65</w:t>
            </w:r>
          </w:p>
        </w:tc>
        <w:tc>
          <w:tcPr>
            <w:tcW w:w="618" w:type="dxa"/>
            <w:tcBorders>
              <w:top w:val="nil"/>
              <w:bottom w:val="nil"/>
            </w:tcBorders>
            <w:vAlign w:val="center"/>
            <w:hideMark/>
          </w:tcPr>
          <w:p w14:paraId="46336A0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63</w:t>
            </w:r>
          </w:p>
        </w:tc>
        <w:tc>
          <w:tcPr>
            <w:tcW w:w="618" w:type="dxa"/>
            <w:tcBorders>
              <w:top w:val="nil"/>
              <w:bottom w:val="nil"/>
            </w:tcBorders>
            <w:vAlign w:val="center"/>
            <w:hideMark/>
          </w:tcPr>
          <w:p w14:paraId="3D78ABB3"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62</w:t>
            </w:r>
          </w:p>
        </w:tc>
        <w:tc>
          <w:tcPr>
            <w:tcW w:w="656" w:type="dxa"/>
            <w:tcBorders>
              <w:top w:val="nil"/>
              <w:bottom w:val="nil"/>
            </w:tcBorders>
            <w:vAlign w:val="center"/>
            <w:hideMark/>
          </w:tcPr>
          <w:p w14:paraId="595FBB3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61</w:t>
            </w:r>
          </w:p>
        </w:tc>
        <w:tc>
          <w:tcPr>
            <w:tcW w:w="579" w:type="dxa"/>
            <w:tcBorders>
              <w:top w:val="nil"/>
              <w:bottom w:val="nil"/>
            </w:tcBorders>
            <w:vAlign w:val="center"/>
            <w:hideMark/>
          </w:tcPr>
          <w:p w14:paraId="489EB20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289</w:t>
            </w:r>
          </w:p>
        </w:tc>
        <w:tc>
          <w:tcPr>
            <w:tcW w:w="618" w:type="dxa"/>
            <w:tcBorders>
              <w:top w:val="nil"/>
              <w:bottom w:val="nil"/>
            </w:tcBorders>
            <w:vAlign w:val="center"/>
            <w:hideMark/>
          </w:tcPr>
          <w:p w14:paraId="0B20B07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280</w:t>
            </w:r>
          </w:p>
        </w:tc>
        <w:tc>
          <w:tcPr>
            <w:tcW w:w="617" w:type="dxa"/>
            <w:tcBorders>
              <w:top w:val="nil"/>
              <w:bottom w:val="nil"/>
            </w:tcBorders>
            <w:vAlign w:val="center"/>
            <w:hideMark/>
          </w:tcPr>
          <w:p w14:paraId="001E19E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274</w:t>
            </w:r>
          </w:p>
        </w:tc>
        <w:tc>
          <w:tcPr>
            <w:tcW w:w="596" w:type="dxa"/>
            <w:tcBorders>
              <w:top w:val="nil"/>
              <w:bottom w:val="nil"/>
            </w:tcBorders>
            <w:vAlign w:val="center"/>
            <w:hideMark/>
          </w:tcPr>
          <w:p w14:paraId="1DD54D0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270</w:t>
            </w:r>
          </w:p>
        </w:tc>
        <w:tc>
          <w:tcPr>
            <w:tcW w:w="589" w:type="dxa"/>
            <w:tcBorders>
              <w:top w:val="nil"/>
              <w:bottom w:val="nil"/>
            </w:tcBorders>
            <w:noWrap/>
            <w:vAlign w:val="center"/>
            <w:hideMark/>
          </w:tcPr>
          <w:p w14:paraId="1AF8B44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nil"/>
            </w:tcBorders>
            <w:noWrap/>
            <w:vAlign w:val="center"/>
            <w:hideMark/>
          </w:tcPr>
          <w:p w14:paraId="5229BD0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96.8</w:t>
            </w:r>
          </w:p>
        </w:tc>
        <w:tc>
          <w:tcPr>
            <w:tcW w:w="618" w:type="dxa"/>
            <w:tcBorders>
              <w:top w:val="nil"/>
              <w:bottom w:val="nil"/>
            </w:tcBorders>
            <w:noWrap/>
            <w:vAlign w:val="center"/>
            <w:hideMark/>
          </w:tcPr>
          <w:p w14:paraId="26455AD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94.7</w:t>
            </w:r>
          </w:p>
        </w:tc>
        <w:tc>
          <w:tcPr>
            <w:tcW w:w="699" w:type="dxa"/>
            <w:tcBorders>
              <w:top w:val="nil"/>
              <w:bottom w:val="nil"/>
            </w:tcBorders>
            <w:noWrap/>
            <w:vAlign w:val="center"/>
            <w:hideMark/>
          </w:tcPr>
          <w:p w14:paraId="4DBB6EE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93.4</w:t>
            </w:r>
          </w:p>
        </w:tc>
      </w:tr>
      <w:tr w:rsidR="00C3691B" w:rsidRPr="00C3691B" w14:paraId="47B3B340" w14:textId="77777777" w:rsidTr="009C1EBC">
        <w:trPr>
          <w:trHeight w:val="300"/>
          <w:jc w:val="center"/>
        </w:trPr>
        <w:tc>
          <w:tcPr>
            <w:tcW w:w="820" w:type="dxa"/>
            <w:vMerge/>
            <w:vAlign w:val="center"/>
            <w:hideMark/>
          </w:tcPr>
          <w:p w14:paraId="2B5BFA60"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02A10E0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M16</w:t>
            </w:r>
          </w:p>
        </w:tc>
        <w:tc>
          <w:tcPr>
            <w:tcW w:w="617" w:type="dxa"/>
            <w:tcBorders>
              <w:top w:val="nil"/>
              <w:bottom w:val="single" w:sz="4" w:space="0" w:color="auto"/>
            </w:tcBorders>
            <w:vAlign w:val="center"/>
            <w:hideMark/>
          </w:tcPr>
          <w:p w14:paraId="77A4755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112</w:t>
            </w:r>
          </w:p>
        </w:tc>
        <w:tc>
          <w:tcPr>
            <w:tcW w:w="618" w:type="dxa"/>
            <w:tcBorders>
              <w:top w:val="nil"/>
              <w:bottom w:val="single" w:sz="4" w:space="0" w:color="auto"/>
            </w:tcBorders>
            <w:vAlign w:val="center"/>
            <w:hideMark/>
          </w:tcPr>
          <w:p w14:paraId="7B357C8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110</w:t>
            </w:r>
          </w:p>
        </w:tc>
        <w:tc>
          <w:tcPr>
            <w:tcW w:w="618" w:type="dxa"/>
            <w:tcBorders>
              <w:top w:val="nil"/>
              <w:bottom w:val="single" w:sz="4" w:space="0" w:color="auto"/>
            </w:tcBorders>
            <w:vAlign w:val="center"/>
            <w:hideMark/>
          </w:tcPr>
          <w:p w14:paraId="4DF7C26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108</w:t>
            </w:r>
          </w:p>
        </w:tc>
        <w:tc>
          <w:tcPr>
            <w:tcW w:w="656" w:type="dxa"/>
            <w:tcBorders>
              <w:top w:val="nil"/>
              <w:bottom w:val="single" w:sz="4" w:space="0" w:color="auto"/>
            </w:tcBorders>
            <w:vAlign w:val="center"/>
            <w:hideMark/>
          </w:tcPr>
          <w:p w14:paraId="34EAB90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106</w:t>
            </w:r>
          </w:p>
        </w:tc>
        <w:tc>
          <w:tcPr>
            <w:tcW w:w="579" w:type="dxa"/>
            <w:tcBorders>
              <w:top w:val="nil"/>
              <w:bottom w:val="single" w:sz="4" w:space="0" w:color="auto"/>
            </w:tcBorders>
            <w:vAlign w:val="center"/>
            <w:hideMark/>
          </w:tcPr>
          <w:p w14:paraId="2BC8E47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280</w:t>
            </w:r>
          </w:p>
        </w:tc>
        <w:tc>
          <w:tcPr>
            <w:tcW w:w="618" w:type="dxa"/>
            <w:tcBorders>
              <w:top w:val="nil"/>
              <w:bottom w:val="single" w:sz="4" w:space="0" w:color="auto"/>
            </w:tcBorders>
            <w:vAlign w:val="center"/>
            <w:hideMark/>
          </w:tcPr>
          <w:p w14:paraId="54F14F1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273</w:t>
            </w:r>
          </w:p>
        </w:tc>
        <w:tc>
          <w:tcPr>
            <w:tcW w:w="617" w:type="dxa"/>
            <w:tcBorders>
              <w:top w:val="nil"/>
              <w:bottom w:val="single" w:sz="4" w:space="0" w:color="auto"/>
            </w:tcBorders>
            <w:vAlign w:val="center"/>
            <w:hideMark/>
          </w:tcPr>
          <w:p w14:paraId="487334F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267</w:t>
            </w:r>
          </w:p>
        </w:tc>
        <w:tc>
          <w:tcPr>
            <w:tcW w:w="596" w:type="dxa"/>
            <w:tcBorders>
              <w:top w:val="nil"/>
              <w:bottom w:val="single" w:sz="4" w:space="0" w:color="auto"/>
            </w:tcBorders>
            <w:vAlign w:val="center"/>
            <w:hideMark/>
          </w:tcPr>
          <w:p w14:paraId="06C3AFE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264</w:t>
            </w:r>
          </w:p>
        </w:tc>
        <w:tc>
          <w:tcPr>
            <w:tcW w:w="589" w:type="dxa"/>
            <w:tcBorders>
              <w:top w:val="nil"/>
              <w:bottom w:val="single" w:sz="4" w:space="0" w:color="auto"/>
            </w:tcBorders>
            <w:noWrap/>
            <w:vAlign w:val="center"/>
            <w:hideMark/>
          </w:tcPr>
          <w:p w14:paraId="1C3F6E3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single" w:sz="4" w:space="0" w:color="auto"/>
            </w:tcBorders>
            <w:noWrap/>
            <w:vAlign w:val="center"/>
            <w:hideMark/>
          </w:tcPr>
          <w:p w14:paraId="4874B44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97.4</w:t>
            </w:r>
          </w:p>
        </w:tc>
        <w:tc>
          <w:tcPr>
            <w:tcW w:w="618" w:type="dxa"/>
            <w:tcBorders>
              <w:top w:val="nil"/>
              <w:bottom w:val="single" w:sz="4" w:space="0" w:color="auto"/>
            </w:tcBorders>
            <w:noWrap/>
            <w:vAlign w:val="center"/>
            <w:hideMark/>
          </w:tcPr>
          <w:p w14:paraId="4036239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95.3</w:t>
            </w:r>
          </w:p>
        </w:tc>
        <w:tc>
          <w:tcPr>
            <w:tcW w:w="699" w:type="dxa"/>
            <w:tcBorders>
              <w:top w:val="nil"/>
              <w:bottom w:val="single" w:sz="4" w:space="0" w:color="auto"/>
            </w:tcBorders>
            <w:noWrap/>
            <w:vAlign w:val="center"/>
            <w:hideMark/>
          </w:tcPr>
          <w:p w14:paraId="780089C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94.1</w:t>
            </w:r>
          </w:p>
        </w:tc>
      </w:tr>
      <w:tr w:rsidR="00C3691B" w:rsidRPr="00C3691B" w14:paraId="5B73ECC1" w14:textId="77777777" w:rsidTr="009C1EBC">
        <w:trPr>
          <w:trHeight w:val="300"/>
          <w:jc w:val="center"/>
        </w:trPr>
        <w:tc>
          <w:tcPr>
            <w:tcW w:w="820" w:type="dxa"/>
            <w:vMerge w:val="restart"/>
            <w:vAlign w:val="center"/>
            <w:hideMark/>
          </w:tcPr>
          <w:p w14:paraId="578E2B73" w14:textId="3527B8D6" w:rsidR="00C3691B" w:rsidRPr="00C3691B" w:rsidRDefault="00C3691B" w:rsidP="009C1EBC">
            <w:pPr>
              <w:spacing w:before="0" w:after="0" w:line="240" w:lineRule="auto"/>
              <w:jc w:val="center"/>
              <w:rPr>
                <w:rFonts w:eastAsia="Times New Roman" w:cs="Arial"/>
                <w:color w:val="000000"/>
                <w:sz w:val="20"/>
                <w:szCs w:val="20"/>
                <w:lang w:eastAsia="en-CA"/>
              </w:rPr>
            </w:pPr>
            <w:r>
              <w:rPr>
                <w:rFonts w:eastAsia="Times New Roman" w:cs="Arial"/>
                <w:color w:val="000000"/>
                <w:sz w:val="20"/>
                <w:szCs w:val="20"/>
                <w:lang w:eastAsia="en-CA"/>
              </w:rPr>
              <w:t>6</w:t>
            </w:r>
            <w:r w:rsidRPr="00C3691B">
              <w:rPr>
                <w:rFonts w:eastAsia="Times New Roman" w:cs="Arial"/>
                <w:color w:val="000000"/>
                <w:sz w:val="20"/>
                <w:szCs w:val="20"/>
                <w:lang w:eastAsia="en-CA"/>
              </w:rPr>
              <w:t xml:space="preserve">0 </w:t>
            </w:r>
            <w:r w:rsidRPr="00C3691B">
              <w:rPr>
                <w:rFonts w:cs="Arial"/>
                <w:sz w:val="20"/>
                <w:szCs w:val="20"/>
              </w:rPr>
              <w:t>°C</w:t>
            </w:r>
          </w:p>
        </w:tc>
        <w:tc>
          <w:tcPr>
            <w:tcW w:w="1344" w:type="dxa"/>
            <w:noWrap/>
            <w:vAlign w:val="center"/>
            <w:hideMark/>
          </w:tcPr>
          <w:p w14:paraId="0425D28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617" w:type="dxa"/>
            <w:tcBorders>
              <w:bottom w:val="nil"/>
            </w:tcBorders>
            <w:vAlign w:val="center"/>
            <w:hideMark/>
          </w:tcPr>
          <w:p w14:paraId="3A09CF7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50</w:t>
            </w:r>
          </w:p>
        </w:tc>
        <w:tc>
          <w:tcPr>
            <w:tcW w:w="618" w:type="dxa"/>
            <w:tcBorders>
              <w:bottom w:val="nil"/>
            </w:tcBorders>
            <w:vAlign w:val="center"/>
            <w:hideMark/>
          </w:tcPr>
          <w:p w14:paraId="25690D4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47</w:t>
            </w:r>
          </w:p>
        </w:tc>
        <w:tc>
          <w:tcPr>
            <w:tcW w:w="618" w:type="dxa"/>
            <w:tcBorders>
              <w:bottom w:val="nil"/>
            </w:tcBorders>
            <w:vAlign w:val="center"/>
            <w:hideMark/>
          </w:tcPr>
          <w:p w14:paraId="4A30339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46</w:t>
            </w:r>
          </w:p>
        </w:tc>
        <w:tc>
          <w:tcPr>
            <w:tcW w:w="656" w:type="dxa"/>
            <w:tcBorders>
              <w:bottom w:val="nil"/>
            </w:tcBorders>
            <w:vAlign w:val="center"/>
            <w:hideMark/>
          </w:tcPr>
          <w:p w14:paraId="363801E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45</w:t>
            </w:r>
          </w:p>
        </w:tc>
        <w:tc>
          <w:tcPr>
            <w:tcW w:w="579" w:type="dxa"/>
            <w:tcBorders>
              <w:bottom w:val="nil"/>
            </w:tcBorders>
            <w:vAlign w:val="center"/>
            <w:hideMark/>
          </w:tcPr>
          <w:p w14:paraId="1DAE7AF3"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221</w:t>
            </w:r>
          </w:p>
        </w:tc>
        <w:tc>
          <w:tcPr>
            <w:tcW w:w="618" w:type="dxa"/>
            <w:tcBorders>
              <w:bottom w:val="nil"/>
            </w:tcBorders>
            <w:vAlign w:val="center"/>
            <w:hideMark/>
          </w:tcPr>
          <w:p w14:paraId="49AF894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208</w:t>
            </w:r>
          </w:p>
        </w:tc>
        <w:tc>
          <w:tcPr>
            <w:tcW w:w="617" w:type="dxa"/>
            <w:tcBorders>
              <w:bottom w:val="nil"/>
            </w:tcBorders>
            <w:vAlign w:val="center"/>
            <w:hideMark/>
          </w:tcPr>
          <w:p w14:paraId="6E3344A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202</w:t>
            </w:r>
          </w:p>
        </w:tc>
        <w:tc>
          <w:tcPr>
            <w:tcW w:w="596" w:type="dxa"/>
            <w:tcBorders>
              <w:bottom w:val="nil"/>
            </w:tcBorders>
            <w:vAlign w:val="center"/>
            <w:hideMark/>
          </w:tcPr>
          <w:p w14:paraId="3FDED52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199</w:t>
            </w:r>
          </w:p>
        </w:tc>
        <w:tc>
          <w:tcPr>
            <w:tcW w:w="589" w:type="dxa"/>
            <w:tcBorders>
              <w:bottom w:val="nil"/>
            </w:tcBorders>
            <w:noWrap/>
            <w:vAlign w:val="center"/>
            <w:hideMark/>
          </w:tcPr>
          <w:p w14:paraId="62A307A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bottom w:val="nil"/>
            </w:tcBorders>
            <w:noWrap/>
            <w:vAlign w:val="center"/>
            <w:hideMark/>
          </w:tcPr>
          <w:p w14:paraId="2369D2D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94.5</w:t>
            </w:r>
          </w:p>
        </w:tc>
        <w:tc>
          <w:tcPr>
            <w:tcW w:w="618" w:type="dxa"/>
            <w:tcBorders>
              <w:bottom w:val="nil"/>
            </w:tcBorders>
            <w:noWrap/>
            <w:vAlign w:val="center"/>
            <w:hideMark/>
          </w:tcPr>
          <w:p w14:paraId="2DCA198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91.7</w:t>
            </w:r>
          </w:p>
        </w:tc>
        <w:tc>
          <w:tcPr>
            <w:tcW w:w="699" w:type="dxa"/>
            <w:tcBorders>
              <w:bottom w:val="nil"/>
            </w:tcBorders>
            <w:noWrap/>
            <w:vAlign w:val="center"/>
            <w:hideMark/>
          </w:tcPr>
          <w:p w14:paraId="3D43572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90.4</w:t>
            </w:r>
          </w:p>
        </w:tc>
      </w:tr>
      <w:tr w:rsidR="00C3691B" w:rsidRPr="00C3691B" w14:paraId="0015C334" w14:textId="77777777" w:rsidTr="009C1EBC">
        <w:trPr>
          <w:trHeight w:val="300"/>
          <w:jc w:val="center"/>
        </w:trPr>
        <w:tc>
          <w:tcPr>
            <w:tcW w:w="820" w:type="dxa"/>
            <w:vMerge/>
            <w:vAlign w:val="center"/>
            <w:hideMark/>
          </w:tcPr>
          <w:p w14:paraId="094E83AE"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241E5C5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617" w:type="dxa"/>
            <w:tcBorders>
              <w:top w:val="nil"/>
              <w:bottom w:val="nil"/>
            </w:tcBorders>
            <w:vAlign w:val="center"/>
            <w:hideMark/>
          </w:tcPr>
          <w:p w14:paraId="3BC93CF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84</w:t>
            </w:r>
          </w:p>
        </w:tc>
        <w:tc>
          <w:tcPr>
            <w:tcW w:w="618" w:type="dxa"/>
            <w:tcBorders>
              <w:top w:val="nil"/>
              <w:bottom w:val="nil"/>
            </w:tcBorders>
            <w:vAlign w:val="center"/>
            <w:hideMark/>
          </w:tcPr>
          <w:p w14:paraId="32339A0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81</w:t>
            </w:r>
          </w:p>
        </w:tc>
        <w:tc>
          <w:tcPr>
            <w:tcW w:w="618" w:type="dxa"/>
            <w:tcBorders>
              <w:top w:val="nil"/>
              <w:bottom w:val="nil"/>
            </w:tcBorders>
            <w:vAlign w:val="center"/>
            <w:hideMark/>
          </w:tcPr>
          <w:p w14:paraId="00A8EC6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79</w:t>
            </w:r>
          </w:p>
        </w:tc>
        <w:tc>
          <w:tcPr>
            <w:tcW w:w="656" w:type="dxa"/>
            <w:tcBorders>
              <w:top w:val="nil"/>
              <w:bottom w:val="nil"/>
            </w:tcBorders>
            <w:vAlign w:val="center"/>
            <w:hideMark/>
          </w:tcPr>
          <w:p w14:paraId="6B8176B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78</w:t>
            </w:r>
          </w:p>
        </w:tc>
        <w:tc>
          <w:tcPr>
            <w:tcW w:w="579" w:type="dxa"/>
            <w:tcBorders>
              <w:top w:val="nil"/>
              <w:bottom w:val="nil"/>
            </w:tcBorders>
            <w:vAlign w:val="center"/>
            <w:hideMark/>
          </w:tcPr>
          <w:p w14:paraId="60B53CA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210</w:t>
            </w:r>
          </w:p>
        </w:tc>
        <w:tc>
          <w:tcPr>
            <w:tcW w:w="618" w:type="dxa"/>
            <w:tcBorders>
              <w:top w:val="nil"/>
              <w:bottom w:val="nil"/>
            </w:tcBorders>
            <w:vAlign w:val="center"/>
            <w:hideMark/>
          </w:tcPr>
          <w:p w14:paraId="23E3B73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201</w:t>
            </w:r>
          </w:p>
        </w:tc>
        <w:tc>
          <w:tcPr>
            <w:tcW w:w="617" w:type="dxa"/>
            <w:tcBorders>
              <w:top w:val="nil"/>
              <w:bottom w:val="nil"/>
            </w:tcBorders>
            <w:vAlign w:val="center"/>
            <w:hideMark/>
          </w:tcPr>
          <w:p w14:paraId="71F7B04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196</w:t>
            </w:r>
          </w:p>
        </w:tc>
        <w:tc>
          <w:tcPr>
            <w:tcW w:w="596" w:type="dxa"/>
            <w:tcBorders>
              <w:top w:val="nil"/>
              <w:bottom w:val="nil"/>
            </w:tcBorders>
            <w:vAlign w:val="center"/>
            <w:hideMark/>
          </w:tcPr>
          <w:p w14:paraId="4633BAE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193</w:t>
            </w:r>
          </w:p>
        </w:tc>
        <w:tc>
          <w:tcPr>
            <w:tcW w:w="589" w:type="dxa"/>
            <w:tcBorders>
              <w:top w:val="nil"/>
              <w:bottom w:val="nil"/>
            </w:tcBorders>
            <w:noWrap/>
            <w:vAlign w:val="center"/>
            <w:hideMark/>
          </w:tcPr>
          <w:p w14:paraId="4996725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nil"/>
            </w:tcBorders>
            <w:noWrap/>
            <w:vAlign w:val="center"/>
            <w:hideMark/>
          </w:tcPr>
          <w:p w14:paraId="2BADF49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95.6</w:t>
            </w:r>
          </w:p>
        </w:tc>
        <w:tc>
          <w:tcPr>
            <w:tcW w:w="618" w:type="dxa"/>
            <w:tcBorders>
              <w:top w:val="nil"/>
              <w:bottom w:val="nil"/>
            </w:tcBorders>
            <w:noWrap/>
            <w:vAlign w:val="center"/>
            <w:hideMark/>
          </w:tcPr>
          <w:p w14:paraId="4B8DDF8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93.1</w:t>
            </w:r>
          </w:p>
        </w:tc>
        <w:tc>
          <w:tcPr>
            <w:tcW w:w="699" w:type="dxa"/>
            <w:tcBorders>
              <w:top w:val="nil"/>
              <w:bottom w:val="nil"/>
            </w:tcBorders>
            <w:noWrap/>
            <w:vAlign w:val="center"/>
            <w:hideMark/>
          </w:tcPr>
          <w:p w14:paraId="1CC6577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92.0</w:t>
            </w:r>
          </w:p>
        </w:tc>
      </w:tr>
      <w:tr w:rsidR="00C3691B" w:rsidRPr="00C3691B" w14:paraId="22F2E670" w14:textId="77777777" w:rsidTr="009C1EBC">
        <w:trPr>
          <w:trHeight w:val="300"/>
          <w:jc w:val="center"/>
        </w:trPr>
        <w:tc>
          <w:tcPr>
            <w:tcW w:w="820" w:type="dxa"/>
            <w:vMerge/>
            <w:vAlign w:val="center"/>
            <w:hideMark/>
          </w:tcPr>
          <w:p w14:paraId="5DEE4EFF"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1A5973D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M12</w:t>
            </w:r>
          </w:p>
        </w:tc>
        <w:tc>
          <w:tcPr>
            <w:tcW w:w="617" w:type="dxa"/>
            <w:tcBorders>
              <w:top w:val="nil"/>
              <w:bottom w:val="nil"/>
            </w:tcBorders>
            <w:vAlign w:val="center"/>
            <w:hideMark/>
          </w:tcPr>
          <w:p w14:paraId="74BCDE9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65</w:t>
            </w:r>
          </w:p>
        </w:tc>
        <w:tc>
          <w:tcPr>
            <w:tcW w:w="618" w:type="dxa"/>
            <w:tcBorders>
              <w:top w:val="nil"/>
              <w:bottom w:val="nil"/>
            </w:tcBorders>
            <w:vAlign w:val="center"/>
            <w:hideMark/>
          </w:tcPr>
          <w:p w14:paraId="0CB4DDA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62</w:t>
            </w:r>
          </w:p>
        </w:tc>
        <w:tc>
          <w:tcPr>
            <w:tcW w:w="618" w:type="dxa"/>
            <w:tcBorders>
              <w:top w:val="nil"/>
              <w:bottom w:val="nil"/>
            </w:tcBorders>
            <w:vAlign w:val="center"/>
            <w:hideMark/>
          </w:tcPr>
          <w:p w14:paraId="11A8984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61</w:t>
            </w:r>
          </w:p>
        </w:tc>
        <w:tc>
          <w:tcPr>
            <w:tcW w:w="656" w:type="dxa"/>
            <w:tcBorders>
              <w:top w:val="nil"/>
              <w:bottom w:val="nil"/>
            </w:tcBorders>
            <w:vAlign w:val="center"/>
            <w:hideMark/>
          </w:tcPr>
          <w:p w14:paraId="0BE5B2C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60</w:t>
            </w:r>
          </w:p>
        </w:tc>
        <w:tc>
          <w:tcPr>
            <w:tcW w:w="579" w:type="dxa"/>
            <w:tcBorders>
              <w:top w:val="nil"/>
              <w:bottom w:val="nil"/>
            </w:tcBorders>
            <w:vAlign w:val="center"/>
            <w:hideMark/>
          </w:tcPr>
          <w:p w14:paraId="0607785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289</w:t>
            </w:r>
          </w:p>
        </w:tc>
        <w:tc>
          <w:tcPr>
            <w:tcW w:w="618" w:type="dxa"/>
            <w:tcBorders>
              <w:top w:val="nil"/>
              <w:bottom w:val="nil"/>
            </w:tcBorders>
            <w:vAlign w:val="center"/>
            <w:hideMark/>
          </w:tcPr>
          <w:p w14:paraId="67A0A6D3"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275</w:t>
            </w:r>
          </w:p>
        </w:tc>
        <w:tc>
          <w:tcPr>
            <w:tcW w:w="617" w:type="dxa"/>
            <w:tcBorders>
              <w:top w:val="nil"/>
              <w:bottom w:val="nil"/>
            </w:tcBorders>
            <w:vAlign w:val="center"/>
            <w:hideMark/>
          </w:tcPr>
          <w:p w14:paraId="192CEB3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268</w:t>
            </w:r>
          </w:p>
        </w:tc>
        <w:tc>
          <w:tcPr>
            <w:tcW w:w="596" w:type="dxa"/>
            <w:tcBorders>
              <w:top w:val="nil"/>
              <w:bottom w:val="nil"/>
            </w:tcBorders>
            <w:vAlign w:val="center"/>
            <w:hideMark/>
          </w:tcPr>
          <w:p w14:paraId="6B482213"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262</w:t>
            </w:r>
          </w:p>
        </w:tc>
        <w:tc>
          <w:tcPr>
            <w:tcW w:w="589" w:type="dxa"/>
            <w:tcBorders>
              <w:top w:val="nil"/>
              <w:bottom w:val="nil"/>
            </w:tcBorders>
            <w:noWrap/>
            <w:vAlign w:val="center"/>
            <w:hideMark/>
          </w:tcPr>
          <w:p w14:paraId="49501A3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nil"/>
            </w:tcBorders>
            <w:noWrap/>
            <w:vAlign w:val="center"/>
            <w:hideMark/>
          </w:tcPr>
          <w:p w14:paraId="210B0F7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94.9</w:t>
            </w:r>
          </w:p>
        </w:tc>
        <w:tc>
          <w:tcPr>
            <w:tcW w:w="618" w:type="dxa"/>
            <w:tcBorders>
              <w:top w:val="nil"/>
              <w:bottom w:val="nil"/>
            </w:tcBorders>
            <w:noWrap/>
            <w:vAlign w:val="center"/>
            <w:hideMark/>
          </w:tcPr>
          <w:p w14:paraId="405E283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92.7</w:t>
            </w:r>
          </w:p>
        </w:tc>
        <w:tc>
          <w:tcPr>
            <w:tcW w:w="699" w:type="dxa"/>
            <w:tcBorders>
              <w:top w:val="nil"/>
              <w:bottom w:val="nil"/>
            </w:tcBorders>
            <w:noWrap/>
            <w:vAlign w:val="center"/>
            <w:hideMark/>
          </w:tcPr>
          <w:p w14:paraId="773AB9B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90.5</w:t>
            </w:r>
          </w:p>
        </w:tc>
      </w:tr>
      <w:tr w:rsidR="00C3691B" w:rsidRPr="00C3691B" w14:paraId="3B89AA0E" w14:textId="77777777" w:rsidTr="009C1EBC">
        <w:trPr>
          <w:trHeight w:val="300"/>
          <w:jc w:val="center"/>
        </w:trPr>
        <w:tc>
          <w:tcPr>
            <w:tcW w:w="820" w:type="dxa"/>
            <w:vMerge/>
            <w:vAlign w:val="center"/>
            <w:hideMark/>
          </w:tcPr>
          <w:p w14:paraId="5B7F2B6E"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38B2058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M16</w:t>
            </w:r>
          </w:p>
        </w:tc>
        <w:tc>
          <w:tcPr>
            <w:tcW w:w="617" w:type="dxa"/>
            <w:tcBorders>
              <w:top w:val="nil"/>
              <w:bottom w:val="single" w:sz="4" w:space="0" w:color="auto"/>
            </w:tcBorders>
            <w:vAlign w:val="center"/>
            <w:hideMark/>
          </w:tcPr>
          <w:p w14:paraId="208A314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112</w:t>
            </w:r>
          </w:p>
        </w:tc>
        <w:tc>
          <w:tcPr>
            <w:tcW w:w="618" w:type="dxa"/>
            <w:tcBorders>
              <w:top w:val="nil"/>
              <w:bottom w:val="single" w:sz="4" w:space="0" w:color="auto"/>
            </w:tcBorders>
            <w:vAlign w:val="center"/>
            <w:hideMark/>
          </w:tcPr>
          <w:p w14:paraId="7092587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109</w:t>
            </w:r>
          </w:p>
        </w:tc>
        <w:tc>
          <w:tcPr>
            <w:tcW w:w="618" w:type="dxa"/>
            <w:tcBorders>
              <w:top w:val="nil"/>
              <w:bottom w:val="single" w:sz="4" w:space="0" w:color="auto"/>
            </w:tcBorders>
            <w:vAlign w:val="center"/>
            <w:hideMark/>
          </w:tcPr>
          <w:p w14:paraId="395808D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106</w:t>
            </w:r>
          </w:p>
        </w:tc>
        <w:tc>
          <w:tcPr>
            <w:tcW w:w="656" w:type="dxa"/>
            <w:tcBorders>
              <w:top w:val="nil"/>
              <w:bottom w:val="single" w:sz="4" w:space="0" w:color="auto"/>
            </w:tcBorders>
            <w:vAlign w:val="center"/>
            <w:hideMark/>
          </w:tcPr>
          <w:p w14:paraId="0157406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104</w:t>
            </w:r>
          </w:p>
        </w:tc>
        <w:tc>
          <w:tcPr>
            <w:tcW w:w="579" w:type="dxa"/>
            <w:tcBorders>
              <w:top w:val="nil"/>
              <w:bottom w:val="single" w:sz="4" w:space="0" w:color="auto"/>
            </w:tcBorders>
            <w:vAlign w:val="center"/>
            <w:hideMark/>
          </w:tcPr>
          <w:p w14:paraId="0B4F4AC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280</w:t>
            </w:r>
          </w:p>
        </w:tc>
        <w:tc>
          <w:tcPr>
            <w:tcW w:w="618" w:type="dxa"/>
            <w:tcBorders>
              <w:top w:val="nil"/>
              <w:bottom w:val="single" w:sz="4" w:space="0" w:color="auto"/>
            </w:tcBorders>
            <w:vAlign w:val="center"/>
            <w:hideMark/>
          </w:tcPr>
          <w:p w14:paraId="7BF54C9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270</w:t>
            </w:r>
          </w:p>
        </w:tc>
        <w:tc>
          <w:tcPr>
            <w:tcW w:w="617" w:type="dxa"/>
            <w:tcBorders>
              <w:top w:val="nil"/>
              <w:bottom w:val="single" w:sz="4" w:space="0" w:color="auto"/>
            </w:tcBorders>
            <w:vAlign w:val="center"/>
            <w:hideMark/>
          </w:tcPr>
          <w:p w14:paraId="0C8882C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264</w:t>
            </w:r>
          </w:p>
        </w:tc>
        <w:tc>
          <w:tcPr>
            <w:tcW w:w="596" w:type="dxa"/>
            <w:tcBorders>
              <w:top w:val="nil"/>
              <w:bottom w:val="single" w:sz="4" w:space="0" w:color="auto"/>
            </w:tcBorders>
            <w:vAlign w:val="center"/>
            <w:hideMark/>
          </w:tcPr>
          <w:p w14:paraId="6C0DF1D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259</w:t>
            </w:r>
          </w:p>
        </w:tc>
        <w:tc>
          <w:tcPr>
            <w:tcW w:w="589" w:type="dxa"/>
            <w:tcBorders>
              <w:top w:val="nil"/>
              <w:bottom w:val="single" w:sz="4" w:space="0" w:color="auto"/>
            </w:tcBorders>
            <w:noWrap/>
            <w:vAlign w:val="center"/>
            <w:hideMark/>
          </w:tcPr>
          <w:p w14:paraId="6E02E3D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single" w:sz="4" w:space="0" w:color="auto"/>
            </w:tcBorders>
            <w:noWrap/>
            <w:vAlign w:val="center"/>
            <w:hideMark/>
          </w:tcPr>
          <w:p w14:paraId="7FEBDEA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96.2</w:t>
            </w:r>
          </w:p>
        </w:tc>
        <w:tc>
          <w:tcPr>
            <w:tcW w:w="618" w:type="dxa"/>
            <w:tcBorders>
              <w:top w:val="nil"/>
              <w:bottom w:val="single" w:sz="4" w:space="0" w:color="auto"/>
            </w:tcBorders>
            <w:noWrap/>
            <w:vAlign w:val="center"/>
            <w:hideMark/>
          </w:tcPr>
          <w:p w14:paraId="16C9E9B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94.0</w:t>
            </w:r>
          </w:p>
        </w:tc>
        <w:tc>
          <w:tcPr>
            <w:tcW w:w="699" w:type="dxa"/>
            <w:tcBorders>
              <w:top w:val="nil"/>
              <w:bottom w:val="single" w:sz="4" w:space="0" w:color="auto"/>
            </w:tcBorders>
            <w:noWrap/>
            <w:vAlign w:val="center"/>
            <w:hideMark/>
          </w:tcPr>
          <w:p w14:paraId="5B17CFB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92.3</w:t>
            </w:r>
          </w:p>
        </w:tc>
      </w:tr>
      <w:tr w:rsidR="00C3691B" w:rsidRPr="00C3691B" w14:paraId="2CFDD8A4" w14:textId="77777777" w:rsidTr="009C1EBC">
        <w:trPr>
          <w:trHeight w:val="300"/>
          <w:jc w:val="center"/>
        </w:trPr>
        <w:tc>
          <w:tcPr>
            <w:tcW w:w="820" w:type="dxa"/>
            <w:vMerge w:val="restart"/>
            <w:vAlign w:val="center"/>
            <w:hideMark/>
          </w:tcPr>
          <w:p w14:paraId="65DA9FFC" w14:textId="2A52CE0B"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 xml:space="preserve">70 </w:t>
            </w:r>
            <w:r w:rsidRPr="00C3691B">
              <w:rPr>
                <w:rFonts w:cs="Arial"/>
                <w:sz w:val="20"/>
                <w:szCs w:val="20"/>
              </w:rPr>
              <w:t>°C</w:t>
            </w:r>
          </w:p>
        </w:tc>
        <w:tc>
          <w:tcPr>
            <w:tcW w:w="1344" w:type="dxa"/>
            <w:noWrap/>
            <w:vAlign w:val="center"/>
            <w:hideMark/>
          </w:tcPr>
          <w:p w14:paraId="0F38722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617" w:type="dxa"/>
            <w:tcBorders>
              <w:bottom w:val="nil"/>
            </w:tcBorders>
            <w:vAlign w:val="center"/>
            <w:hideMark/>
          </w:tcPr>
          <w:p w14:paraId="037FC8F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50</w:t>
            </w:r>
          </w:p>
        </w:tc>
        <w:tc>
          <w:tcPr>
            <w:tcW w:w="618" w:type="dxa"/>
            <w:tcBorders>
              <w:bottom w:val="nil"/>
            </w:tcBorders>
            <w:vAlign w:val="center"/>
            <w:hideMark/>
          </w:tcPr>
          <w:p w14:paraId="584E59B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46</w:t>
            </w:r>
          </w:p>
        </w:tc>
        <w:tc>
          <w:tcPr>
            <w:tcW w:w="618" w:type="dxa"/>
            <w:tcBorders>
              <w:bottom w:val="nil"/>
            </w:tcBorders>
            <w:vAlign w:val="center"/>
            <w:hideMark/>
          </w:tcPr>
          <w:p w14:paraId="50D3B59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43</w:t>
            </w:r>
          </w:p>
        </w:tc>
        <w:tc>
          <w:tcPr>
            <w:tcW w:w="656" w:type="dxa"/>
            <w:tcBorders>
              <w:bottom w:val="nil"/>
            </w:tcBorders>
            <w:vAlign w:val="center"/>
            <w:hideMark/>
          </w:tcPr>
          <w:p w14:paraId="64EA36F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41</w:t>
            </w:r>
          </w:p>
        </w:tc>
        <w:tc>
          <w:tcPr>
            <w:tcW w:w="579" w:type="dxa"/>
            <w:tcBorders>
              <w:bottom w:val="nil"/>
            </w:tcBorders>
            <w:vAlign w:val="center"/>
            <w:hideMark/>
          </w:tcPr>
          <w:p w14:paraId="084BD57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221</w:t>
            </w:r>
          </w:p>
        </w:tc>
        <w:tc>
          <w:tcPr>
            <w:tcW w:w="618" w:type="dxa"/>
            <w:tcBorders>
              <w:bottom w:val="nil"/>
            </w:tcBorders>
            <w:vAlign w:val="center"/>
            <w:hideMark/>
          </w:tcPr>
          <w:p w14:paraId="6049C68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203</w:t>
            </w:r>
          </w:p>
        </w:tc>
        <w:tc>
          <w:tcPr>
            <w:tcW w:w="617" w:type="dxa"/>
            <w:tcBorders>
              <w:bottom w:val="nil"/>
            </w:tcBorders>
            <w:vAlign w:val="center"/>
            <w:hideMark/>
          </w:tcPr>
          <w:p w14:paraId="0951B94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188</w:t>
            </w:r>
          </w:p>
        </w:tc>
        <w:tc>
          <w:tcPr>
            <w:tcW w:w="596" w:type="dxa"/>
            <w:tcBorders>
              <w:bottom w:val="nil"/>
            </w:tcBorders>
            <w:vAlign w:val="center"/>
            <w:hideMark/>
          </w:tcPr>
          <w:p w14:paraId="1F3EA8C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183</w:t>
            </w:r>
          </w:p>
        </w:tc>
        <w:tc>
          <w:tcPr>
            <w:tcW w:w="589" w:type="dxa"/>
            <w:tcBorders>
              <w:bottom w:val="nil"/>
            </w:tcBorders>
            <w:noWrap/>
            <w:vAlign w:val="center"/>
            <w:hideMark/>
          </w:tcPr>
          <w:p w14:paraId="41DD79B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bottom w:val="nil"/>
            </w:tcBorders>
            <w:noWrap/>
            <w:vAlign w:val="center"/>
            <w:hideMark/>
          </w:tcPr>
          <w:p w14:paraId="689232E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91.9</w:t>
            </w:r>
          </w:p>
        </w:tc>
        <w:tc>
          <w:tcPr>
            <w:tcW w:w="618" w:type="dxa"/>
            <w:tcBorders>
              <w:bottom w:val="nil"/>
            </w:tcBorders>
            <w:noWrap/>
            <w:vAlign w:val="center"/>
            <w:hideMark/>
          </w:tcPr>
          <w:p w14:paraId="4BB772D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85.4</w:t>
            </w:r>
          </w:p>
        </w:tc>
        <w:tc>
          <w:tcPr>
            <w:tcW w:w="699" w:type="dxa"/>
            <w:tcBorders>
              <w:bottom w:val="nil"/>
            </w:tcBorders>
            <w:noWrap/>
            <w:vAlign w:val="center"/>
            <w:hideMark/>
          </w:tcPr>
          <w:p w14:paraId="57BDF21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83.1</w:t>
            </w:r>
          </w:p>
        </w:tc>
      </w:tr>
      <w:tr w:rsidR="00C3691B" w:rsidRPr="00C3691B" w14:paraId="12CBB797" w14:textId="77777777" w:rsidTr="009C1EBC">
        <w:trPr>
          <w:trHeight w:val="300"/>
          <w:jc w:val="center"/>
        </w:trPr>
        <w:tc>
          <w:tcPr>
            <w:tcW w:w="820" w:type="dxa"/>
            <w:vMerge/>
            <w:vAlign w:val="center"/>
            <w:hideMark/>
          </w:tcPr>
          <w:p w14:paraId="216CD576"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6745C71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617" w:type="dxa"/>
            <w:tcBorders>
              <w:top w:val="nil"/>
              <w:bottom w:val="nil"/>
            </w:tcBorders>
            <w:vAlign w:val="center"/>
            <w:hideMark/>
          </w:tcPr>
          <w:p w14:paraId="7AF3922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84</w:t>
            </w:r>
          </w:p>
        </w:tc>
        <w:tc>
          <w:tcPr>
            <w:tcW w:w="618" w:type="dxa"/>
            <w:tcBorders>
              <w:top w:val="nil"/>
              <w:bottom w:val="nil"/>
            </w:tcBorders>
            <w:vAlign w:val="center"/>
            <w:hideMark/>
          </w:tcPr>
          <w:p w14:paraId="6D3B938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79</w:t>
            </w:r>
          </w:p>
        </w:tc>
        <w:tc>
          <w:tcPr>
            <w:tcW w:w="618" w:type="dxa"/>
            <w:tcBorders>
              <w:top w:val="nil"/>
              <w:bottom w:val="nil"/>
            </w:tcBorders>
            <w:vAlign w:val="center"/>
            <w:hideMark/>
          </w:tcPr>
          <w:p w14:paraId="2196768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76</w:t>
            </w:r>
          </w:p>
        </w:tc>
        <w:tc>
          <w:tcPr>
            <w:tcW w:w="656" w:type="dxa"/>
            <w:tcBorders>
              <w:top w:val="nil"/>
              <w:bottom w:val="nil"/>
            </w:tcBorders>
            <w:vAlign w:val="center"/>
            <w:hideMark/>
          </w:tcPr>
          <w:p w14:paraId="244E21F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74</w:t>
            </w:r>
          </w:p>
        </w:tc>
        <w:tc>
          <w:tcPr>
            <w:tcW w:w="579" w:type="dxa"/>
            <w:tcBorders>
              <w:top w:val="nil"/>
              <w:bottom w:val="nil"/>
            </w:tcBorders>
            <w:vAlign w:val="center"/>
            <w:hideMark/>
          </w:tcPr>
          <w:p w14:paraId="6478C88E"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210</w:t>
            </w:r>
          </w:p>
        </w:tc>
        <w:tc>
          <w:tcPr>
            <w:tcW w:w="618" w:type="dxa"/>
            <w:tcBorders>
              <w:top w:val="nil"/>
              <w:bottom w:val="nil"/>
            </w:tcBorders>
            <w:vAlign w:val="center"/>
            <w:hideMark/>
          </w:tcPr>
          <w:p w14:paraId="08B2DDA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197</w:t>
            </w:r>
          </w:p>
        </w:tc>
        <w:tc>
          <w:tcPr>
            <w:tcW w:w="617" w:type="dxa"/>
            <w:tcBorders>
              <w:top w:val="nil"/>
              <w:bottom w:val="nil"/>
            </w:tcBorders>
            <w:vAlign w:val="center"/>
            <w:hideMark/>
          </w:tcPr>
          <w:p w14:paraId="50EE495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189</w:t>
            </w:r>
          </w:p>
        </w:tc>
        <w:tc>
          <w:tcPr>
            <w:tcW w:w="596" w:type="dxa"/>
            <w:tcBorders>
              <w:top w:val="nil"/>
              <w:bottom w:val="nil"/>
            </w:tcBorders>
            <w:vAlign w:val="center"/>
            <w:hideMark/>
          </w:tcPr>
          <w:p w14:paraId="6080DAE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184</w:t>
            </w:r>
          </w:p>
        </w:tc>
        <w:tc>
          <w:tcPr>
            <w:tcW w:w="589" w:type="dxa"/>
            <w:tcBorders>
              <w:top w:val="nil"/>
              <w:bottom w:val="nil"/>
            </w:tcBorders>
            <w:noWrap/>
            <w:vAlign w:val="center"/>
            <w:hideMark/>
          </w:tcPr>
          <w:p w14:paraId="4A5BE97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nil"/>
            </w:tcBorders>
            <w:noWrap/>
            <w:vAlign w:val="center"/>
            <w:hideMark/>
          </w:tcPr>
          <w:p w14:paraId="4318C15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93.7</w:t>
            </w:r>
          </w:p>
        </w:tc>
        <w:tc>
          <w:tcPr>
            <w:tcW w:w="618" w:type="dxa"/>
            <w:tcBorders>
              <w:top w:val="nil"/>
              <w:bottom w:val="nil"/>
            </w:tcBorders>
            <w:noWrap/>
            <w:vAlign w:val="center"/>
            <w:hideMark/>
          </w:tcPr>
          <w:p w14:paraId="27BD0BA8"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89.8</w:t>
            </w:r>
          </w:p>
        </w:tc>
        <w:tc>
          <w:tcPr>
            <w:tcW w:w="699" w:type="dxa"/>
            <w:tcBorders>
              <w:top w:val="nil"/>
              <w:bottom w:val="nil"/>
            </w:tcBorders>
            <w:noWrap/>
            <w:vAlign w:val="center"/>
            <w:hideMark/>
          </w:tcPr>
          <w:p w14:paraId="1A74ED9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87.5</w:t>
            </w:r>
          </w:p>
        </w:tc>
      </w:tr>
      <w:tr w:rsidR="00C3691B" w:rsidRPr="00C3691B" w14:paraId="2D7D0060" w14:textId="77777777" w:rsidTr="009C1EBC">
        <w:trPr>
          <w:trHeight w:val="300"/>
          <w:jc w:val="center"/>
        </w:trPr>
        <w:tc>
          <w:tcPr>
            <w:tcW w:w="820" w:type="dxa"/>
            <w:vMerge/>
            <w:vAlign w:val="center"/>
            <w:hideMark/>
          </w:tcPr>
          <w:p w14:paraId="2C4EC764"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65440F42"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M12</w:t>
            </w:r>
          </w:p>
        </w:tc>
        <w:tc>
          <w:tcPr>
            <w:tcW w:w="617" w:type="dxa"/>
            <w:tcBorders>
              <w:top w:val="nil"/>
              <w:bottom w:val="nil"/>
            </w:tcBorders>
            <w:vAlign w:val="center"/>
            <w:hideMark/>
          </w:tcPr>
          <w:p w14:paraId="7F0A3F33"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65</w:t>
            </w:r>
          </w:p>
        </w:tc>
        <w:tc>
          <w:tcPr>
            <w:tcW w:w="618" w:type="dxa"/>
            <w:tcBorders>
              <w:top w:val="nil"/>
              <w:bottom w:val="nil"/>
            </w:tcBorders>
            <w:vAlign w:val="center"/>
            <w:hideMark/>
          </w:tcPr>
          <w:p w14:paraId="47277AC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61</w:t>
            </w:r>
          </w:p>
        </w:tc>
        <w:tc>
          <w:tcPr>
            <w:tcW w:w="618" w:type="dxa"/>
            <w:tcBorders>
              <w:top w:val="nil"/>
              <w:bottom w:val="nil"/>
            </w:tcBorders>
            <w:vAlign w:val="center"/>
            <w:hideMark/>
          </w:tcPr>
          <w:p w14:paraId="509D992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58</w:t>
            </w:r>
          </w:p>
        </w:tc>
        <w:tc>
          <w:tcPr>
            <w:tcW w:w="656" w:type="dxa"/>
            <w:tcBorders>
              <w:top w:val="nil"/>
              <w:bottom w:val="nil"/>
            </w:tcBorders>
            <w:vAlign w:val="center"/>
            <w:hideMark/>
          </w:tcPr>
          <w:p w14:paraId="49085E5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57</w:t>
            </w:r>
          </w:p>
        </w:tc>
        <w:tc>
          <w:tcPr>
            <w:tcW w:w="579" w:type="dxa"/>
            <w:tcBorders>
              <w:top w:val="nil"/>
              <w:bottom w:val="nil"/>
            </w:tcBorders>
            <w:vAlign w:val="center"/>
            <w:hideMark/>
          </w:tcPr>
          <w:p w14:paraId="61189AF4"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289</w:t>
            </w:r>
          </w:p>
        </w:tc>
        <w:tc>
          <w:tcPr>
            <w:tcW w:w="618" w:type="dxa"/>
            <w:tcBorders>
              <w:top w:val="nil"/>
              <w:bottom w:val="nil"/>
            </w:tcBorders>
            <w:vAlign w:val="center"/>
            <w:hideMark/>
          </w:tcPr>
          <w:p w14:paraId="07FD70F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270</w:t>
            </w:r>
          </w:p>
        </w:tc>
        <w:tc>
          <w:tcPr>
            <w:tcW w:w="617" w:type="dxa"/>
            <w:tcBorders>
              <w:top w:val="nil"/>
              <w:bottom w:val="nil"/>
            </w:tcBorders>
            <w:vAlign w:val="center"/>
            <w:hideMark/>
          </w:tcPr>
          <w:p w14:paraId="20E2690D"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257</w:t>
            </w:r>
          </w:p>
        </w:tc>
        <w:tc>
          <w:tcPr>
            <w:tcW w:w="596" w:type="dxa"/>
            <w:tcBorders>
              <w:top w:val="nil"/>
              <w:bottom w:val="nil"/>
            </w:tcBorders>
            <w:vAlign w:val="center"/>
            <w:hideMark/>
          </w:tcPr>
          <w:p w14:paraId="28E4E49A"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251</w:t>
            </w:r>
          </w:p>
        </w:tc>
        <w:tc>
          <w:tcPr>
            <w:tcW w:w="589" w:type="dxa"/>
            <w:tcBorders>
              <w:top w:val="nil"/>
              <w:bottom w:val="nil"/>
            </w:tcBorders>
            <w:noWrap/>
            <w:vAlign w:val="center"/>
            <w:hideMark/>
          </w:tcPr>
          <w:p w14:paraId="7022A95B"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bottom w:val="nil"/>
            </w:tcBorders>
            <w:noWrap/>
            <w:vAlign w:val="center"/>
            <w:hideMark/>
          </w:tcPr>
          <w:p w14:paraId="7CC7F7D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93.5</w:t>
            </w:r>
          </w:p>
        </w:tc>
        <w:tc>
          <w:tcPr>
            <w:tcW w:w="618" w:type="dxa"/>
            <w:tcBorders>
              <w:top w:val="nil"/>
              <w:bottom w:val="nil"/>
            </w:tcBorders>
            <w:noWrap/>
            <w:vAlign w:val="center"/>
            <w:hideMark/>
          </w:tcPr>
          <w:p w14:paraId="1E7C405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88.9</w:t>
            </w:r>
          </w:p>
        </w:tc>
        <w:tc>
          <w:tcPr>
            <w:tcW w:w="699" w:type="dxa"/>
            <w:tcBorders>
              <w:top w:val="nil"/>
              <w:bottom w:val="nil"/>
            </w:tcBorders>
            <w:noWrap/>
            <w:vAlign w:val="center"/>
            <w:hideMark/>
          </w:tcPr>
          <w:p w14:paraId="1FBCEA8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86.9</w:t>
            </w:r>
          </w:p>
        </w:tc>
      </w:tr>
      <w:tr w:rsidR="00C3691B" w:rsidRPr="00C3691B" w14:paraId="2E66C074" w14:textId="77777777" w:rsidTr="009C1EBC">
        <w:trPr>
          <w:trHeight w:val="300"/>
          <w:jc w:val="center"/>
        </w:trPr>
        <w:tc>
          <w:tcPr>
            <w:tcW w:w="820" w:type="dxa"/>
            <w:vMerge/>
            <w:vAlign w:val="center"/>
            <w:hideMark/>
          </w:tcPr>
          <w:p w14:paraId="2F842E7B" w14:textId="77777777" w:rsidR="00C3691B" w:rsidRPr="00C3691B" w:rsidRDefault="00C3691B" w:rsidP="009C1EBC">
            <w:pPr>
              <w:spacing w:before="0" w:after="0" w:line="240" w:lineRule="auto"/>
              <w:jc w:val="center"/>
              <w:rPr>
                <w:rFonts w:eastAsia="Times New Roman" w:cs="Arial"/>
                <w:color w:val="000000"/>
                <w:sz w:val="20"/>
                <w:szCs w:val="20"/>
                <w:lang w:eastAsia="en-CA"/>
              </w:rPr>
            </w:pPr>
          </w:p>
        </w:tc>
        <w:tc>
          <w:tcPr>
            <w:tcW w:w="1344" w:type="dxa"/>
            <w:noWrap/>
            <w:vAlign w:val="center"/>
            <w:hideMark/>
          </w:tcPr>
          <w:p w14:paraId="7CF7E2B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M16</w:t>
            </w:r>
          </w:p>
        </w:tc>
        <w:tc>
          <w:tcPr>
            <w:tcW w:w="617" w:type="dxa"/>
            <w:tcBorders>
              <w:top w:val="nil"/>
            </w:tcBorders>
            <w:vAlign w:val="center"/>
            <w:hideMark/>
          </w:tcPr>
          <w:p w14:paraId="4CC1BC5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112</w:t>
            </w:r>
          </w:p>
        </w:tc>
        <w:tc>
          <w:tcPr>
            <w:tcW w:w="618" w:type="dxa"/>
            <w:tcBorders>
              <w:top w:val="nil"/>
            </w:tcBorders>
            <w:vAlign w:val="center"/>
            <w:hideMark/>
          </w:tcPr>
          <w:p w14:paraId="3F62DCB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107</w:t>
            </w:r>
          </w:p>
        </w:tc>
        <w:tc>
          <w:tcPr>
            <w:tcW w:w="618" w:type="dxa"/>
            <w:tcBorders>
              <w:top w:val="nil"/>
            </w:tcBorders>
            <w:vAlign w:val="center"/>
            <w:hideMark/>
          </w:tcPr>
          <w:p w14:paraId="4EBA88D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102</w:t>
            </w:r>
          </w:p>
        </w:tc>
        <w:tc>
          <w:tcPr>
            <w:tcW w:w="656" w:type="dxa"/>
            <w:tcBorders>
              <w:top w:val="nil"/>
            </w:tcBorders>
            <w:vAlign w:val="center"/>
            <w:hideMark/>
          </w:tcPr>
          <w:p w14:paraId="6521501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99</w:t>
            </w:r>
          </w:p>
        </w:tc>
        <w:tc>
          <w:tcPr>
            <w:tcW w:w="579" w:type="dxa"/>
            <w:tcBorders>
              <w:top w:val="nil"/>
            </w:tcBorders>
            <w:vAlign w:val="center"/>
            <w:hideMark/>
          </w:tcPr>
          <w:p w14:paraId="4A0A58F9"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280</w:t>
            </w:r>
          </w:p>
        </w:tc>
        <w:tc>
          <w:tcPr>
            <w:tcW w:w="618" w:type="dxa"/>
            <w:tcBorders>
              <w:top w:val="nil"/>
            </w:tcBorders>
            <w:vAlign w:val="center"/>
            <w:hideMark/>
          </w:tcPr>
          <w:p w14:paraId="0A042167"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267</w:t>
            </w:r>
          </w:p>
        </w:tc>
        <w:tc>
          <w:tcPr>
            <w:tcW w:w="617" w:type="dxa"/>
            <w:tcBorders>
              <w:top w:val="nil"/>
            </w:tcBorders>
            <w:vAlign w:val="center"/>
            <w:hideMark/>
          </w:tcPr>
          <w:p w14:paraId="5B8210D5"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255</w:t>
            </w:r>
          </w:p>
        </w:tc>
        <w:tc>
          <w:tcPr>
            <w:tcW w:w="596" w:type="dxa"/>
            <w:tcBorders>
              <w:top w:val="nil"/>
            </w:tcBorders>
            <w:vAlign w:val="center"/>
            <w:hideMark/>
          </w:tcPr>
          <w:p w14:paraId="27CC9FDC"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247</w:t>
            </w:r>
          </w:p>
        </w:tc>
        <w:tc>
          <w:tcPr>
            <w:tcW w:w="589" w:type="dxa"/>
            <w:tcBorders>
              <w:top w:val="nil"/>
            </w:tcBorders>
            <w:noWrap/>
            <w:vAlign w:val="center"/>
            <w:hideMark/>
          </w:tcPr>
          <w:p w14:paraId="701D84A6"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100</w:t>
            </w:r>
          </w:p>
        </w:tc>
        <w:tc>
          <w:tcPr>
            <w:tcW w:w="617" w:type="dxa"/>
            <w:tcBorders>
              <w:top w:val="nil"/>
            </w:tcBorders>
            <w:noWrap/>
            <w:vAlign w:val="center"/>
            <w:hideMark/>
          </w:tcPr>
          <w:p w14:paraId="3776CA51"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95.2</w:t>
            </w:r>
          </w:p>
        </w:tc>
        <w:tc>
          <w:tcPr>
            <w:tcW w:w="618" w:type="dxa"/>
            <w:tcBorders>
              <w:top w:val="nil"/>
            </w:tcBorders>
            <w:noWrap/>
            <w:vAlign w:val="center"/>
            <w:hideMark/>
          </w:tcPr>
          <w:p w14:paraId="633C628F"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90.9</w:t>
            </w:r>
          </w:p>
        </w:tc>
        <w:tc>
          <w:tcPr>
            <w:tcW w:w="699" w:type="dxa"/>
            <w:tcBorders>
              <w:top w:val="nil"/>
            </w:tcBorders>
            <w:noWrap/>
            <w:vAlign w:val="center"/>
            <w:hideMark/>
          </w:tcPr>
          <w:p w14:paraId="1E9DFFB0" w14:textId="77777777" w:rsidR="00C3691B" w:rsidRPr="00C3691B" w:rsidRDefault="00C3691B" w:rsidP="009C1EBC">
            <w:pPr>
              <w:spacing w:before="0" w:after="0" w:line="240" w:lineRule="auto"/>
              <w:jc w:val="center"/>
              <w:rPr>
                <w:rFonts w:eastAsia="Times New Roman" w:cs="Arial"/>
                <w:color w:val="000000"/>
                <w:sz w:val="20"/>
                <w:szCs w:val="20"/>
                <w:lang w:eastAsia="en-CA"/>
              </w:rPr>
            </w:pPr>
            <w:r w:rsidRPr="00C3691B">
              <w:rPr>
                <w:rFonts w:cs="Arial"/>
                <w:sz w:val="20"/>
                <w:szCs w:val="20"/>
              </w:rPr>
              <w:t>88.1</w:t>
            </w:r>
          </w:p>
        </w:tc>
      </w:tr>
    </w:tbl>
    <w:p w14:paraId="65255980" w14:textId="203A5C97" w:rsidR="009C1EBC" w:rsidRDefault="009C1EBC" w:rsidP="009C1EBC">
      <w:pPr>
        <w:pStyle w:val="BodyText"/>
        <w:ind w:left="720"/>
        <w:jc w:val="center"/>
        <w:rPr>
          <w:rFonts w:cs="Arial"/>
          <w:sz w:val="20"/>
        </w:rPr>
      </w:pPr>
      <w:r w:rsidRPr="007D7E52">
        <w:rPr>
          <w:rFonts w:cs="Arial"/>
          <w:sz w:val="20"/>
        </w:rPr>
        <w:t xml:space="preserve">Table </w:t>
      </w:r>
      <w:r>
        <w:rPr>
          <w:rFonts w:cs="Arial"/>
          <w:sz w:val="20"/>
        </w:rPr>
        <w:t>4</w:t>
      </w:r>
      <w:r w:rsidRPr="007D7E52">
        <w:rPr>
          <w:rFonts w:cs="Arial"/>
          <w:sz w:val="20"/>
        </w:rPr>
        <w:t xml:space="preserve">: </w:t>
      </w:r>
      <w:r>
        <w:rPr>
          <w:rFonts w:cs="Arial"/>
          <w:sz w:val="20"/>
        </w:rPr>
        <w:t>Flexure</w:t>
      </w:r>
      <w:r w:rsidRPr="00C3691B">
        <w:rPr>
          <w:rFonts w:cs="Arial"/>
          <w:sz w:val="20"/>
        </w:rPr>
        <w:t xml:space="preserve"> strength deterioration</w:t>
      </w:r>
    </w:p>
    <w:tbl>
      <w:tblPr>
        <w:tblStyle w:val="TableGrid1"/>
        <w:tblW w:w="7655"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20"/>
        <w:gridCol w:w="1307"/>
        <w:gridCol w:w="708"/>
        <w:gridCol w:w="709"/>
        <w:gridCol w:w="709"/>
        <w:gridCol w:w="709"/>
        <w:gridCol w:w="589"/>
        <w:gridCol w:w="686"/>
        <w:gridCol w:w="709"/>
        <w:gridCol w:w="709"/>
      </w:tblGrid>
      <w:tr w:rsidR="009C1EBC" w:rsidRPr="00C3691B" w14:paraId="552FA72A" w14:textId="77777777" w:rsidTr="009C1EBC">
        <w:trPr>
          <w:trHeight w:val="300"/>
          <w:jc w:val="center"/>
        </w:trPr>
        <w:tc>
          <w:tcPr>
            <w:tcW w:w="820" w:type="dxa"/>
            <w:noWrap/>
            <w:vAlign w:val="center"/>
            <w:hideMark/>
          </w:tcPr>
          <w:p w14:paraId="64E77F48"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Temp.</w:t>
            </w:r>
          </w:p>
        </w:tc>
        <w:tc>
          <w:tcPr>
            <w:tcW w:w="1307" w:type="dxa"/>
            <w:vAlign w:val="center"/>
          </w:tcPr>
          <w:p w14:paraId="200AC9B2" w14:textId="77777777" w:rsidR="009C1EBC" w:rsidRPr="00C3691B" w:rsidRDefault="009C1EBC" w:rsidP="00D50144">
            <w:pPr>
              <w:spacing w:before="0" w:after="0" w:line="240" w:lineRule="auto"/>
              <w:jc w:val="center"/>
              <w:rPr>
                <w:rFonts w:eastAsia="Times New Roman" w:cs="Arial"/>
                <w:color w:val="000000"/>
                <w:sz w:val="20"/>
                <w:szCs w:val="20"/>
                <w:lang w:eastAsia="en-CA"/>
              </w:rPr>
            </w:pPr>
          </w:p>
        </w:tc>
        <w:tc>
          <w:tcPr>
            <w:tcW w:w="2835" w:type="dxa"/>
            <w:gridSpan w:val="4"/>
            <w:vAlign w:val="center"/>
            <w:hideMark/>
          </w:tcPr>
          <w:p w14:paraId="685CF227"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Strength degradation [</w:t>
            </w:r>
            <w:proofErr w:type="spellStart"/>
            <w:r w:rsidRPr="00C3691B">
              <w:rPr>
                <w:rFonts w:eastAsia="Times New Roman" w:cs="Arial"/>
                <w:color w:val="000000"/>
                <w:sz w:val="20"/>
                <w:szCs w:val="20"/>
                <w:lang w:eastAsia="en-CA"/>
              </w:rPr>
              <w:t>MPa</w:t>
            </w:r>
            <w:proofErr w:type="spellEnd"/>
            <w:r w:rsidRPr="00C3691B">
              <w:rPr>
                <w:rFonts w:eastAsia="Times New Roman" w:cs="Arial"/>
                <w:color w:val="000000"/>
                <w:sz w:val="20"/>
                <w:szCs w:val="20"/>
                <w:lang w:eastAsia="en-CA"/>
              </w:rPr>
              <w:t>]</w:t>
            </w:r>
          </w:p>
        </w:tc>
        <w:tc>
          <w:tcPr>
            <w:tcW w:w="2693" w:type="dxa"/>
            <w:gridSpan w:val="4"/>
            <w:noWrap/>
            <w:vAlign w:val="center"/>
            <w:hideMark/>
          </w:tcPr>
          <w:p w14:paraId="50C29DE1"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Strength retention [%]</w:t>
            </w:r>
          </w:p>
        </w:tc>
      </w:tr>
      <w:tr w:rsidR="009C1EBC" w:rsidRPr="00C3691B" w14:paraId="7B0D9F5E" w14:textId="77777777" w:rsidTr="009C1EBC">
        <w:trPr>
          <w:trHeight w:val="300"/>
          <w:jc w:val="center"/>
        </w:trPr>
        <w:tc>
          <w:tcPr>
            <w:tcW w:w="820" w:type="dxa"/>
            <w:noWrap/>
            <w:vAlign w:val="center"/>
            <w:hideMark/>
          </w:tcPr>
          <w:p w14:paraId="202CDBB7" w14:textId="77777777" w:rsidR="009C1EBC" w:rsidRPr="00C3691B" w:rsidRDefault="009C1EBC" w:rsidP="00D50144">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73F5ACB5"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Time [days]</w:t>
            </w:r>
          </w:p>
        </w:tc>
        <w:tc>
          <w:tcPr>
            <w:tcW w:w="708" w:type="dxa"/>
            <w:tcBorders>
              <w:bottom w:val="single" w:sz="4" w:space="0" w:color="auto"/>
            </w:tcBorders>
            <w:vAlign w:val="center"/>
            <w:hideMark/>
          </w:tcPr>
          <w:p w14:paraId="47D502A1"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709" w:type="dxa"/>
            <w:tcBorders>
              <w:bottom w:val="single" w:sz="4" w:space="0" w:color="auto"/>
            </w:tcBorders>
            <w:vAlign w:val="center"/>
            <w:hideMark/>
          </w:tcPr>
          <w:p w14:paraId="51D2A989"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709" w:type="dxa"/>
            <w:tcBorders>
              <w:bottom w:val="single" w:sz="4" w:space="0" w:color="auto"/>
            </w:tcBorders>
            <w:vAlign w:val="center"/>
            <w:hideMark/>
          </w:tcPr>
          <w:p w14:paraId="19BEDED0"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709" w:type="dxa"/>
            <w:tcBorders>
              <w:bottom w:val="single" w:sz="4" w:space="0" w:color="auto"/>
            </w:tcBorders>
            <w:vAlign w:val="center"/>
            <w:hideMark/>
          </w:tcPr>
          <w:p w14:paraId="4A769692"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c>
          <w:tcPr>
            <w:tcW w:w="589" w:type="dxa"/>
            <w:tcBorders>
              <w:bottom w:val="single" w:sz="4" w:space="0" w:color="auto"/>
            </w:tcBorders>
            <w:noWrap/>
            <w:vAlign w:val="center"/>
            <w:hideMark/>
          </w:tcPr>
          <w:p w14:paraId="427B440B"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0</w:t>
            </w:r>
          </w:p>
        </w:tc>
        <w:tc>
          <w:tcPr>
            <w:tcW w:w="686" w:type="dxa"/>
            <w:tcBorders>
              <w:bottom w:val="single" w:sz="4" w:space="0" w:color="auto"/>
            </w:tcBorders>
            <w:noWrap/>
            <w:vAlign w:val="center"/>
            <w:hideMark/>
          </w:tcPr>
          <w:p w14:paraId="0DEE2E25"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30</w:t>
            </w:r>
          </w:p>
        </w:tc>
        <w:tc>
          <w:tcPr>
            <w:tcW w:w="709" w:type="dxa"/>
            <w:tcBorders>
              <w:bottom w:val="single" w:sz="4" w:space="0" w:color="auto"/>
            </w:tcBorders>
            <w:noWrap/>
            <w:vAlign w:val="center"/>
            <w:hideMark/>
          </w:tcPr>
          <w:p w14:paraId="056CF43F"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90</w:t>
            </w:r>
          </w:p>
        </w:tc>
        <w:tc>
          <w:tcPr>
            <w:tcW w:w="709" w:type="dxa"/>
            <w:tcBorders>
              <w:bottom w:val="single" w:sz="4" w:space="0" w:color="auto"/>
            </w:tcBorders>
            <w:noWrap/>
            <w:vAlign w:val="center"/>
            <w:hideMark/>
          </w:tcPr>
          <w:p w14:paraId="3FE2CE35" w14:textId="77777777" w:rsidR="009C1EBC" w:rsidRPr="00C3691B" w:rsidRDefault="009C1EBC" w:rsidP="00D50144">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150</w:t>
            </w:r>
          </w:p>
        </w:tc>
      </w:tr>
      <w:tr w:rsidR="009C1EBC" w:rsidRPr="00C3691B" w14:paraId="69FCFFE6" w14:textId="77777777" w:rsidTr="009C1EBC">
        <w:trPr>
          <w:trHeight w:val="300"/>
          <w:jc w:val="center"/>
        </w:trPr>
        <w:tc>
          <w:tcPr>
            <w:tcW w:w="820" w:type="dxa"/>
            <w:vMerge w:val="restart"/>
            <w:vAlign w:val="center"/>
            <w:hideMark/>
          </w:tcPr>
          <w:p w14:paraId="54A7CA5D"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 xml:space="preserve">50 </w:t>
            </w:r>
            <w:r w:rsidRPr="00C3691B">
              <w:rPr>
                <w:rFonts w:cs="Arial"/>
                <w:sz w:val="20"/>
                <w:szCs w:val="20"/>
              </w:rPr>
              <w:t>°C</w:t>
            </w:r>
          </w:p>
        </w:tc>
        <w:tc>
          <w:tcPr>
            <w:tcW w:w="1307" w:type="dxa"/>
            <w:noWrap/>
            <w:vAlign w:val="center"/>
            <w:hideMark/>
          </w:tcPr>
          <w:p w14:paraId="440B3D4F"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708" w:type="dxa"/>
            <w:tcBorders>
              <w:bottom w:val="nil"/>
            </w:tcBorders>
            <w:hideMark/>
          </w:tcPr>
          <w:p w14:paraId="0308EFF2" w14:textId="0F335E6F"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1927</w:t>
            </w:r>
          </w:p>
        </w:tc>
        <w:tc>
          <w:tcPr>
            <w:tcW w:w="709" w:type="dxa"/>
            <w:tcBorders>
              <w:bottom w:val="nil"/>
            </w:tcBorders>
            <w:hideMark/>
          </w:tcPr>
          <w:p w14:paraId="08E9BF87" w14:textId="4F655F8A"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1851</w:t>
            </w:r>
          </w:p>
        </w:tc>
        <w:tc>
          <w:tcPr>
            <w:tcW w:w="709" w:type="dxa"/>
            <w:tcBorders>
              <w:bottom w:val="nil"/>
            </w:tcBorders>
            <w:hideMark/>
          </w:tcPr>
          <w:p w14:paraId="0A6562C2" w14:textId="7D86D6C0"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1818</w:t>
            </w:r>
          </w:p>
        </w:tc>
        <w:tc>
          <w:tcPr>
            <w:tcW w:w="709" w:type="dxa"/>
            <w:tcBorders>
              <w:bottom w:val="nil"/>
            </w:tcBorders>
            <w:hideMark/>
          </w:tcPr>
          <w:p w14:paraId="6E8A663C" w14:textId="6E5E9D14"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1779</w:t>
            </w:r>
          </w:p>
        </w:tc>
        <w:tc>
          <w:tcPr>
            <w:tcW w:w="589" w:type="dxa"/>
            <w:tcBorders>
              <w:bottom w:val="nil"/>
            </w:tcBorders>
            <w:noWrap/>
            <w:hideMark/>
          </w:tcPr>
          <w:p w14:paraId="4E80FE77" w14:textId="73EF6171"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100</w:t>
            </w:r>
          </w:p>
        </w:tc>
        <w:tc>
          <w:tcPr>
            <w:tcW w:w="686" w:type="dxa"/>
            <w:tcBorders>
              <w:bottom w:val="nil"/>
            </w:tcBorders>
            <w:noWrap/>
            <w:hideMark/>
          </w:tcPr>
          <w:p w14:paraId="45AEF91E" w14:textId="0337D706"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96.1</w:t>
            </w:r>
          </w:p>
        </w:tc>
        <w:tc>
          <w:tcPr>
            <w:tcW w:w="709" w:type="dxa"/>
            <w:tcBorders>
              <w:bottom w:val="nil"/>
            </w:tcBorders>
            <w:noWrap/>
            <w:hideMark/>
          </w:tcPr>
          <w:p w14:paraId="6497BE3A" w14:textId="1ACD2053"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94.4</w:t>
            </w:r>
          </w:p>
        </w:tc>
        <w:tc>
          <w:tcPr>
            <w:tcW w:w="709" w:type="dxa"/>
            <w:tcBorders>
              <w:bottom w:val="nil"/>
            </w:tcBorders>
            <w:noWrap/>
            <w:hideMark/>
          </w:tcPr>
          <w:p w14:paraId="2C69981B" w14:textId="0B3ABCC0"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92.3</w:t>
            </w:r>
          </w:p>
        </w:tc>
      </w:tr>
      <w:tr w:rsidR="009C1EBC" w:rsidRPr="00C3691B" w14:paraId="10A0A8C9" w14:textId="77777777" w:rsidTr="009C1EBC">
        <w:trPr>
          <w:trHeight w:val="300"/>
          <w:jc w:val="center"/>
        </w:trPr>
        <w:tc>
          <w:tcPr>
            <w:tcW w:w="820" w:type="dxa"/>
            <w:vMerge/>
            <w:vAlign w:val="center"/>
            <w:hideMark/>
          </w:tcPr>
          <w:p w14:paraId="29F20E52"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461C2B9E"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708" w:type="dxa"/>
            <w:tcBorders>
              <w:top w:val="nil"/>
              <w:bottom w:val="nil"/>
            </w:tcBorders>
            <w:hideMark/>
          </w:tcPr>
          <w:p w14:paraId="298AAB8D" w14:textId="1128E937"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1836</w:t>
            </w:r>
          </w:p>
        </w:tc>
        <w:tc>
          <w:tcPr>
            <w:tcW w:w="709" w:type="dxa"/>
            <w:tcBorders>
              <w:top w:val="nil"/>
              <w:bottom w:val="nil"/>
            </w:tcBorders>
            <w:hideMark/>
          </w:tcPr>
          <w:p w14:paraId="47E41C29" w14:textId="109B6414"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1791</w:t>
            </w:r>
          </w:p>
        </w:tc>
        <w:tc>
          <w:tcPr>
            <w:tcW w:w="709" w:type="dxa"/>
            <w:tcBorders>
              <w:top w:val="nil"/>
              <w:bottom w:val="nil"/>
            </w:tcBorders>
            <w:hideMark/>
          </w:tcPr>
          <w:p w14:paraId="151925DE" w14:textId="2260C13C"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1756</w:t>
            </w:r>
          </w:p>
        </w:tc>
        <w:tc>
          <w:tcPr>
            <w:tcW w:w="709" w:type="dxa"/>
            <w:tcBorders>
              <w:top w:val="nil"/>
              <w:bottom w:val="nil"/>
            </w:tcBorders>
            <w:hideMark/>
          </w:tcPr>
          <w:p w14:paraId="00CE6861" w14:textId="16261FEE"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1725</w:t>
            </w:r>
          </w:p>
        </w:tc>
        <w:tc>
          <w:tcPr>
            <w:tcW w:w="589" w:type="dxa"/>
            <w:tcBorders>
              <w:top w:val="nil"/>
              <w:bottom w:val="nil"/>
            </w:tcBorders>
            <w:noWrap/>
            <w:hideMark/>
          </w:tcPr>
          <w:p w14:paraId="09870398" w14:textId="57613AD1"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100</w:t>
            </w:r>
          </w:p>
        </w:tc>
        <w:tc>
          <w:tcPr>
            <w:tcW w:w="686" w:type="dxa"/>
            <w:tcBorders>
              <w:top w:val="nil"/>
              <w:bottom w:val="nil"/>
            </w:tcBorders>
            <w:noWrap/>
            <w:hideMark/>
          </w:tcPr>
          <w:p w14:paraId="1BA19419" w14:textId="360A6879"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97.5</w:t>
            </w:r>
          </w:p>
        </w:tc>
        <w:tc>
          <w:tcPr>
            <w:tcW w:w="709" w:type="dxa"/>
            <w:tcBorders>
              <w:top w:val="nil"/>
              <w:bottom w:val="nil"/>
            </w:tcBorders>
            <w:noWrap/>
            <w:hideMark/>
          </w:tcPr>
          <w:p w14:paraId="20BB32B4" w14:textId="435D3DE3"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95.7</w:t>
            </w:r>
          </w:p>
        </w:tc>
        <w:tc>
          <w:tcPr>
            <w:tcW w:w="709" w:type="dxa"/>
            <w:tcBorders>
              <w:top w:val="nil"/>
              <w:bottom w:val="nil"/>
            </w:tcBorders>
            <w:noWrap/>
            <w:hideMark/>
          </w:tcPr>
          <w:p w14:paraId="4894D448" w14:textId="2AD2E9B8"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94.0</w:t>
            </w:r>
          </w:p>
        </w:tc>
      </w:tr>
      <w:tr w:rsidR="009C1EBC" w:rsidRPr="00C3691B" w14:paraId="36AE3944" w14:textId="77777777" w:rsidTr="009C1EBC">
        <w:trPr>
          <w:trHeight w:val="300"/>
          <w:jc w:val="center"/>
        </w:trPr>
        <w:tc>
          <w:tcPr>
            <w:tcW w:w="820" w:type="dxa"/>
            <w:vMerge/>
            <w:vAlign w:val="center"/>
            <w:hideMark/>
          </w:tcPr>
          <w:p w14:paraId="7E77E1E9"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58229F01"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M12</w:t>
            </w:r>
          </w:p>
        </w:tc>
        <w:tc>
          <w:tcPr>
            <w:tcW w:w="708" w:type="dxa"/>
            <w:tcBorders>
              <w:top w:val="nil"/>
              <w:bottom w:val="nil"/>
            </w:tcBorders>
            <w:hideMark/>
          </w:tcPr>
          <w:p w14:paraId="3EB0B54F" w14:textId="248AC31D"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1684</w:t>
            </w:r>
          </w:p>
        </w:tc>
        <w:tc>
          <w:tcPr>
            <w:tcW w:w="709" w:type="dxa"/>
            <w:tcBorders>
              <w:top w:val="nil"/>
              <w:bottom w:val="nil"/>
            </w:tcBorders>
            <w:hideMark/>
          </w:tcPr>
          <w:p w14:paraId="1C286D1F" w14:textId="1807BABB"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1603</w:t>
            </w:r>
          </w:p>
        </w:tc>
        <w:tc>
          <w:tcPr>
            <w:tcW w:w="709" w:type="dxa"/>
            <w:tcBorders>
              <w:top w:val="nil"/>
              <w:bottom w:val="nil"/>
            </w:tcBorders>
            <w:hideMark/>
          </w:tcPr>
          <w:p w14:paraId="55EEF46F" w14:textId="5D844405"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1564</w:t>
            </w:r>
          </w:p>
        </w:tc>
        <w:tc>
          <w:tcPr>
            <w:tcW w:w="709" w:type="dxa"/>
            <w:tcBorders>
              <w:top w:val="nil"/>
              <w:bottom w:val="nil"/>
            </w:tcBorders>
            <w:hideMark/>
          </w:tcPr>
          <w:p w14:paraId="4B242CAD" w14:textId="46CDCA2E"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1517</w:t>
            </w:r>
          </w:p>
        </w:tc>
        <w:tc>
          <w:tcPr>
            <w:tcW w:w="589" w:type="dxa"/>
            <w:tcBorders>
              <w:top w:val="nil"/>
              <w:bottom w:val="nil"/>
            </w:tcBorders>
            <w:noWrap/>
            <w:hideMark/>
          </w:tcPr>
          <w:p w14:paraId="45D2C755" w14:textId="1C3A4742"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100</w:t>
            </w:r>
          </w:p>
        </w:tc>
        <w:tc>
          <w:tcPr>
            <w:tcW w:w="686" w:type="dxa"/>
            <w:tcBorders>
              <w:top w:val="nil"/>
              <w:bottom w:val="nil"/>
            </w:tcBorders>
            <w:noWrap/>
            <w:hideMark/>
          </w:tcPr>
          <w:p w14:paraId="4235E397" w14:textId="77C1389A"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95.2</w:t>
            </w:r>
          </w:p>
        </w:tc>
        <w:tc>
          <w:tcPr>
            <w:tcW w:w="709" w:type="dxa"/>
            <w:tcBorders>
              <w:top w:val="nil"/>
              <w:bottom w:val="nil"/>
            </w:tcBorders>
            <w:noWrap/>
            <w:hideMark/>
          </w:tcPr>
          <w:p w14:paraId="2868FE49" w14:textId="4395401F"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92.9</w:t>
            </w:r>
          </w:p>
        </w:tc>
        <w:tc>
          <w:tcPr>
            <w:tcW w:w="709" w:type="dxa"/>
            <w:tcBorders>
              <w:top w:val="nil"/>
              <w:bottom w:val="nil"/>
            </w:tcBorders>
            <w:noWrap/>
            <w:hideMark/>
          </w:tcPr>
          <w:p w14:paraId="5EEFF59C" w14:textId="0BAC237D"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90.1</w:t>
            </w:r>
          </w:p>
        </w:tc>
      </w:tr>
      <w:tr w:rsidR="009C1EBC" w:rsidRPr="00C3691B" w14:paraId="79BBD156" w14:textId="77777777" w:rsidTr="009C1EBC">
        <w:trPr>
          <w:trHeight w:val="300"/>
          <w:jc w:val="center"/>
        </w:trPr>
        <w:tc>
          <w:tcPr>
            <w:tcW w:w="820" w:type="dxa"/>
            <w:vMerge/>
            <w:vAlign w:val="center"/>
            <w:hideMark/>
          </w:tcPr>
          <w:p w14:paraId="54D7A624"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700D9502"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M16</w:t>
            </w:r>
          </w:p>
        </w:tc>
        <w:tc>
          <w:tcPr>
            <w:tcW w:w="708" w:type="dxa"/>
            <w:tcBorders>
              <w:top w:val="nil"/>
              <w:bottom w:val="single" w:sz="4" w:space="0" w:color="auto"/>
            </w:tcBorders>
            <w:hideMark/>
          </w:tcPr>
          <w:p w14:paraId="11DAD8DE" w14:textId="7E031A97"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1572</w:t>
            </w:r>
          </w:p>
        </w:tc>
        <w:tc>
          <w:tcPr>
            <w:tcW w:w="709" w:type="dxa"/>
            <w:tcBorders>
              <w:top w:val="nil"/>
              <w:bottom w:val="single" w:sz="4" w:space="0" w:color="auto"/>
            </w:tcBorders>
            <w:hideMark/>
          </w:tcPr>
          <w:p w14:paraId="13BE7A9E" w14:textId="5F0CB4DA"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1523</w:t>
            </w:r>
          </w:p>
        </w:tc>
        <w:tc>
          <w:tcPr>
            <w:tcW w:w="709" w:type="dxa"/>
            <w:tcBorders>
              <w:top w:val="nil"/>
              <w:bottom w:val="single" w:sz="4" w:space="0" w:color="auto"/>
            </w:tcBorders>
            <w:hideMark/>
          </w:tcPr>
          <w:p w14:paraId="0D72BB32" w14:textId="0AB9E9DE"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1476</w:t>
            </w:r>
          </w:p>
        </w:tc>
        <w:tc>
          <w:tcPr>
            <w:tcW w:w="709" w:type="dxa"/>
            <w:tcBorders>
              <w:top w:val="nil"/>
              <w:bottom w:val="single" w:sz="4" w:space="0" w:color="auto"/>
            </w:tcBorders>
            <w:hideMark/>
          </w:tcPr>
          <w:p w14:paraId="05841EB2" w14:textId="51388A4E"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1444</w:t>
            </w:r>
          </w:p>
        </w:tc>
        <w:tc>
          <w:tcPr>
            <w:tcW w:w="589" w:type="dxa"/>
            <w:tcBorders>
              <w:top w:val="nil"/>
              <w:bottom w:val="single" w:sz="4" w:space="0" w:color="auto"/>
            </w:tcBorders>
            <w:noWrap/>
            <w:hideMark/>
          </w:tcPr>
          <w:p w14:paraId="389A489D" w14:textId="129496F1"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100</w:t>
            </w:r>
          </w:p>
        </w:tc>
        <w:tc>
          <w:tcPr>
            <w:tcW w:w="686" w:type="dxa"/>
            <w:tcBorders>
              <w:top w:val="nil"/>
              <w:bottom w:val="single" w:sz="4" w:space="0" w:color="auto"/>
            </w:tcBorders>
            <w:noWrap/>
            <w:hideMark/>
          </w:tcPr>
          <w:p w14:paraId="11E0807C" w14:textId="70F7DD07"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96.9</w:t>
            </w:r>
          </w:p>
        </w:tc>
        <w:tc>
          <w:tcPr>
            <w:tcW w:w="709" w:type="dxa"/>
            <w:tcBorders>
              <w:top w:val="nil"/>
              <w:bottom w:val="single" w:sz="4" w:space="0" w:color="auto"/>
            </w:tcBorders>
            <w:noWrap/>
            <w:hideMark/>
          </w:tcPr>
          <w:p w14:paraId="6CADD987" w14:textId="191EEEB8"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93.9</w:t>
            </w:r>
          </w:p>
        </w:tc>
        <w:tc>
          <w:tcPr>
            <w:tcW w:w="709" w:type="dxa"/>
            <w:tcBorders>
              <w:top w:val="nil"/>
              <w:bottom w:val="single" w:sz="4" w:space="0" w:color="auto"/>
            </w:tcBorders>
            <w:noWrap/>
            <w:hideMark/>
          </w:tcPr>
          <w:p w14:paraId="647F10FE" w14:textId="16B84976" w:rsidR="009C1EBC" w:rsidRPr="00C3691B" w:rsidRDefault="009C1EBC" w:rsidP="009C1EBC">
            <w:pPr>
              <w:spacing w:before="0" w:after="0" w:line="240" w:lineRule="auto"/>
              <w:jc w:val="center"/>
              <w:rPr>
                <w:rFonts w:eastAsia="Times New Roman" w:cs="Arial"/>
                <w:color w:val="000000"/>
                <w:sz w:val="20"/>
                <w:szCs w:val="20"/>
                <w:lang w:eastAsia="en-CA"/>
              </w:rPr>
            </w:pPr>
            <w:r w:rsidRPr="006168DE">
              <w:t>91.8</w:t>
            </w:r>
          </w:p>
        </w:tc>
      </w:tr>
      <w:tr w:rsidR="009C1EBC" w:rsidRPr="00C3691B" w14:paraId="188F9710" w14:textId="77777777" w:rsidTr="009C1EBC">
        <w:trPr>
          <w:trHeight w:val="300"/>
          <w:jc w:val="center"/>
        </w:trPr>
        <w:tc>
          <w:tcPr>
            <w:tcW w:w="820" w:type="dxa"/>
            <w:vMerge w:val="restart"/>
            <w:vAlign w:val="center"/>
            <w:hideMark/>
          </w:tcPr>
          <w:p w14:paraId="355AD41E"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Pr>
                <w:rFonts w:eastAsia="Times New Roman" w:cs="Arial"/>
                <w:color w:val="000000"/>
                <w:sz w:val="20"/>
                <w:szCs w:val="20"/>
                <w:lang w:eastAsia="en-CA"/>
              </w:rPr>
              <w:t>6</w:t>
            </w:r>
            <w:r w:rsidRPr="00C3691B">
              <w:rPr>
                <w:rFonts w:eastAsia="Times New Roman" w:cs="Arial"/>
                <w:color w:val="000000"/>
                <w:sz w:val="20"/>
                <w:szCs w:val="20"/>
                <w:lang w:eastAsia="en-CA"/>
              </w:rPr>
              <w:t xml:space="preserve">0 </w:t>
            </w:r>
            <w:r w:rsidRPr="00C3691B">
              <w:rPr>
                <w:rFonts w:cs="Arial"/>
                <w:sz w:val="20"/>
                <w:szCs w:val="20"/>
              </w:rPr>
              <w:t>°C</w:t>
            </w:r>
          </w:p>
        </w:tc>
        <w:tc>
          <w:tcPr>
            <w:tcW w:w="1307" w:type="dxa"/>
            <w:noWrap/>
            <w:vAlign w:val="center"/>
            <w:hideMark/>
          </w:tcPr>
          <w:p w14:paraId="788850BF"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708" w:type="dxa"/>
            <w:tcBorders>
              <w:bottom w:val="nil"/>
            </w:tcBorders>
            <w:hideMark/>
          </w:tcPr>
          <w:p w14:paraId="63D96B6D" w14:textId="6E4AF55F"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1927</w:t>
            </w:r>
          </w:p>
        </w:tc>
        <w:tc>
          <w:tcPr>
            <w:tcW w:w="709" w:type="dxa"/>
            <w:tcBorders>
              <w:bottom w:val="nil"/>
            </w:tcBorders>
            <w:hideMark/>
          </w:tcPr>
          <w:p w14:paraId="26FB1C9A" w14:textId="370FC57E"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1796</w:t>
            </w:r>
          </w:p>
        </w:tc>
        <w:tc>
          <w:tcPr>
            <w:tcW w:w="709" w:type="dxa"/>
            <w:tcBorders>
              <w:bottom w:val="nil"/>
            </w:tcBorders>
            <w:hideMark/>
          </w:tcPr>
          <w:p w14:paraId="0A84F7EC" w14:textId="0243829F"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1709</w:t>
            </w:r>
          </w:p>
        </w:tc>
        <w:tc>
          <w:tcPr>
            <w:tcW w:w="709" w:type="dxa"/>
            <w:tcBorders>
              <w:bottom w:val="nil"/>
            </w:tcBorders>
            <w:hideMark/>
          </w:tcPr>
          <w:p w14:paraId="2A27C026" w14:textId="00180A90"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1665</w:t>
            </w:r>
          </w:p>
        </w:tc>
        <w:tc>
          <w:tcPr>
            <w:tcW w:w="589" w:type="dxa"/>
            <w:tcBorders>
              <w:bottom w:val="nil"/>
            </w:tcBorders>
            <w:noWrap/>
            <w:hideMark/>
          </w:tcPr>
          <w:p w14:paraId="52033A1C" w14:textId="53C70EF0"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100</w:t>
            </w:r>
          </w:p>
        </w:tc>
        <w:tc>
          <w:tcPr>
            <w:tcW w:w="686" w:type="dxa"/>
            <w:tcBorders>
              <w:bottom w:val="nil"/>
            </w:tcBorders>
            <w:noWrap/>
            <w:hideMark/>
          </w:tcPr>
          <w:p w14:paraId="60D928E0" w14:textId="69980767"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93.2</w:t>
            </w:r>
          </w:p>
        </w:tc>
        <w:tc>
          <w:tcPr>
            <w:tcW w:w="709" w:type="dxa"/>
            <w:tcBorders>
              <w:bottom w:val="nil"/>
            </w:tcBorders>
            <w:noWrap/>
            <w:hideMark/>
          </w:tcPr>
          <w:p w14:paraId="0601F803" w14:textId="08849994"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88.7</w:t>
            </w:r>
          </w:p>
        </w:tc>
        <w:tc>
          <w:tcPr>
            <w:tcW w:w="709" w:type="dxa"/>
            <w:tcBorders>
              <w:bottom w:val="nil"/>
            </w:tcBorders>
            <w:noWrap/>
            <w:hideMark/>
          </w:tcPr>
          <w:p w14:paraId="14944E61" w14:textId="6238A32C"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86.4</w:t>
            </w:r>
          </w:p>
        </w:tc>
      </w:tr>
      <w:tr w:rsidR="009C1EBC" w:rsidRPr="00C3691B" w14:paraId="4332A80D" w14:textId="77777777" w:rsidTr="009C1EBC">
        <w:trPr>
          <w:trHeight w:val="300"/>
          <w:jc w:val="center"/>
        </w:trPr>
        <w:tc>
          <w:tcPr>
            <w:tcW w:w="820" w:type="dxa"/>
            <w:vMerge/>
            <w:vAlign w:val="center"/>
            <w:hideMark/>
          </w:tcPr>
          <w:p w14:paraId="57A300A6"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235CD738"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708" w:type="dxa"/>
            <w:tcBorders>
              <w:top w:val="nil"/>
              <w:bottom w:val="nil"/>
            </w:tcBorders>
            <w:hideMark/>
          </w:tcPr>
          <w:p w14:paraId="580ADCF5" w14:textId="64CDBEE7"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1836</w:t>
            </w:r>
          </w:p>
        </w:tc>
        <w:tc>
          <w:tcPr>
            <w:tcW w:w="709" w:type="dxa"/>
            <w:tcBorders>
              <w:top w:val="nil"/>
              <w:bottom w:val="nil"/>
            </w:tcBorders>
            <w:hideMark/>
          </w:tcPr>
          <w:p w14:paraId="33CB81CA" w14:textId="559179C0"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1737</w:t>
            </w:r>
          </w:p>
        </w:tc>
        <w:tc>
          <w:tcPr>
            <w:tcW w:w="709" w:type="dxa"/>
            <w:tcBorders>
              <w:top w:val="nil"/>
              <w:bottom w:val="nil"/>
            </w:tcBorders>
            <w:hideMark/>
          </w:tcPr>
          <w:p w14:paraId="213EF39B" w14:textId="02B13ECF"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1672</w:t>
            </w:r>
          </w:p>
        </w:tc>
        <w:tc>
          <w:tcPr>
            <w:tcW w:w="709" w:type="dxa"/>
            <w:tcBorders>
              <w:top w:val="nil"/>
              <w:bottom w:val="nil"/>
            </w:tcBorders>
            <w:hideMark/>
          </w:tcPr>
          <w:p w14:paraId="07145741" w14:textId="307F0D93"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1648</w:t>
            </w:r>
          </w:p>
        </w:tc>
        <w:tc>
          <w:tcPr>
            <w:tcW w:w="589" w:type="dxa"/>
            <w:tcBorders>
              <w:top w:val="nil"/>
              <w:bottom w:val="nil"/>
            </w:tcBorders>
            <w:noWrap/>
            <w:hideMark/>
          </w:tcPr>
          <w:p w14:paraId="32641934" w14:textId="38202715"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100</w:t>
            </w:r>
          </w:p>
        </w:tc>
        <w:tc>
          <w:tcPr>
            <w:tcW w:w="686" w:type="dxa"/>
            <w:tcBorders>
              <w:top w:val="nil"/>
              <w:bottom w:val="nil"/>
            </w:tcBorders>
            <w:noWrap/>
            <w:hideMark/>
          </w:tcPr>
          <w:p w14:paraId="4527A965" w14:textId="3747E9F7"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94.6</w:t>
            </w:r>
          </w:p>
        </w:tc>
        <w:tc>
          <w:tcPr>
            <w:tcW w:w="709" w:type="dxa"/>
            <w:tcBorders>
              <w:top w:val="nil"/>
              <w:bottom w:val="nil"/>
            </w:tcBorders>
            <w:noWrap/>
            <w:hideMark/>
          </w:tcPr>
          <w:p w14:paraId="1D9A68CD" w14:textId="3624A842"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91.1</w:t>
            </w:r>
          </w:p>
        </w:tc>
        <w:tc>
          <w:tcPr>
            <w:tcW w:w="709" w:type="dxa"/>
            <w:tcBorders>
              <w:top w:val="nil"/>
              <w:bottom w:val="nil"/>
            </w:tcBorders>
            <w:noWrap/>
            <w:hideMark/>
          </w:tcPr>
          <w:p w14:paraId="47B34389" w14:textId="3C8C1D43"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89.8</w:t>
            </w:r>
          </w:p>
        </w:tc>
      </w:tr>
      <w:tr w:rsidR="009C1EBC" w:rsidRPr="00C3691B" w14:paraId="22C87456" w14:textId="77777777" w:rsidTr="009C1EBC">
        <w:trPr>
          <w:trHeight w:val="300"/>
          <w:jc w:val="center"/>
        </w:trPr>
        <w:tc>
          <w:tcPr>
            <w:tcW w:w="820" w:type="dxa"/>
            <w:vMerge/>
            <w:vAlign w:val="center"/>
            <w:hideMark/>
          </w:tcPr>
          <w:p w14:paraId="0965C6EE"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208D4186"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M12</w:t>
            </w:r>
          </w:p>
        </w:tc>
        <w:tc>
          <w:tcPr>
            <w:tcW w:w="708" w:type="dxa"/>
            <w:tcBorders>
              <w:top w:val="nil"/>
              <w:bottom w:val="nil"/>
            </w:tcBorders>
            <w:hideMark/>
          </w:tcPr>
          <w:p w14:paraId="01892E33" w14:textId="77B96318"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1684</w:t>
            </w:r>
          </w:p>
        </w:tc>
        <w:tc>
          <w:tcPr>
            <w:tcW w:w="709" w:type="dxa"/>
            <w:tcBorders>
              <w:top w:val="nil"/>
              <w:bottom w:val="nil"/>
            </w:tcBorders>
            <w:hideMark/>
          </w:tcPr>
          <w:p w14:paraId="06BE1D38" w14:textId="212E10C3"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1573</w:t>
            </w:r>
          </w:p>
        </w:tc>
        <w:tc>
          <w:tcPr>
            <w:tcW w:w="709" w:type="dxa"/>
            <w:tcBorders>
              <w:top w:val="nil"/>
              <w:bottom w:val="nil"/>
            </w:tcBorders>
            <w:hideMark/>
          </w:tcPr>
          <w:p w14:paraId="467393C8" w14:textId="3694A4B4"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1499</w:t>
            </w:r>
          </w:p>
        </w:tc>
        <w:tc>
          <w:tcPr>
            <w:tcW w:w="709" w:type="dxa"/>
            <w:tcBorders>
              <w:top w:val="nil"/>
              <w:bottom w:val="nil"/>
            </w:tcBorders>
            <w:hideMark/>
          </w:tcPr>
          <w:p w14:paraId="5AF94BF7" w14:textId="54A55FBE"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1431</w:t>
            </w:r>
          </w:p>
        </w:tc>
        <w:tc>
          <w:tcPr>
            <w:tcW w:w="589" w:type="dxa"/>
            <w:tcBorders>
              <w:top w:val="nil"/>
              <w:bottom w:val="nil"/>
            </w:tcBorders>
            <w:noWrap/>
            <w:hideMark/>
          </w:tcPr>
          <w:p w14:paraId="28E41EE5" w14:textId="0D1D2582"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100</w:t>
            </w:r>
          </w:p>
        </w:tc>
        <w:tc>
          <w:tcPr>
            <w:tcW w:w="686" w:type="dxa"/>
            <w:tcBorders>
              <w:top w:val="nil"/>
              <w:bottom w:val="nil"/>
            </w:tcBorders>
            <w:noWrap/>
            <w:hideMark/>
          </w:tcPr>
          <w:p w14:paraId="5281FAB3" w14:textId="2744550C"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93.4</w:t>
            </w:r>
          </w:p>
        </w:tc>
        <w:tc>
          <w:tcPr>
            <w:tcW w:w="709" w:type="dxa"/>
            <w:tcBorders>
              <w:top w:val="nil"/>
              <w:bottom w:val="nil"/>
            </w:tcBorders>
            <w:noWrap/>
            <w:hideMark/>
          </w:tcPr>
          <w:p w14:paraId="5F7B981E" w14:textId="4D3C0F2A"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89.0</w:t>
            </w:r>
          </w:p>
        </w:tc>
        <w:tc>
          <w:tcPr>
            <w:tcW w:w="709" w:type="dxa"/>
            <w:tcBorders>
              <w:top w:val="nil"/>
              <w:bottom w:val="nil"/>
            </w:tcBorders>
            <w:noWrap/>
            <w:hideMark/>
          </w:tcPr>
          <w:p w14:paraId="238790BD" w14:textId="7821E1B2"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84.9</w:t>
            </w:r>
          </w:p>
        </w:tc>
      </w:tr>
      <w:tr w:rsidR="009C1EBC" w:rsidRPr="00C3691B" w14:paraId="1E1314BC" w14:textId="77777777" w:rsidTr="009C1EBC">
        <w:trPr>
          <w:trHeight w:val="300"/>
          <w:jc w:val="center"/>
        </w:trPr>
        <w:tc>
          <w:tcPr>
            <w:tcW w:w="820" w:type="dxa"/>
            <w:vMerge/>
            <w:vAlign w:val="center"/>
            <w:hideMark/>
          </w:tcPr>
          <w:p w14:paraId="7F23BA44"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18ADB74B"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M16</w:t>
            </w:r>
          </w:p>
        </w:tc>
        <w:tc>
          <w:tcPr>
            <w:tcW w:w="708" w:type="dxa"/>
            <w:tcBorders>
              <w:top w:val="nil"/>
              <w:bottom w:val="single" w:sz="4" w:space="0" w:color="auto"/>
            </w:tcBorders>
            <w:hideMark/>
          </w:tcPr>
          <w:p w14:paraId="5D214349" w14:textId="0E3B5967"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1572</w:t>
            </w:r>
          </w:p>
        </w:tc>
        <w:tc>
          <w:tcPr>
            <w:tcW w:w="709" w:type="dxa"/>
            <w:tcBorders>
              <w:top w:val="nil"/>
              <w:bottom w:val="single" w:sz="4" w:space="0" w:color="auto"/>
            </w:tcBorders>
            <w:hideMark/>
          </w:tcPr>
          <w:p w14:paraId="601F38F6" w14:textId="064877CA"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1485</w:t>
            </w:r>
          </w:p>
        </w:tc>
        <w:tc>
          <w:tcPr>
            <w:tcW w:w="709" w:type="dxa"/>
            <w:tcBorders>
              <w:top w:val="nil"/>
              <w:bottom w:val="single" w:sz="4" w:space="0" w:color="auto"/>
            </w:tcBorders>
            <w:hideMark/>
          </w:tcPr>
          <w:p w14:paraId="28D90F5C" w14:textId="1201349B"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1432</w:t>
            </w:r>
          </w:p>
        </w:tc>
        <w:tc>
          <w:tcPr>
            <w:tcW w:w="709" w:type="dxa"/>
            <w:tcBorders>
              <w:top w:val="nil"/>
              <w:bottom w:val="single" w:sz="4" w:space="0" w:color="auto"/>
            </w:tcBorders>
            <w:hideMark/>
          </w:tcPr>
          <w:p w14:paraId="2A2EF5AB" w14:textId="2090689D"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1395</w:t>
            </w:r>
          </w:p>
        </w:tc>
        <w:tc>
          <w:tcPr>
            <w:tcW w:w="589" w:type="dxa"/>
            <w:tcBorders>
              <w:top w:val="nil"/>
              <w:bottom w:val="single" w:sz="4" w:space="0" w:color="auto"/>
            </w:tcBorders>
            <w:noWrap/>
            <w:hideMark/>
          </w:tcPr>
          <w:p w14:paraId="66937244" w14:textId="20CF6D94"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100</w:t>
            </w:r>
          </w:p>
        </w:tc>
        <w:tc>
          <w:tcPr>
            <w:tcW w:w="686" w:type="dxa"/>
            <w:tcBorders>
              <w:top w:val="nil"/>
              <w:bottom w:val="single" w:sz="4" w:space="0" w:color="auto"/>
            </w:tcBorders>
            <w:noWrap/>
            <w:hideMark/>
          </w:tcPr>
          <w:p w14:paraId="4193900B" w14:textId="615761D6"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94.4</w:t>
            </w:r>
          </w:p>
        </w:tc>
        <w:tc>
          <w:tcPr>
            <w:tcW w:w="709" w:type="dxa"/>
            <w:tcBorders>
              <w:top w:val="nil"/>
              <w:bottom w:val="single" w:sz="4" w:space="0" w:color="auto"/>
            </w:tcBorders>
            <w:noWrap/>
            <w:hideMark/>
          </w:tcPr>
          <w:p w14:paraId="5509BAB4" w14:textId="7560845B"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91.1</w:t>
            </w:r>
          </w:p>
        </w:tc>
        <w:tc>
          <w:tcPr>
            <w:tcW w:w="709" w:type="dxa"/>
            <w:tcBorders>
              <w:top w:val="nil"/>
              <w:bottom w:val="single" w:sz="4" w:space="0" w:color="auto"/>
            </w:tcBorders>
            <w:noWrap/>
            <w:hideMark/>
          </w:tcPr>
          <w:p w14:paraId="714C7AE2" w14:textId="4F0C2D42" w:rsidR="009C1EBC" w:rsidRPr="00C3691B" w:rsidRDefault="009C1EBC" w:rsidP="009C1EBC">
            <w:pPr>
              <w:spacing w:before="0" w:after="0" w:line="240" w:lineRule="auto"/>
              <w:jc w:val="center"/>
              <w:rPr>
                <w:rFonts w:eastAsia="Times New Roman" w:cs="Arial"/>
                <w:color w:val="000000"/>
                <w:sz w:val="20"/>
                <w:szCs w:val="20"/>
                <w:lang w:eastAsia="en-CA"/>
              </w:rPr>
            </w:pPr>
            <w:r w:rsidRPr="00084154">
              <w:t>88.7</w:t>
            </w:r>
          </w:p>
        </w:tc>
      </w:tr>
      <w:tr w:rsidR="009C1EBC" w:rsidRPr="00C3691B" w14:paraId="0A674399" w14:textId="77777777" w:rsidTr="009C1EBC">
        <w:trPr>
          <w:trHeight w:val="300"/>
          <w:jc w:val="center"/>
        </w:trPr>
        <w:tc>
          <w:tcPr>
            <w:tcW w:w="820" w:type="dxa"/>
            <w:vMerge w:val="restart"/>
            <w:vAlign w:val="center"/>
            <w:hideMark/>
          </w:tcPr>
          <w:p w14:paraId="5D0F21AC"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 xml:space="preserve">70 </w:t>
            </w:r>
            <w:r w:rsidRPr="00C3691B">
              <w:rPr>
                <w:rFonts w:cs="Arial"/>
                <w:sz w:val="20"/>
                <w:szCs w:val="20"/>
              </w:rPr>
              <w:t>°C</w:t>
            </w:r>
          </w:p>
        </w:tc>
        <w:tc>
          <w:tcPr>
            <w:tcW w:w="1307" w:type="dxa"/>
            <w:noWrap/>
            <w:vAlign w:val="center"/>
            <w:hideMark/>
          </w:tcPr>
          <w:p w14:paraId="288BB839"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M12</w:t>
            </w:r>
          </w:p>
        </w:tc>
        <w:tc>
          <w:tcPr>
            <w:tcW w:w="708" w:type="dxa"/>
            <w:tcBorders>
              <w:bottom w:val="nil"/>
            </w:tcBorders>
            <w:hideMark/>
          </w:tcPr>
          <w:p w14:paraId="76F76241" w14:textId="3B535C5E"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1927</w:t>
            </w:r>
          </w:p>
        </w:tc>
        <w:tc>
          <w:tcPr>
            <w:tcW w:w="709" w:type="dxa"/>
            <w:tcBorders>
              <w:bottom w:val="nil"/>
            </w:tcBorders>
            <w:hideMark/>
          </w:tcPr>
          <w:p w14:paraId="0B814CCE" w14:textId="3311D5E8"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1720</w:t>
            </w:r>
          </w:p>
        </w:tc>
        <w:tc>
          <w:tcPr>
            <w:tcW w:w="709" w:type="dxa"/>
            <w:tcBorders>
              <w:bottom w:val="nil"/>
            </w:tcBorders>
            <w:hideMark/>
          </w:tcPr>
          <w:p w14:paraId="7A6C319B" w14:textId="3AEDBB9E"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1607</w:t>
            </w:r>
          </w:p>
        </w:tc>
        <w:tc>
          <w:tcPr>
            <w:tcW w:w="709" w:type="dxa"/>
            <w:tcBorders>
              <w:bottom w:val="nil"/>
            </w:tcBorders>
            <w:hideMark/>
          </w:tcPr>
          <w:p w14:paraId="23B7FF0C" w14:textId="2C925C92"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1518</w:t>
            </w:r>
          </w:p>
        </w:tc>
        <w:tc>
          <w:tcPr>
            <w:tcW w:w="589" w:type="dxa"/>
            <w:tcBorders>
              <w:bottom w:val="nil"/>
            </w:tcBorders>
            <w:noWrap/>
            <w:hideMark/>
          </w:tcPr>
          <w:p w14:paraId="64C02D06" w14:textId="4E3E82EB"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100</w:t>
            </w:r>
          </w:p>
        </w:tc>
        <w:tc>
          <w:tcPr>
            <w:tcW w:w="686" w:type="dxa"/>
            <w:tcBorders>
              <w:bottom w:val="nil"/>
            </w:tcBorders>
            <w:noWrap/>
            <w:hideMark/>
          </w:tcPr>
          <w:p w14:paraId="3B8C2BD4" w14:textId="3446E3F3"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89.3</w:t>
            </w:r>
          </w:p>
        </w:tc>
        <w:tc>
          <w:tcPr>
            <w:tcW w:w="709" w:type="dxa"/>
            <w:tcBorders>
              <w:bottom w:val="nil"/>
            </w:tcBorders>
            <w:noWrap/>
            <w:hideMark/>
          </w:tcPr>
          <w:p w14:paraId="0B7A2608" w14:textId="092BECA3"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83.4</w:t>
            </w:r>
          </w:p>
        </w:tc>
        <w:tc>
          <w:tcPr>
            <w:tcW w:w="709" w:type="dxa"/>
            <w:tcBorders>
              <w:bottom w:val="nil"/>
            </w:tcBorders>
            <w:noWrap/>
            <w:hideMark/>
          </w:tcPr>
          <w:p w14:paraId="6811B55B" w14:textId="2E2DAEB5"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78.8</w:t>
            </w:r>
          </w:p>
        </w:tc>
      </w:tr>
      <w:tr w:rsidR="009C1EBC" w:rsidRPr="00C3691B" w14:paraId="50651088" w14:textId="77777777" w:rsidTr="009C1EBC">
        <w:trPr>
          <w:trHeight w:val="300"/>
          <w:jc w:val="center"/>
        </w:trPr>
        <w:tc>
          <w:tcPr>
            <w:tcW w:w="820" w:type="dxa"/>
            <w:vMerge/>
            <w:vAlign w:val="center"/>
            <w:hideMark/>
          </w:tcPr>
          <w:p w14:paraId="3698E866"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23186427"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SB M16</w:t>
            </w:r>
          </w:p>
        </w:tc>
        <w:tc>
          <w:tcPr>
            <w:tcW w:w="708" w:type="dxa"/>
            <w:tcBorders>
              <w:top w:val="nil"/>
              <w:bottom w:val="nil"/>
            </w:tcBorders>
            <w:hideMark/>
          </w:tcPr>
          <w:p w14:paraId="106FFB53" w14:textId="3468B219"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1836</w:t>
            </w:r>
          </w:p>
        </w:tc>
        <w:tc>
          <w:tcPr>
            <w:tcW w:w="709" w:type="dxa"/>
            <w:tcBorders>
              <w:top w:val="nil"/>
              <w:bottom w:val="nil"/>
            </w:tcBorders>
            <w:hideMark/>
          </w:tcPr>
          <w:p w14:paraId="33094AE9" w14:textId="2739DFD7"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1666</w:t>
            </w:r>
          </w:p>
        </w:tc>
        <w:tc>
          <w:tcPr>
            <w:tcW w:w="709" w:type="dxa"/>
            <w:tcBorders>
              <w:top w:val="nil"/>
              <w:bottom w:val="nil"/>
            </w:tcBorders>
            <w:hideMark/>
          </w:tcPr>
          <w:p w14:paraId="068BA97C" w14:textId="0CA31938"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1553</w:t>
            </w:r>
          </w:p>
        </w:tc>
        <w:tc>
          <w:tcPr>
            <w:tcW w:w="709" w:type="dxa"/>
            <w:tcBorders>
              <w:top w:val="nil"/>
              <w:bottom w:val="nil"/>
            </w:tcBorders>
            <w:hideMark/>
          </w:tcPr>
          <w:p w14:paraId="36F1AF8C" w14:textId="0EDD504F"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1490</w:t>
            </w:r>
          </w:p>
        </w:tc>
        <w:tc>
          <w:tcPr>
            <w:tcW w:w="589" w:type="dxa"/>
            <w:tcBorders>
              <w:top w:val="nil"/>
              <w:bottom w:val="nil"/>
            </w:tcBorders>
            <w:noWrap/>
            <w:hideMark/>
          </w:tcPr>
          <w:p w14:paraId="70E85BDB" w14:textId="5AA61B7B"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100</w:t>
            </w:r>
          </w:p>
        </w:tc>
        <w:tc>
          <w:tcPr>
            <w:tcW w:w="686" w:type="dxa"/>
            <w:tcBorders>
              <w:top w:val="nil"/>
              <w:bottom w:val="nil"/>
            </w:tcBorders>
            <w:noWrap/>
            <w:hideMark/>
          </w:tcPr>
          <w:p w14:paraId="1D18E423" w14:textId="0D65C2E8"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90.8</w:t>
            </w:r>
          </w:p>
        </w:tc>
        <w:tc>
          <w:tcPr>
            <w:tcW w:w="709" w:type="dxa"/>
            <w:tcBorders>
              <w:top w:val="nil"/>
              <w:bottom w:val="nil"/>
            </w:tcBorders>
            <w:noWrap/>
            <w:hideMark/>
          </w:tcPr>
          <w:p w14:paraId="5EF4C4B1" w14:textId="6BC99EC8"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84.6</w:t>
            </w:r>
          </w:p>
        </w:tc>
        <w:tc>
          <w:tcPr>
            <w:tcW w:w="709" w:type="dxa"/>
            <w:tcBorders>
              <w:top w:val="nil"/>
              <w:bottom w:val="nil"/>
            </w:tcBorders>
            <w:noWrap/>
            <w:hideMark/>
          </w:tcPr>
          <w:p w14:paraId="6F2A9A0E" w14:textId="36060142"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81.2</w:t>
            </w:r>
          </w:p>
        </w:tc>
      </w:tr>
      <w:tr w:rsidR="009C1EBC" w:rsidRPr="00C3691B" w14:paraId="30C85539" w14:textId="77777777" w:rsidTr="009C1EBC">
        <w:trPr>
          <w:trHeight w:val="300"/>
          <w:jc w:val="center"/>
        </w:trPr>
        <w:tc>
          <w:tcPr>
            <w:tcW w:w="820" w:type="dxa"/>
            <w:vMerge/>
            <w:vAlign w:val="center"/>
            <w:hideMark/>
          </w:tcPr>
          <w:p w14:paraId="50381E93"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13F9E032"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M12</w:t>
            </w:r>
          </w:p>
        </w:tc>
        <w:tc>
          <w:tcPr>
            <w:tcW w:w="708" w:type="dxa"/>
            <w:tcBorders>
              <w:top w:val="nil"/>
              <w:bottom w:val="nil"/>
            </w:tcBorders>
            <w:hideMark/>
          </w:tcPr>
          <w:p w14:paraId="7DA0CD07" w14:textId="69ABC436"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1684</w:t>
            </w:r>
          </w:p>
        </w:tc>
        <w:tc>
          <w:tcPr>
            <w:tcW w:w="709" w:type="dxa"/>
            <w:tcBorders>
              <w:top w:val="nil"/>
              <w:bottom w:val="nil"/>
            </w:tcBorders>
            <w:hideMark/>
          </w:tcPr>
          <w:p w14:paraId="1CE67124" w14:textId="11CBA2C6"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1497</w:t>
            </w:r>
          </w:p>
        </w:tc>
        <w:tc>
          <w:tcPr>
            <w:tcW w:w="709" w:type="dxa"/>
            <w:tcBorders>
              <w:top w:val="nil"/>
              <w:bottom w:val="nil"/>
            </w:tcBorders>
            <w:hideMark/>
          </w:tcPr>
          <w:p w14:paraId="4F8F459F" w14:textId="71229BEF"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1359</w:t>
            </w:r>
          </w:p>
        </w:tc>
        <w:tc>
          <w:tcPr>
            <w:tcW w:w="709" w:type="dxa"/>
            <w:tcBorders>
              <w:top w:val="nil"/>
              <w:bottom w:val="nil"/>
            </w:tcBorders>
            <w:hideMark/>
          </w:tcPr>
          <w:p w14:paraId="466ED2E8" w14:textId="3DE0DB85"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1316</w:t>
            </w:r>
          </w:p>
        </w:tc>
        <w:tc>
          <w:tcPr>
            <w:tcW w:w="589" w:type="dxa"/>
            <w:tcBorders>
              <w:top w:val="nil"/>
              <w:bottom w:val="nil"/>
            </w:tcBorders>
            <w:noWrap/>
            <w:hideMark/>
          </w:tcPr>
          <w:p w14:paraId="249DE892" w14:textId="4CB8EFCD"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100</w:t>
            </w:r>
          </w:p>
        </w:tc>
        <w:tc>
          <w:tcPr>
            <w:tcW w:w="686" w:type="dxa"/>
            <w:tcBorders>
              <w:top w:val="nil"/>
              <w:bottom w:val="nil"/>
            </w:tcBorders>
            <w:noWrap/>
            <w:hideMark/>
          </w:tcPr>
          <w:p w14:paraId="58EFFE28" w14:textId="0A7E65DF"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88.9</w:t>
            </w:r>
          </w:p>
        </w:tc>
        <w:tc>
          <w:tcPr>
            <w:tcW w:w="709" w:type="dxa"/>
            <w:tcBorders>
              <w:top w:val="nil"/>
              <w:bottom w:val="nil"/>
            </w:tcBorders>
            <w:noWrap/>
            <w:hideMark/>
          </w:tcPr>
          <w:p w14:paraId="09F62B90" w14:textId="3F0E1E75"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80.7</w:t>
            </w:r>
          </w:p>
        </w:tc>
        <w:tc>
          <w:tcPr>
            <w:tcW w:w="709" w:type="dxa"/>
            <w:tcBorders>
              <w:top w:val="nil"/>
              <w:bottom w:val="nil"/>
            </w:tcBorders>
            <w:noWrap/>
            <w:hideMark/>
          </w:tcPr>
          <w:p w14:paraId="43F1DD6C" w14:textId="484165C3"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78.2</w:t>
            </w:r>
          </w:p>
        </w:tc>
      </w:tr>
      <w:tr w:rsidR="009C1EBC" w:rsidRPr="00C3691B" w14:paraId="791DE56E" w14:textId="77777777" w:rsidTr="009C1EBC">
        <w:trPr>
          <w:trHeight w:val="300"/>
          <w:jc w:val="center"/>
        </w:trPr>
        <w:tc>
          <w:tcPr>
            <w:tcW w:w="820" w:type="dxa"/>
            <w:vMerge/>
            <w:vAlign w:val="center"/>
            <w:hideMark/>
          </w:tcPr>
          <w:p w14:paraId="107A2F25" w14:textId="77777777" w:rsidR="009C1EBC" w:rsidRPr="00C3691B" w:rsidRDefault="009C1EBC" w:rsidP="009C1EBC">
            <w:pPr>
              <w:spacing w:before="0" w:after="0" w:line="240" w:lineRule="auto"/>
              <w:jc w:val="center"/>
              <w:rPr>
                <w:rFonts w:eastAsia="Times New Roman" w:cs="Arial"/>
                <w:color w:val="000000"/>
                <w:sz w:val="20"/>
                <w:szCs w:val="20"/>
                <w:lang w:eastAsia="en-CA"/>
              </w:rPr>
            </w:pPr>
          </w:p>
        </w:tc>
        <w:tc>
          <w:tcPr>
            <w:tcW w:w="1307" w:type="dxa"/>
            <w:noWrap/>
            <w:vAlign w:val="center"/>
            <w:hideMark/>
          </w:tcPr>
          <w:p w14:paraId="3A6F6433" w14:textId="77777777" w:rsidR="009C1EBC" w:rsidRPr="00C3691B" w:rsidRDefault="009C1EBC" w:rsidP="009C1EBC">
            <w:pPr>
              <w:spacing w:before="0" w:after="0" w:line="240" w:lineRule="auto"/>
              <w:jc w:val="center"/>
              <w:rPr>
                <w:rFonts w:eastAsia="Times New Roman" w:cs="Arial"/>
                <w:color w:val="000000"/>
                <w:sz w:val="20"/>
                <w:szCs w:val="20"/>
                <w:lang w:eastAsia="en-CA"/>
              </w:rPr>
            </w:pPr>
            <w:r w:rsidRPr="00C3691B">
              <w:rPr>
                <w:rFonts w:eastAsia="Times New Roman" w:cs="Arial"/>
                <w:color w:val="000000"/>
                <w:sz w:val="20"/>
                <w:szCs w:val="20"/>
                <w:lang w:eastAsia="en-CA"/>
              </w:rPr>
              <w:t>BB M16</w:t>
            </w:r>
          </w:p>
        </w:tc>
        <w:tc>
          <w:tcPr>
            <w:tcW w:w="708" w:type="dxa"/>
            <w:tcBorders>
              <w:top w:val="nil"/>
            </w:tcBorders>
            <w:hideMark/>
          </w:tcPr>
          <w:p w14:paraId="10C524BD" w14:textId="14ABCB68"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1572</w:t>
            </w:r>
          </w:p>
        </w:tc>
        <w:tc>
          <w:tcPr>
            <w:tcW w:w="709" w:type="dxa"/>
            <w:tcBorders>
              <w:top w:val="nil"/>
            </w:tcBorders>
            <w:hideMark/>
          </w:tcPr>
          <w:p w14:paraId="761F1DE1" w14:textId="2B4265AB"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1429</w:t>
            </w:r>
          </w:p>
        </w:tc>
        <w:tc>
          <w:tcPr>
            <w:tcW w:w="709" w:type="dxa"/>
            <w:tcBorders>
              <w:top w:val="nil"/>
            </w:tcBorders>
            <w:hideMark/>
          </w:tcPr>
          <w:p w14:paraId="22CA3BEC" w14:textId="02CE8852"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1317</w:t>
            </w:r>
          </w:p>
        </w:tc>
        <w:tc>
          <w:tcPr>
            <w:tcW w:w="709" w:type="dxa"/>
            <w:tcBorders>
              <w:top w:val="nil"/>
            </w:tcBorders>
            <w:hideMark/>
          </w:tcPr>
          <w:p w14:paraId="436997E3" w14:textId="5126DDE9"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1272</w:t>
            </w:r>
          </w:p>
        </w:tc>
        <w:tc>
          <w:tcPr>
            <w:tcW w:w="589" w:type="dxa"/>
            <w:tcBorders>
              <w:top w:val="nil"/>
            </w:tcBorders>
            <w:noWrap/>
            <w:hideMark/>
          </w:tcPr>
          <w:p w14:paraId="44F4C06C" w14:textId="5CD6CFE2"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100</w:t>
            </w:r>
          </w:p>
        </w:tc>
        <w:tc>
          <w:tcPr>
            <w:tcW w:w="686" w:type="dxa"/>
            <w:tcBorders>
              <w:top w:val="nil"/>
            </w:tcBorders>
            <w:noWrap/>
            <w:hideMark/>
          </w:tcPr>
          <w:p w14:paraId="7C86CAB8" w14:textId="593335AD"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90.9</w:t>
            </w:r>
          </w:p>
        </w:tc>
        <w:tc>
          <w:tcPr>
            <w:tcW w:w="709" w:type="dxa"/>
            <w:tcBorders>
              <w:top w:val="nil"/>
            </w:tcBorders>
            <w:noWrap/>
            <w:hideMark/>
          </w:tcPr>
          <w:p w14:paraId="5A1BECBA" w14:textId="1C94D580"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83.8</w:t>
            </w:r>
          </w:p>
        </w:tc>
        <w:tc>
          <w:tcPr>
            <w:tcW w:w="709" w:type="dxa"/>
            <w:tcBorders>
              <w:top w:val="nil"/>
            </w:tcBorders>
            <w:noWrap/>
            <w:hideMark/>
          </w:tcPr>
          <w:p w14:paraId="7C558D62" w14:textId="6EBF1D30" w:rsidR="009C1EBC" w:rsidRPr="00C3691B" w:rsidRDefault="009C1EBC" w:rsidP="009C1EBC">
            <w:pPr>
              <w:spacing w:before="0" w:after="0" w:line="240" w:lineRule="auto"/>
              <w:jc w:val="center"/>
              <w:rPr>
                <w:rFonts w:eastAsia="Times New Roman" w:cs="Arial"/>
                <w:color w:val="000000"/>
                <w:sz w:val="20"/>
                <w:szCs w:val="20"/>
                <w:lang w:eastAsia="en-CA"/>
              </w:rPr>
            </w:pPr>
            <w:r w:rsidRPr="00124732">
              <w:t>80.9</w:t>
            </w:r>
          </w:p>
        </w:tc>
      </w:tr>
    </w:tbl>
    <w:p w14:paraId="2C73D1A1" w14:textId="47249091" w:rsidR="00C3691B" w:rsidRDefault="005769C0" w:rsidP="00C3691B">
      <w:pPr>
        <w:pStyle w:val="BodyText"/>
        <w:spacing w:after="240"/>
        <w:ind w:left="720"/>
        <w:jc w:val="center"/>
        <w:rPr>
          <w:rFonts w:cs="Arial"/>
          <w:sz w:val="20"/>
        </w:rPr>
      </w:pPr>
      <w:r w:rsidRPr="00A53F79">
        <w:rPr>
          <w:rFonts w:ascii="Times New Roman" w:hAnsi="Times New Roman"/>
          <w:noProof/>
          <w:sz w:val="20"/>
          <w:lang w:eastAsia="en-CA"/>
        </w:rPr>
        <w:drawing>
          <wp:inline distT="0" distB="0" distL="0" distR="0" wp14:anchorId="221AF45C" wp14:editId="30D8406C">
            <wp:extent cx="5040000" cy="1440000"/>
            <wp:effectExtent l="0" t="0" r="8255"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56AEF9" w14:textId="69E7238E" w:rsidR="005769C0" w:rsidRDefault="005769C0" w:rsidP="005769C0">
      <w:pPr>
        <w:pStyle w:val="Caption"/>
        <w:jc w:val="center"/>
        <w:rPr>
          <w:rFonts w:cs="Arial"/>
          <w:i w:val="0"/>
          <w:color w:val="auto"/>
          <w:sz w:val="20"/>
          <w:szCs w:val="20"/>
        </w:rPr>
      </w:pPr>
      <w:r w:rsidRPr="00310E1E">
        <w:rPr>
          <w:rFonts w:cs="Arial"/>
          <w:i w:val="0"/>
          <w:color w:val="auto"/>
          <w:sz w:val="20"/>
          <w:szCs w:val="20"/>
        </w:rPr>
        <w:t xml:space="preserve">Figure </w:t>
      </w:r>
      <w:r>
        <w:rPr>
          <w:rFonts w:cs="Arial"/>
          <w:i w:val="0"/>
          <w:color w:val="auto"/>
          <w:sz w:val="20"/>
          <w:szCs w:val="20"/>
        </w:rPr>
        <w:t>4</w:t>
      </w:r>
      <w:r w:rsidRPr="00310E1E">
        <w:rPr>
          <w:rFonts w:cs="Arial"/>
          <w:i w:val="0"/>
          <w:color w:val="auto"/>
          <w:sz w:val="20"/>
          <w:szCs w:val="20"/>
        </w:rPr>
        <w:t xml:space="preserve">: </w:t>
      </w:r>
      <w:r w:rsidR="001F0414" w:rsidRPr="001F0414">
        <w:rPr>
          <w:rFonts w:cs="Arial"/>
          <w:i w:val="0"/>
          <w:color w:val="auto"/>
          <w:sz w:val="20"/>
          <w:szCs w:val="20"/>
        </w:rPr>
        <w:t>Tensile strength retention</w:t>
      </w:r>
    </w:p>
    <w:p w14:paraId="0FFCC47B" w14:textId="323855DB" w:rsidR="00D96D3D" w:rsidRDefault="00D96D3D" w:rsidP="00D96D3D">
      <w:pPr>
        <w:pStyle w:val="Heading2"/>
        <w:keepLines w:val="0"/>
        <w:numPr>
          <w:ilvl w:val="1"/>
          <w:numId w:val="19"/>
        </w:numPr>
        <w:tabs>
          <w:tab w:val="left" w:pos="709"/>
        </w:tabs>
        <w:spacing w:before="240" w:after="120" w:line="240" w:lineRule="auto"/>
        <w:ind w:left="576"/>
        <w:rPr>
          <w:rFonts w:ascii="Arial" w:hAnsi="Arial" w:cs="Arial"/>
          <w:b/>
          <w:color w:val="auto"/>
          <w:sz w:val="20"/>
          <w:szCs w:val="20"/>
        </w:rPr>
      </w:pPr>
      <w:r>
        <w:rPr>
          <w:rFonts w:ascii="Arial" w:hAnsi="Arial" w:cs="Arial"/>
          <w:b/>
          <w:color w:val="auto"/>
          <w:sz w:val="20"/>
          <w:szCs w:val="20"/>
        </w:rPr>
        <w:lastRenderedPageBreak/>
        <w:t>GFRP bars Long-term durability</w:t>
      </w:r>
    </w:p>
    <w:p w14:paraId="2C0E89E2" w14:textId="15F73494" w:rsidR="00D50144" w:rsidRDefault="000109A8" w:rsidP="00F3389C">
      <w:pPr>
        <w:spacing w:after="0"/>
        <w:jc w:val="both"/>
        <w:rPr>
          <w:sz w:val="20"/>
          <w:szCs w:val="20"/>
        </w:rPr>
      </w:pPr>
      <w:r w:rsidRPr="000109A8">
        <w:rPr>
          <w:sz w:val="20"/>
          <w:szCs w:val="20"/>
        </w:rPr>
        <w:t xml:space="preserve">The test results presented above represent only bar property deterioration after an alkaline immersion test. To </w:t>
      </w:r>
      <w:r w:rsidR="00D50144">
        <w:rPr>
          <w:sz w:val="20"/>
          <w:szCs w:val="20"/>
        </w:rPr>
        <w:t>obtain</w:t>
      </w:r>
      <w:r w:rsidRPr="000109A8">
        <w:rPr>
          <w:sz w:val="20"/>
          <w:szCs w:val="20"/>
        </w:rPr>
        <w:t xml:space="preserve"> GFRP bar long-term </w:t>
      </w:r>
      <w:r w:rsidR="00D50144">
        <w:rPr>
          <w:sz w:val="20"/>
          <w:szCs w:val="20"/>
        </w:rPr>
        <w:t>behaviour</w:t>
      </w:r>
      <w:r w:rsidRPr="000109A8">
        <w:rPr>
          <w:sz w:val="20"/>
          <w:szCs w:val="20"/>
        </w:rPr>
        <w:t xml:space="preserve"> from these results, an appropriate strength prediction model should be employed. </w:t>
      </w:r>
      <w:r w:rsidR="00D50144" w:rsidRPr="00D50144">
        <w:rPr>
          <w:sz w:val="20"/>
          <w:szCs w:val="20"/>
        </w:rPr>
        <w:t>In this research, a model developed by Davalos et al.  (2011) was applied to study GFRP bar durability.</w:t>
      </w:r>
      <w:r w:rsidR="005C17D5" w:rsidRPr="005C17D5">
        <w:t xml:space="preserve"> </w:t>
      </w:r>
      <w:r w:rsidR="005C17D5" w:rsidRPr="005C17D5">
        <w:rPr>
          <w:sz w:val="20"/>
          <w:szCs w:val="20"/>
        </w:rPr>
        <w:t>The procedure described below is using the test data obtained from the tensile testing of SB.  Same procedures are employed subsequently for shear strength predictions for both SB and BB</w:t>
      </w:r>
      <w:r w:rsidR="005C17D5">
        <w:rPr>
          <w:sz w:val="20"/>
          <w:szCs w:val="20"/>
        </w:rPr>
        <w:t>.</w:t>
      </w:r>
      <w:r w:rsidR="00D50144" w:rsidRPr="00D50144">
        <w:rPr>
          <w:sz w:val="20"/>
          <w:szCs w:val="20"/>
        </w:rPr>
        <w:t xml:space="preserve">  </w:t>
      </w:r>
    </w:p>
    <w:p w14:paraId="2FACB7C9" w14:textId="18B85BF4" w:rsidR="00D50144" w:rsidRPr="00A53F79" w:rsidRDefault="00D96D3D" w:rsidP="00F3389C">
      <w:pPr>
        <w:spacing w:before="0" w:after="0" w:line="240" w:lineRule="auto"/>
        <w:jc w:val="both"/>
        <w:rPr>
          <w:rFonts w:ascii="Times New Roman" w:eastAsiaTheme="minorEastAsia" w:hAnsi="Times New Roman"/>
          <w:sz w:val="20"/>
          <w:szCs w:val="20"/>
        </w:rPr>
      </w:pPr>
      <w:r>
        <w:rPr>
          <w:sz w:val="20"/>
          <w:szCs w:val="20"/>
        </w:rPr>
        <w:t xml:space="preserve">[1] </w:t>
      </w:r>
      <m:oMath>
        <m:r>
          <w:rPr>
            <w:rFonts w:ascii="Cambria Math" w:hAnsi="Cambria Math" w:cs="Arial"/>
            <w:sz w:val="20"/>
            <w:szCs w:val="20"/>
          </w:rPr>
          <m:t>Y=100</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f>
                  <m:fPr>
                    <m:ctrlPr>
                      <w:rPr>
                        <w:rFonts w:ascii="Cambria Math" w:hAnsi="Cambria Math" w:cs="Arial"/>
                        <w:i/>
                        <w:sz w:val="20"/>
                        <w:szCs w:val="20"/>
                      </w:rPr>
                    </m:ctrlPr>
                  </m:fPr>
                  <m:num>
                    <m:nary>
                      <m:naryPr>
                        <m:limLoc m:val="subSup"/>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t</m:t>
                        </m:r>
                      </m:sup>
                      <m:e>
                        <m:r>
                          <w:rPr>
                            <w:rFonts w:ascii="Cambria Math" w:hAnsi="Cambria Math" w:cs="Arial"/>
                            <w:sz w:val="20"/>
                            <w:szCs w:val="20"/>
                          </w:rPr>
                          <m:t>fdt</m:t>
                        </m:r>
                      </m:e>
                    </m:nary>
                  </m:num>
                  <m:den>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0</m:t>
                        </m:r>
                      </m:sub>
                    </m:sSub>
                  </m:den>
                </m:f>
                <m:ctrlPr>
                  <w:rPr>
                    <w:rFonts w:ascii="Cambria Math" w:eastAsiaTheme="minorEastAsia" w:hAnsi="Cambria Math" w:cs="Arial"/>
                    <w:i/>
                    <w:sz w:val="20"/>
                    <w:szCs w:val="20"/>
                  </w:rPr>
                </m:ctrlPr>
              </m:e>
            </m:d>
          </m:e>
          <m:sup>
            <m:r>
              <w:rPr>
                <w:rFonts w:ascii="Cambria Math" w:hAnsi="Cambria Math" w:cs="Arial"/>
                <w:sz w:val="20"/>
                <w:szCs w:val="20"/>
              </w:rPr>
              <m:t>2</m:t>
            </m:r>
          </m:sup>
        </m:sSup>
        <m:r>
          <w:rPr>
            <w:rFonts w:ascii="Cambria Math" w:hAnsi="Cambria Math" w:cs="Arial"/>
            <w:sz w:val="20"/>
            <w:szCs w:val="20"/>
          </w:rPr>
          <m:t>= 100</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f>
                  <m:fPr>
                    <m:ctrlPr>
                      <w:rPr>
                        <w:rFonts w:ascii="Cambria Math" w:hAnsi="Cambria Math" w:cs="Arial"/>
                        <w:i/>
                        <w:sz w:val="20"/>
                        <w:szCs w:val="20"/>
                      </w:rPr>
                    </m:ctrlPr>
                  </m:fPr>
                  <m:num>
                    <m:sSup>
                      <m:sSupPr>
                        <m:ctrlPr>
                          <w:rPr>
                            <w:rFonts w:ascii="Cambria Math" w:hAnsi="Cambria Math" w:cs="Arial"/>
                            <w:i/>
                            <w:sz w:val="20"/>
                            <w:szCs w:val="20"/>
                          </w:rPr>
                        </m:ctrlPr>
                      </m:sSupPr>
                      <m:e>
                        <m:r>
                          <w:rPr>
                            <w:rFonts w:ascii="Cambria Math" w:hAnsi="Cambria Math" w:cs="Arial"/>
                            <w:sz w:val="20"/>
                            <w:szCs w:val="20"/>
                          </w:rPr>
                          <m:t>βt</m:t>
                        </m:r>
                      </m:e>
                      <m:sup>
                        <m:r>
                          <w:rPr>
                            <w:rFonts w:ascii="Cambria Math" w:hAnsi="Cambria Math" w:cs="Arial"/>
                            <w:sz w:val="20"/>
                            <w:szCs w:val="20"/>
                          </w:rPr>
                          <m:t>α+1</m:t>
                        </m:r>
                      </m:sup>
                    </m:sSup>
                  </m:num>
                  <m:den>
                    <m:d>
                      <m:dPr>
                        <m:ctrlPr>
                          <w:rPr>
                            <w:rFonts w:ascii="Cambria Math" w:hAnsi="Cambria Math" w:cs="Arial"/>
                            <w:i/>
                            <w:sz w:val="20"/>
                            <w:szCs w:val="20"/>
                          </w:rPr>
                        </m:ctrlPr>
                      </m:dPr>
                      <m:e>
                        <m:r>
                          <w:rPr>
                            <w:rFonts w:ascii="Cambria Math" w:hAnsi="Cambria Math" w:cs="Arial"/>
                            <w:sz w:val="20"/>
                            <w:szCs w:val="20"/>
                          </w:rPr>
                          <m:t>α+1</m:t>
                        </m:r>
                      </m:e>
                    </m:d>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0</m:t>
                        </m:r>
                      </m:sub>
                    </m:sSub>
                  </m:den>
                </m:f>
                <m:ctrlPr>
                  <w:rPr>
                    <w:rFonts w:ascii="Cambria Math" w:eastAsiaTheme="minorEastAsia" w:hAnsi="Cambria Math" w:cs="Arial"/>
                    <w:i/>
                    <w:sz w:val="20"/>
                    <w:szCs w:val="20"/>
                  </w:rPr>
                </m:ctrlPr>
              </m:e>
            </m:d>
          </m:e>
          <m:sup>
            <m:r>
              <w:rPr>
                <w:rFonts w:ascii="Cambria Math" w:hAnsi="Cambria Math" w:cs="Arial"/>
                <w:sz w:val="20"/>
                <w:szCs w:val="20"/>
              </w:rPr>
              <m:t>2</m:t>
            </m:r>
          </m:sup>
        </m:sSup>
        <m:r>
          <w:rPr>
            <w:rFonts w:ascii="Cambria Math" w:hAnsi="Cambria Math" w:cs="Arial"/>
            <w:sz w:val="20"/>
            <w:szCs w:val="20"/>
          </w:rPr>
          <m:t>= 100</m:t>
        </m:r>
        <m:sSup>
          <m:sSupPr>
            <m:ctrlPr>
              <w:rPr>
                <w:rFonts w:ascii="Cambria Math" w:hAnsi="Cambria Math" w:cs="Arial"/>
                <w:i/>
                <w:sz w:val="20"/>
                <w:szCs w:val="20"/>
              </w:rPr>
            </m:ctrlPr>
          </m:sSupPr>
          <m:e>
            <m:d>
              <m:dPr>
                <m:ctrlPr>
                  <w:rPr>
                    <w:rFonts w:ascii="Cambria Math" w:hAnsi="Cambria Math" w:cs="Arial"/>
                    <w:i/>
                    <w:sz w:val="20"/>
                    <w:szCs w:val="20"/>
                  </w:rPr>
                </m:ctrlPr>
              </m:dPr>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jt</m:t>
                    </m:r>
                  </m:e>
                  <m:sup>
                    <m:r>
                      <w:rPr>
                        <w:rFonts w:ascii="Cambria Math" w:hAnsi="Cambria Math" w:cs="Arial"/>
                        <w:sz w:val="20"/>
                        <w:szCs w:val="20"/>
                      </w:rPr>
                      <m:t>α+1</m:t>
                    </m:r>
                  </m:sup>
                </m:sSup>
                <m:ctrlPr>
                  <w:rPr>
                    <w:rFonts w:ascii="Cambria Math" w:eastAsiaTheme="minorEastAsia" w:hAnsi="Cambria Math" w:cs="Arial"/>
                    <w:i/>
                    <w:sz w:val="20"/>
                    <w:szCs w:val="20"/>
                  </w:rPr>
                </m:ctrlPr>
              </m:e>
            </m:d>
          </m:e>
          <m:sup>
            <m:r>
              <w:rPr>
                <w:rFonts w:ascii="Cambria Math" w:hAnsi="Cambria Math" w:cs="Arial"/>
                <w:sz w:val="20"/>
                <w:szCs w:val="20"/>
              </w:rPr>
              <m:t>2</m:t>
            </m:r>
          </m:sup>
        </m:sSup>
      </m:oMath>
      <w:r w:rsidR="00D50144">
        <w:rPr>
          <w:rFonts w:ascii="Times New Roman" w:eastAsiaTheme="minorEastAsia" w:hAnsi="Times New Roman"/>
          <w:sz w:val="20"/>
          <w:szCs w:val="20"/>
        </w:rPr>
        <w:tab/>
        <w:t xml:space="preserve">    </w:t>
      </w:r>
      <w:r w:rsidR="00D50144">
        <w:rPr>
          <w:rFonts w:ascii="Times New Roman" w:eastAsiaTheme="minorEastAsia" w:hAnsi="Times New Roman"/>
          <w:sz w:val="20"/>
          <w:szCs w:val="20"/>
        </w:rPr>
        <w:tab/>
      </w:r>
      <w:r w:rsidR="00D50144">
        <w:rPr>
          <w:rFonts w:ascii="Times New Roman" w:eastAsiaTheme="minorEastAsia" w:hAnsi="Times New Roman"/>
          <w:sz w:val="20"/>
          <w:szCs w:val="20"/>
        </w:rPr>
        <w:tab/>
        <w:t xml:space="preserve">         </w:t>
      </w:r>
    </w:p>
    <w:p w14:paraId="10135D15" w14:textId="1BBE5C21" w:rsidR="00D50144" w:rsidRPr="00A53F79" w:rsidRDefault="00D96D3D" w:rsidP="00F3389C">
      <w:pPr>
        <w:spacing w:before="0" w:after="0" w:line="240" w:lineRule="auto"/>
        <w:jc w:val="both"/>
        <w:rPr>
          <w:rFonts w:ascii="Times New Roman" w:eastAsiaTheme="minorEastAsia" w:hAnsi="Times New Roman"/>
          <w:sz w:val="20"/>
          <w:szCs w:val="20"/>
        </w:rPr>
      </w:pPr>
      <w:r>
        <w:rPr>
          <w:rFonts w:ascii="Times New Roman" w:eastAsiaTheme="minorEastAsia" w:hAnsi="Times New Roman"/>
          <w:sz w:val="20"/>
          <w:szCs w:val="20"/>
        </w:rPr>
        <w:t xml:space="preserve">[2] </w:t>
      </w:r>
      <m:oMath>
        <m:r>
          <w:rPr>
            <w:rFonts w:ascii="Cambria Math" w:hAnsi="Cambria Math"/>
            <w:sz w:val="20"/>
            <w:szCs w:val="20"/>
          </w:rPr>
          <m:t>f=β</m:t>
        </m:r>
        <m:sSup>
          <m:sSupPr>
            <m:ctrlPr>
              <w:rPr>
                <w:rFonts w:ascii="Cambria Math" w:hAnsi="Cambria Math"/>
                <w:i/>
                <w:sz w:val="20"/>
                <w:szCs w:val="20"/>
              </w:rPr>
            </m:ctrlPr>
          </m:sSupPr>
          <m:e>
            <m:r>
              <w:rPr>
                <w:rFonts w:ascii="Cambria Math" w:hAnsi="Cambria Math"/>
                <w:sz w:val="20"/>
                <w:szCs w:val="20"/>
              </w:rPr>
              <m:t>t</m:t>
            </m:r>
          </m:e>
          <m:sup>
            <m:r>
              <w:rPr>
                <w:rFonts w:ascii="Cambria Math" w:hAnsi="Cambria Math"/>
                <w:sz w:val="20"/>
                <w:szCs w:val="20"/>
              </w:rPr>
              <m:t>α</m:t>
            </m:r>
          </m:sup>
        </m:sSup>
      </m:oMath>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r w:rsidR="00D50144" w:rsidRPr="00A53F79">
        <w:rPr>
          <w:rFonts w:ascii="Times New Roman" w:eastAsiaTheme="minorEastAsia" w:hAnsi="Times New Roman"/>
          <w:sz w:val="20"/>
          <w:szCs w:val="20"/>
        </w:rPr>
        <w:tab/>
      </w:r>
    </w:p>
    <w:p w14:paraId="6137F81D" w14:textId="74434B69" w:rsidR="000109A8" w:rsidRDefault="00D50144" w:rsidP="00D50144">
      <w:pPr>
        <w:jc w:val="both"/>
        <w:rPr>
          <w:sz w:val="20"/>
          <w:szCs w:val="20"/>
        </w:rPr>
      </w:pPr>
      <w:r w:rsidRPr="00D50144">
        <w:rPr>
          <w:sz w:val="20"/>
          <w:szCs w:val="20"/>
        </w:rPr>
        <w:t xml:space="preserve">were </w:t>
      </w:r>
      <m:oMath>
        <m:r>
          <w:rPr>
            <w:rFonts w:ascii="Cambria Math" w:hAnsi="Cambria Math" w:cs="Arial"/>
            <w:sz w:val="20"/>
            <w:szCs w:val="20"/>
          </w:rPr>
          <m:t>Y</m:t>
        </m:r>
      </m:oMath>
      <w:r w:rsidRPr="00D50144">
        <w:rPr>
          <w:sz w:val="20"/>
          <w:szCs w:val="20"/>
        </w:rPr>
        <w:t xml:space="preserve"> is property </w:t>
      </w:r>
      <w:r w:rsidR="00D96D3D" w:rsidRPr="00D50144">
        <w:rPr>
          <w:sz w:val="20"/>
          <w:szCs w:val="20"/>
        </w:rPr>
        <w:t xml:space="preserve">retention, </w:t>
      </w:r>
      <m:oMath>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0</m:t>
            </m:r>
          </m:sub>
        </m:sSub>
      </m:oMath>
      <w:r w:rsidR="00D96D3D">
        <w:rPr>
          <w:sz w:val="20"/>
          <w:szCs w:val="20"/>
        </w:rPr>
        <w:t xml:space="preserve"> </w:t>
      </w:r>
      <w:r w:rsidRPr="00D50144">
        <w:rPr>
          <w:sz w:val="20"/>
          <w:szCs w:val="20"/>
        </w:rPr>
        <w:t xml:space="preserve">is bar radius, </w:t>
      </w:r>
      <m:oMath>
        <m:r>
          <w:rPr>
            <w:rFonts w:ascii="Cambria Math" w:hAnsi="Cambria Math"/>
            <w:sz w:val="20"/>
            <w:szCs w:val="20"/>
          </w:rPr>
          <m:t>t</m:t>
        </m:r>
      </m:oMath>
      <w:r w:rsidRPr="00D50144">
        <w:rPr>
          <w:sz w:val="20"/>
          <w:szCs w:val="20"/>
        </w:rPr>
        <w:t xml:space="preserve"> is time, </w:t>
      </w:r>
      <m:oMath>
        <m:r>
          <w:rPr>
            <w:rFonts w:ascii="Cambria Math" w:hAnsi="Cambria Math"/>
            <w:sz w:val="20"/>
            <w:szCs w:val="20"/>
          </w:rPr>
          <m:t>j</m:t>
        </m:r>
      </m:oMath>
      <w:r w:rsidRPr="00D50144">
        <w:rPr>
          <w:sz w:val="20"/>
          <w:szCs w:val="20"/>
        </w:rPr>
        <w:t xml:space="preserve"> is a temperature factor.</w:t>
      </w:r>
    </w:p>
    <w:p w14:paraId="79FCE05B" w14:textId="42AEC832" w:rsidR="00D50144" w:rsidRDefault="00D96D3D" w:rsidP="000109A8">
      <w:pPr>
        <w:jc w:val="both"/>
        <w:rPr>
          <w:sz w:val="20"/>
          <w:szCs w:val="20"/>
        </w:rPr>
      </w:pPr>
      <w:r w:rsidRPr="00D96D3D">
        <w:rPr>
          <w:sz w:val="20"/>
          <w:szCs w:val="20"/>
        </w:rPr>
        <w:t>The temperature f</w:t>
      </w:r>
      <w:r>
        <w:rPr>
          <w:sz w:val="20"/>
          <w:szCs w:val="20"/>
        </w:rPr>
        <w:t>actor “j” introduced in Eq.</w:t>
      </w:r>
      <w:r w:rsidRPr="00D96D3D">
        <w:rPr>
          <w:sz w:val="20"/>
          <w:szCs w:val="20"/>
        </w:rPr>
        <w:t>1 is, in fact, a combination of the integration product directly correlated with the constant rate “β”, and the radius of the b</w:t>
      </w:r>
      <w:r>
        <w:rPr>
          <w:sz w:val="20"/>
          <w:szCs w:val="20"/>
        </w:rPr>
        <w:t>ar. Thus, Eq.</w:t>
      </w:r>
      <w:r w:rsidR="00FA0FE2">
        <w:rPr>
          <w:sz w:val="20"/>
          <w:szCs w:val="20"/>
        </w:rPr>
        <w:t>1 takes the form (Eq.</w:t>
      </w:r>
      <w:r w:rsidRPr="00D96D3D">
        <w:rPr>
          <w:sz w:val="20"/>
          <w:szCs w:val="20"/>
        </w:rPr>
        <w:t>3):</w:t>
      </w:r>
    </w:p>
    <w:p w14:paraId="6563A188" w14:textId="5C711F5A" w:rsidR="00D96D3D" w:rsidRPr="00A53F79" w:rsidRDefault="00D96D3D" w:rsidP="00F3389C">
      <w:pPr>
        <w:pStyle w:val="ListParagraph"/>
        <w:autoSpaceDE w:val="0"/>
        <w:autoSpaceDN w:val="0"/>
        <w:adjustRightInd w:val="0"/>
        <w:spacing w:before="0" w:after="0" w:line="360" w:lineRule="auto"/>
        <w:ind w:left="0"/>
        <w:rPr>
          <w:rFonts w:ascii="Times New Roman" w:hAnsi="Times New Roman"/>
          <w:sz w:val="20"/>
          <w:szCs w:val="20"/>
        </w:rPr>
      </w:pPr>
      <w:r>
        <w:rPr>
          <w:sz w:val="20"/>
          <w:szCs w:val="20"/>
        </w:rPr>
        <w:t xml:space="preserve">[3] </w:t>
      </w:r>
      <m:oMath>
        <m:r>
          <w:rPr>
            <w:rFonts w:ascii="Cambria Math" w:hAnsi="Cambria Math"/>
            <w:sz w:val="20"/>
            <w:szCs w:val="20"/>
          </w:rPr>
          <m:t>Y=100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nary>
                      <m:naryPr>
                        <m:limLoc m:val="subSup"/>
                        <m:ctrlPr>
                          <w:rPr>
                            <w:rFonts w:ascii="Cambria Math" w:hAnsi="Cambria Math"/>
                            <w:i/>
                            <w:sz w:val="20"/>
                            <w:szCs w:val="20"/>
                          </w:rPr>
                        </m:ctrlPr>
                      </m:naryPr>
                      <m:sub>
                        <m:r>
                          <w:rPr>
                            <w:rFonts w:ascii="Cambria Math" w:hAnsi="Cambria Math"/>
                            <w:sz w:val="20"/>
                            <w:szCs w:val="20"/>
                          </w:rPr>
                          <m:t>0</m:t>
                        </m:r>
                      </m:sub>
                      <m:sup>
                        <m:r>
                          <w:rPr>
                            <w:rFonts w:ascii="Cambria Math" w:hAnsi="Cambria Math"/>
                            <w:sz w:val="20"/>
                            <w:szCs w:val="20"/>
                          </w:rPr>
                          <m:t>t</m:t>
                        </m:r>
                      </m:sup>
                      <m:e>
                        <m:r>
                          <w:rPr>
                            <w:rFonts w:ascii="Cambria Math" w:hAnsi="Cambria Math"/>
                            <w:sz w:val="20"/>
                            <w:szCs w:val="20"/>
                          </w:rPr>
                          <m:t>fdt</m:t>
                        </m:r>
                      </m:e>
                    </m:nary>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0</m:t>
                        </m:r>
                      </m:sub>
                    </m:sSub>
                  </m:den>
                </m:f>
                <m:ctrlPr>
                  <w:rPr>
                    <w:rFonts w:ascii="Cambria Math" w:eastAsiaTheme="minorEastAsia" w:hAnsi="Cambria Math"/>
                    <w:i/>
                    <w:sz w:val="20"/>
                    <w:szCs w:val="20"/>
                  </w:rPr>
                </m:ctrlPr>
              </m:e>
            </m:d>
          </m:e>
          <m:sup>
            <m:r>
              <w:rPr>
                <w:rFonts w:ascii="Cambria Math" w:hAnsi="Cambria Math"/>
                <w:sz w:val="20"/>
                <w:szCs w:val="20"/>
              </w:rPr>
              <m:t>2</m:t>
            </m:r>
          </m:sup>
        </m:sSup>
        <m:r>
          <w:rPr>
            <w:rFonts w:ascii="Cambria Math" w:hAnsi="Cambria Math"/>
            <w:sz w:val="20"/>
            <w:szCs w:val="20"/>
          </w:rPr>
          <m:t>=100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βt</m:t>
                        </m:r>
                      </m:e>
                      <m:sup>
                        <m:r>
                          <w:rPr>
                            <w:rFonts w:ascii="Cambria Math" w:hAnsi="Cambria Math"/>
                            <w:sz w:val="20"/>
                            <w:szCs w:val="20"/>
                          </w:rPr>
                          <m:t>-0.5+1</m:t>
                        </m:r>
                      </m:sup>
                    </m:sSup>
                  </m:num>
                  <m:den>
                    <m:d>
                      <m:dPr>
                        <m:ctrlPr>
                          <w:rPr>
                            <w:rFonts w:ascii="Cambria Math" w:hAnsi="Cambria Math"/>
                            <w:i/>
                            <w:sz w:val="20"/>
                            <w:szCs w:val="20"/>
                          </w:rPr>
                        </m:ctrlPr>
                      </m:dPr>
                      <m:e>
                        <m:r>
                          <w:rPr>
                            <w:rFonts w:ascii="Cambria Math" w:hAnsi="Cambria Math"/>
                            <w:sz w:val="20"/>
                            <w:szCs w:val="20"/>
                          </w:rPr>
                          <m:t>-0.5+1</m:t>
                        </m:r>
                      </m:e>
                    </m:d>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0</m:t>
                        </m:r>
                      </m:sub>
                    </m:sSub>
                  </m:den>
                </m:f>
                <m:ctrlPr>
                  <w:rPr>
                    <w:rFonts w:ascii="Cambria Math" w:eastAsiaTheme="minorEastAsia" w:hAnsi="Cambria Math"/>
                    <w:i/>
                    <w:sz w:val="20"/>
                    <w:szCs w:val="20"/>
                  </w:rPr>
                </m:ctrlPr>
              </m:e>
            </m:d>
          </m:e>
          <m:sup>
            <m:r>
              <w:rPr>
                <w:rFonts w:ascii="Cambria Math" w:hAnsi="Cambria Math"/>
                <w:sz w:val="20"/>
                <w:szCs w:val="20"/>
              </w:rPr>
              <m:t>2</m:t>
            </m:r>
          </m:sup>
        </m:sSup>
        <m:r>
          <w:rPr>
            <w:rFonts w:ascii="Cambria Math" w:hAnsi="Cambria Math"/>
            <w:sz w:val="20"/>
            <w:szCs w:val="20"/>
          </w:rPr>
          <m:t>=100</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2βt</m:t>
                        </m:r>
                      </m:e>
                      <m:sup>
                        <m:r>
                          <w:rPr>
                            <w:rFonts w:ascii="Cambria Math" w:hAnsi="Cambria Math"/>
                            <w:sz w:val="20"/>
                            <w:szCs w:val="20"/>
                          </w:rPr>
                          <m:t>0.5</m:t>
                        </m:r>
                      </m:sup>
                    </m:sSup>
                  </m:num>
                  <m:den>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0</m:t>
                        </m:r>
                      </m:sub>
                    </m:sSub>
                  </m:den>
                </m:f>
                <m:ctrlPr>
                  <w:rPr>
                    <w:rFonts w:ascii="Cambria Math" w:eastAsiaTheme="minorEastAsia" w:hAnsi="Cambria Math"/>
                    <w:i/>
                    <w:sz w:val="20"/>
                    <w:szCs w:val="20"/>
                  </w:rPr>
                </m:ctrlPr>
              </m:e>
            </m:d>
          </m:e>
          <m:sup>
            <m:r>
              <w:rPr>
                <w:rFonts w:ascii="Cambria Math" w:hAnsi="Cambria Math"/>
                <w:sz w:val="20"/>
                <w:szCs w:val="20"/>
              </w:rPr>
              <m:t>2</m:t>
            </m:r>
          </m:sup>
        </m:sSup>
        <m:r>
          <w:rPr>
            <w:rFonts w:ascii="Cambria Math" w:hAnsi="Cambria Math"/>
            <w:sz w:val="20"/>
            <w:szCs w:val="20"/>
          </w:rPr>
          <m:t xml:space="preserve">                                                                </m:t>
        </m:r>
      </m:oMath>
    </w:p>
    <w:p w14:paraId="69FF0D6F" w14:textId="3B210F15" w:rsidR="00D96D3D" w:rsidRDefault="005C17D5" w:rsidP="00F3389C">
      <w:pPr>
        <w:spacing w:before="0" w:after="0"/>
        <w:jc w:val="both"/>
        <w:rPr>
          <w:sz w:val="20"/>
          <w:szCs w:val="20"/>
        </w:rPr>
      </w:pPr>
      <w:r w:rsidRPr="005C17D5">
        <w:rPr>
          <w:sz w:val="20"/>
          <w:szCs w:val="20"/>
        </w:rPr>
        <w:t xml:space="preserve">Parameter “β” was determined by curve fitting to the data points obtained from the alkaline immersion test, with a coefficient of correlation greater than 0.8. The rate parameter “β” and the correlation coefficient for three different temperatures (50˚C, 60˚C, and 70˚C) are reported in Table </w:t>
      </w:r>
      <w:r>
        <w:rPr>
          <w:sz w:val="20"/>
          <w:szCs w:val="20"/>
        </w:rPr>
        <w:t>5</w:t>
      </w:r>
      <w:r w:rsidRPr="005C17D5">
        <w:rPr>
          <w:sz w:val="20"/>
          <w:szCs w:val="20"/>
        </w:rPr>
        <w:t>.</w:t>
      </w:r>
    </w:p>
    <w:p w14:paraId="13DAAB26" w14:textId="73C46A02" w:rsidR="005C17D5" w:rsidRDefault="005C17D5" w:rsidP="005C17D5">
      <w:pPr>
        <w:pStyle w:val="BodyText"/>
        <w:ind w:left="720"/>
        <w:jc w:val="center"/>
        <w:rPr>
          <w:rFonts w:cs="Arial"/>
          <w:sz w:val="20"/>
        </w:rPr>
      </w:pPr>
      <w:r w:rsidRPr="007D7E52">
        <w:rPr>
          <w:rFonts w:cs="Arial"/>
          <w:sz w:val="20"/>
        </w:rPr>
        <w:t xml:space="preserve">Table </w:t>
      </w:r>
      <w:r>
        <w:rPr>
          <w:rFonts w:cs="Arial"/>
          <w:sz w:val="20"/>
        </w:rPr>
        <w:t>5</w:t>
      </w:r>
      <w:r w:rsidRPr="007D7E52">
        <w:rPr>
          <w:rFonts w:cs="Arial"/>
          <w:sz w:val="20"/>
        </w:rPr>
        <w:t xml:space="preserve">: </w:t>
      </w:r>
      <w:r w:rsidRPr="005C17D5">
        <w:rPr>
          <w:rFonts w:cs="Arial"/>
          <w:sz w:val="20"/>
        </w:rPr>
        <w:t xml:space="preserve">Rate constant “β”  </w:t>
      </w:r>
    </w:p>
    <w:tbl>
      <w:tblPr>
        <w:tblW w:w="608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29"/>
        <w:gridCol w:w="1485"/>
        <w:gridCol w:w="1485"/>
        <w:gridCol w:w="1485"/>
      </w:tblGrid>
      <w:tr w:rsidR="005C17D5" w:rsidRPr="005C17D5" w14:paraId="5C658F20" w14:textId="77777777" w:rsidTr="005C17D5">
        <w:trPr>
          <w:trHeight w:val="300"/>
          <w:jc w:val="center"/>
        </w:trPr>
        <w:tc>
          <w:tcPr>
            <w:tcW w:w="1629" w:type="dxa"/>
            <w:tcBorders>
              <w:bottom w:val="single" w:sz="4" w:space="0" w:color="auto"/>
            </w:tcBorders>
            <w:noWrap/>
            <w:vAlign w:val="center"/>
            <w:hideMark/>
          </w:tcPr>
          <w:p w14:paraId="44819850" w14:textId="15662164"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Temperature</w:t>
            </w:r>
          </w:p>
        </w:tc>
        <w:tc>
          <w:tcPr>
            <w:tcW w:w="1485" w:type="dxa"/>
            <w:tcBorders>
              <w:bottom w:val="single" w:sz="4" w:space="0" w:color="auto"/>
            </w:tcBorders>
            <w:noWrap/>
            <w:vAlign w:val="center"/>
            <w:hideMark/>
          </w:tcPr>
          <w:p w14:paraId="3ABD0F47"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β[mm/s]</w:t>
            </w:r>
          </w:p>
        </w:tc>
        <w:tc>
          <w:tcPr>
            <w:tcW w:w="1485" w:type="dxa"/>
            <w:tcBorders>
              <w:bottom w:val="single" w:sz="4" w:space="0" w:color="auto"/>
            </w:tcBorders>
            <w:vAlign w:val="center"/>
            <w:hideMark/>
          </w:tcPr>
          <w:p w14:paraId="01FFE4F3"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R</w:t>
            </w:r>
            <w:r w:rsidRPr="005C17D5">
              <w:rPr>
                <w:rFonts w:eastAsia="Times New Roman" w:cs="Arial"/>
                <w:color w:val="000000"/>
                <w:sz w:val="20"/>
                <w:szCs w:val="20"/>
                <w:vertAlign w:val="superscript"/>
                <w:lang w:eastAsia="en-CA"/>
              </w:rPr>
              <w:t>2</w:t>
            </w:r>
            <w:r w:rsidRPr="005C17D5">
              <w:rPr>
                <w:rFonts w:eastAsia="Times New Roman" w:cs="Arial"/>
                <w:color w:val="000000"/>
                <w:sz w:val="20"/>
                <w:szCs w:val="20"/>
                <w:lang w:eastAsia="en-CA"/>
              </w:rPr>
              <w:t xml:space="preserve"> for M12</w:t>
            </w:r>
          </w:p>
        </w:tc>
        <w:tc>
          <w:tcPr>
            <w:tcW w:w="1485" w:type="dxa"/>
            <w:tcBorders>
              <w:bottom w:val="single" w:sz="4" w:space="0" w:color="auto"/>
            </w:tcBorders>
            <w:vAlign w:val="center"/>
            <w:hideMark/>
          </w:tcPr>
          <w:p w14:paraId="50FEDCB3"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R</w:t>
            </w:r>
            <w:r w:rsidRPr="005C17D5">
              <w:rPr>
                <w:rFonts w:eastAsia="Times New Roman" w:cs="Arial"/>
                <w:color w:val="000000"/>
                <w:sz w:val="20"/>
                <w:szCs w:val="20"/>
                <w:vertAlign w:val="superscript"/>
                <w:lang w:eastAsia="en-CA"/>
              </w:rPr>
              <w:t>2</w:t>
            </w:r>
            <w:r w:rsidRPr="005C17D5">
              <w:rPr>
                <w:rFonts w:eastAsia="Times New Roman" w:cs="Arial"/>
                <w:color w:val="000000"/>
                <w:sz w:val="20"/>
                <w:szCs w:val="20"/>
                <w:lang w:eastAsia="en-CA"/>
              </w:rPr>
              <w:t xml:space="preserve"> for M16</w:t>
            </w:r>
          </w:p>
        </w:tc>
      </w:tr>
      <w:tr w:rsidR="005C17D5" w:rsidRPr="005C17D5" w14:paraId="7785CEF8" w14:textId="77777777" w:rsidTr="005C17D5">
        <w:trPr>
          <w:trHeight w:val="300"/>
          <w:jc w:val="center"/>
        </w:trPr>
        <w:tc>
          <w:tcPr>
            <w:tcW w:w="1629" w:type="dxa"/>
            <w:tcBorders>
              <w:bottom w:val="nil"/>
            </w:tcBorders>
            <w:noWrap/>
            <w:vAlign w:val="center"/>
            <w:hideMark/>
          </w:tcPr>
          <w:p w14:paraId="3F30B623"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50˚C</w:t>
            </w:r>
          </w:p>
        </w:tc>
        <w:tc>
          <w:tcPr>
            <w:tcW w:w="1485" w:type="dxa"/>
            <w:tcBorders>
              <w:bottom w:val="nil"/>
            </w:tcBorders>
            <w:noWrap/>
            <w:vAlign w:val="center"/>
            <w:hideMark/>
          </w:tcPr>
          <w:p w14:paraId="4AC82BB0"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7.87 * (10</w:t>
            </w:r>
            <w:r w:rsidRPr="005C17D5">
              <w:rPr>
                <w:rFonts w:eastAsia="Times New Roman" w:cs="Arial"/>
                <w:color w:val="000000"/>
                <w:sz w:val="20"/>
                <w:szCs w:val="20"/>
                <w:vertAlign w:val="superscript"/>
                <w:lang w:eastAsia="en-CA"/>
              </w:rPr>
              <w:t>-8</w:t>
            </w:r>
            <w:r w:rsidRPr="005C17D5">
              <w:rPr>
                <w:rFonts w:eastAsia="Times New Roman" w:cs="Arial"/>
                <w:color w:val="000000"/>
                <w:sz w:val="20"/>
                <w:szCs w:val="20"/>
                <w:lang w:eastAsia="en-CA"/>
              </w:rPr>
              <w:t>)</w:t>
            </w:r>
          </w:p>
        </w:tc>
        <w:tc>
          <w:tcPr>
            <w:tcW w:w="1485" w:type="dxa"/>
            <w:tcBorders>
              <w:bottom w:val="nil"/>
            </w:tcBorders>
            <w:vAlign w:val="center"/>
            <w:hideMark/>
          </w:tcPr>
          <w:p w14:paraId="7C40EA02"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0.83</w:t>
            </w:r>
          </w:p>
        </w:tc>
        <w:tc>
          <w:tcPr>
            <w:tcW w:w="1485" w:type="dxa"/>
            <w:tcBorders>
              <w:bottom w:val="nil"/>
            </w:tcBorders>
            <w:vAlign w:val="center"/>
            <w:hideMark/>
          </w:tcPr>
          <w:p w14:paraId="615E3E38"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0.82</w:t>
            </w:r>
          </w:p>
        </w:tc>
      </w:tr>
      <w:tr w:rsidR="005C17D5" w:rsidRPr="005C17D5" w14:paraId="47555B86" w14:textId="77777777" w:rsidTr="005C17D5">
        <w:trPr>
          <w:trHeight w:val="300"/>
          <w:jc w:val="center"/>
        </w:trPr>
        <w:tc>
          <w:tcPr>
            <w:tcW w:w="1629" w:type="dxa"/>
            <w:tcBorders>
              <w:top w:val="nil"/>
              <w:bottom w:val="nil"/>
            </w:tcBorders>
            <w:noWrap/>
            <w:vAlign w:val="center"/>
            <w:hideMark/>
          </w:tcPr>
          <w:p w14:paraId="6361FE1F"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60˚C</w:t>
            </w:r>
          </w:p>
        </w:tc>
        <w:tc>
          <w:tcPr>
            <w:tcW w:w="1485" w:type="dxa"/>
            <w:tcBorders>
              <w:top w:val="nil"/>
              <w:bottom w:val="nil"/>
            </w:tcBorders>
            <w:noWrap/>
            <w:vAlign w:val="center"/>
            <w:hideMark/>
          </w:tcPr>
          <w:p w14:paraId="415ED92F"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1.562 * (10</w:t>
            </w:r>
            <w:r w:rsidRPr="005C17D5">
              <w:rPr>
                <w:rFonts w:eastAsia="Times New Roman" w:cs="Arial"/>
                <w:color w:val="000000"/>
                <w:sz w:val="20"/>
                <w:szCs w:val="20"/>
                <w:vertAlign w:val="superscript"/>
                <w:lang w:eastAsia="en-CA"/>
              </w:rPr>
              <w:t>-7</w:t>
            </w:r>
            <w:r w:rsidRPr="005C17D5">
              <w:rPr>
                <w:rFonts w:eastAsia="Times New Roman" w:cs="Arial"/>
                <w:color w:val="000000"/>
                <w:sz w:val="20"/>
                <w:szCs w:val="20"/>
                <w:lang w:eastAsia="en-CA"/>
              </w:rPr>
              <w:t>)</w:t>
            </w:r>
          </w:p>
        </w:tc>
        <w:tc>
          <w:tcPr>
            <w:tcW w:w="1485" w:type="dxa"/>
            <w:tcBorders>
              <w:top w:val="nil"/>
              <w:bottom w:val="nil"/>
            </w:tcBorders>
            <w:vAlign w:val="center"/>
            <w:hideMark/>
          </w:tcPr>
          <w:p w14:paraId="6EBEA575"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0.97</w:t>
            </w:r>
          </w:p>
        </w:tc>
        <w:tc>
          <w:tcPr>
            <w:tcW w:w="1485" w:type="dxa"/>
            <w:tcBorders>
              <w:top w:val="nil"/>
              <w:bottom w:val="nil"/>
            </w:tcBorders>
            <w:vAlign w:val="center"/>
            <w:hideMark/>
          </w:tcPr>
          <w:p w14:paraId="22DE5AFD"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0.93</w:t>
            </w:r>
          </w:p>
        </w:tc>
      </w:tr>
      <w:tr w:rsidR="005C17D5" w:rsidRPr="005C17D5" w14:paraId="76A37E7F" w14:textId="77777777" w:rsidTr="005C17D5">
        <w:trPr>
          <w:trHeight w:val="300"/>
          <w:jc w:val="center"/>
        </w:trPr>
        <w:tc>
          <w:tcPr>
            <w:tcW w:w="1629" w:type="dxa"/>
            <w:tcBorders>
              <w:top w:val="nil"/>
            </w:tcBorders>
            <w:noWrap/>
            <w:vAlign w:val="center"/>
            <w:hideMark/>
          </w:tcPr>
          <w:p w14:paraId="30A505B0"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70˚C</w:t>
            </w:r>
          </w:p>
        </w:tc>
        <w:tc>
          <w:tcPr>
            <w:tcW w:w="1485" w:type="dxa"/>
            <w:tcBorders>
              <w:top w:val="nil"/>
            </w:tcBorders>
            <w:noWrap/>
            <w:vAlign w:val="center"/>
            <w:hideMark/>
          </w:tcPr>
          <w:p w14:paraId="45D7FAE4"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2.315 * (10</w:t>
            </w:r>
            <w:r w:rsidRPr="005C17D5">
              <w:rPr>
                <w:rFonts w:eastAsia="Times New Roman" w:cs="Arial"/>
                <w:color w:val="000000"/>
                <w:sz w:val="20"/>
                <w:szCs w:val="20"/>
                <w:vertAlign w:val="superscript"/>
                <w:lang w:eastAsia="en-CA"/>
              </w:rPr>
              <w:t>-7</w:t>
            </w:r>
            <w:r w:rsidRPr="005C17D5">
              <w:rPr>
                <w:rFonts w:eastAsia="Times New Roman" w:cs="Arial"/>
                <w:color w:val="000000"/>
                <w:sz w:val="20"/>
                <w:szCs w:val="20"/>
                <w:lang w:eastAsia="en-CA"/>
              </w:rPr>
              <w:t>)</w:t>
            </w:r>
          </w:p>
        </w:tc>
        <w:tc>
          <w:tcPr>
            <w:tcW w:w="1485" w:type="dxa"/>
            <w:tcBorders>
              <w:top w:val="nil"/>
            </w:tcBorders>
            <w:vAlign w:val="center"/>
            <w:hideMark/>
          </w:tcPr>
          <w:p w14:paraId="09C0E163"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0.89</w:t>
            </w:r>
          </w:p>
        </w:tc>
        <w:tc>
          <w:tcPr>
            <w:tcW w:w="1485" w:type="dxa"/>
            <w:tcBorders>
              <w:top w:val="nil"/>
            </w:tcBorders>
            <w:vAlign w:val="center"/>
            <w:hideMark/>
          </w:tcPr>
          <w:p w14:paraId="47933D4D" w14:textId="77777777" w:rsidR="005C17D5" w:rsidRPr="005C17D5" w:rsidRDefault="005C17D5" w:rsidP="005C17D5">
            <w:pPr>
              <w:spacing w:before="0" w:after="0" w:line="240" w:lineRule="auto"/>
              <w:jc w:val="center"/>
              <w:rPr>
                <w:rFonts w:eastAsia="Times New Roman" w:cs="Arial"/>
                <w:color w:val="000000"/>
                <w:sz w:val="20"/>
                <w:szCs w:val="20"/>
                <w:lang w:eastAsia="en-CA"/>
              </w:rPr>
            </w:pPr>
            <w:r w:rsidRPr="005C17D5">
              <w:rPr>
                <w:rFonts w:eastAsia="Times New Roman" w:cs="Arial"/>
                <w:color w:val="000000"/>
                <w:sz w:val="20"/>
                <w:szCs w:val="20"/>
                <w:lang w:eastAsia="en-CA"/>
              </w:rPr>
              <w:t>0.92</w:t>
            </w:r>
          </w:p>
        </w:tc>
      </w:tr>
    </w:tbl>
    <w:p w14:paraId="1FD01721" w14:textId="77777777" w:rsidR="00F3389C" w:rsidRDefault="00F3389C" w:rsidP="00F3389C">
      <w:pPr>
        <w:spacing w:before="0" w:after="0"/>
        <w:jc w:val="both"/>
        <w:rPr>
          <w:sz w:val="20"/>
          <w:szCs w:val="20"/>
        </w:rPr>
      </w:pPr>
    </w:p>
    <w:p w14:paraId="400B920C" w14:textId="269E3E7D" w:rsidR="005C17D5" w:rsidRPr="005C17D5" w:rsidRDefault="005C17D5" w:rsidP="00F3389C">
      <w:pPr>
        <w:spacing w:before="0"/>
        <w:jc w:val="both"/>
        <w:rPr>
          <w:sz w:val="20"/>
          <w:szCs w:val="20"/>
        </w:rPr>
      </w:pPr>
      <w:r w:rsidRPr="005C17D5">
        <w:rPr>
          <w:sz w:val="20"/>
          <w:szCs w:val="20"/>
        </w:rPr>
        <w:t xml:space="preserve">The tensile strength retention curves calculated from Equation 3 </w:t>
      </w:r>
      <w:r>
        <w:rPr>
          <w:sz w:val="20"/>
          <w:szCs w:val="20"/>
        </w:rPr>
        <w:t xml:space="preserve">and the data points from alkaline immersion test are now plotted in Figure </w:t>
      </w:r>
      <w:r w:rsidRPr="005C17D5">
        <w:rPr>
          <w:sz w:val="20"/>
          <w:szCs w:val="20"/>
        </w:rPr>
        <w:t xml:space="preserve">5. </w:t>
      </w:r>
    </w:p>
    <w:p w14:paraId="065FD571" w14:textId="3686CB9D" w:rsidR="005C17D5" w:rsidRDefault="005C17D5" w:rsidP="006504C3">
      <w:pPr>
        <w:spacing w:after="0"/>
        <w:jc w:val="both"/>
        <w:rPr>
          <w:sz w:val="20"/>
          <w:szCs w:val="20"/>
        </w:rPr>
      </w:pPr>
      <w:r w:rsidRPr="005C17D5">
        <w:rPr>
          <w:sz w:val="20"/>
          <w:szCs w:val="20"/>
        </w:rPr>
        <w:t>It can be concluded that because the standard error of the regression for all curves is less than 1.5, the strength retention models represent the data with sufficient accuracy and can be used for further investigation.</w:t>
      </w:r>
    </w:p>
    <w:p w14:paraId="24993A39" w14:textId="77777777" w:rsidR="005C17D5" w:rsidRPr="00A53F79" w:rsidRDefault="005C17D5" w:rsidP="005C17D5">
      <w:pPr>
        <w:pStyle w:val="ListParagraph"/>
        <w:numPr>
          <w:ilvl w:val="0"/>
          <w:numId w:val="47"/>
        </w:numPr>
        <w:spacing w:before="0" w:after="0" w:line="360" w:lineRule="auto"/>
        <w:jc w:val="both"/>
        <w:rPr>
          <w:rFonts w:ascii="Times New Roman" w:hAnsi="Times New Roman"/>
          <w:sz w:val="20"/>
          <w:szCs w:val="20"/>
        </w:rPr>
      </w:pPr>
      <w:r w:rsidRPr="00A53F79">
        <w:rPr>
          <w:rFonts w:ascii="Times New Roman" w:hAnsi="Times New Roman"/>
          <w:noProof/>
          <w:sz w:val="20"/>
          <w:szCs w:val="20"/>
          <w:lang w:eastAsia="en-CA"/>
        </w:rPr>
        <w:drawing>
          <wp:inline distT="0" distB="0" distL="0" distR="0" wp14:anchorId="3C690ACB" wp14:editId="7DA145D7">
            <wp:extent cx="5040000" cy="1440000"/>
            <wp:effectExtent l="0" t="0" r="0" b="8255"/>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55B6CF5" w14:textId="77777777" w:rsidR="005C17D5" w:rsidRPr="00A53F79" w:rsidRDefault="005C17D5" w:rsidP="005C17D5">
      <w:pPr>
        <w:pStyle w:val="ListParagraph"/>
        <w:numPr>
          <w:ilvl w:val="0"/>
          <w:numId w:val="47"/>
        </w:numPr>
        <w:spacing w:before="0" w:after="0" w:line="360" w:lineRule="auto"/>
        <w:jc w:val="both"/>
        <w:rPr>
          <w:rFonts w:ascii="Times New Roman" w:hAnsi="Times New Roman"/>
          <w:sz w:val="20"/>
          <w:szCs w:val="20"/>
        </w:rPr>
      </w:pPr>
      <w:r w:rsidRPr="00A53F79">
        <w:rPr>
          <w:rFonts w:ascii="Times New Roman" w:hAnsi="Times New Roman"/>
          <w:noProof/>
          <w:sz w:val="20"/>
          <w:szCs w:val="20"/>
          <w:lang w:eastAsia="en-CA"/>
        </w:rPr>
        <w:drawing>
          <wp:inline distT="0" distB="0" distL="0" distR="0" wp14:anchorId="53C6BBC3" wp14:editId="7C64D67E">
            <wp:extent cx="5040000" cy="1440000"/>
            <wp:effectExtent l="0" t="0" r="8255" b="8255"/>
            <wp:docPr id="107"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6FBB16" w14:textId="51D19D43" w:rsidR="005C17D5" w:rsidRDefault="005C17D5" w:rsidP="00F3389C">
      <w:pPr>
        <w:pStyle w:val="Fig"/>
        <w:spacing w:after="0"/>
        <w:rPr>
          <w:rStyle w:val="FigChar"/>
          <w:rFonts w:ascii="Arial" w:hAnsi="Arial" w:cs="Arial"/>
          <w:szCs w:val="20"/>
        </w:rPr>
      </w:pPr>
      <w:bookmarkStart w:id="3" w:name="_Toc481346123"/>
      <w:r>
        <w:rPr>
          <w:rStyle w:val="FigChar"/>
          <w:rFonts w:ascii="Arial" w:hAnsi="Arial" w:cs="Arial"/>
          <w:szCs w:val="20"/>
        </w:rPr>
        <w:t>Figure</w:t>
      </w:r>
      <w:r w:rsidRPr="005C17D5">
        <w:rPr>
          <w:rStyle w:val="FigChar"/>
          <w:rFonts w:ascii="Arial" w:hAnsi="Arial" w:cs="Arial"/>
          <w:szCs w:val="20"/>
        </w:rPr>
        <w:t xml:space="preserve"> 5</w:t>
      </w:r>
      <w:r>
        <w:rPr>
          <w:rStyle w:val="FigChar"/>
          <w:rFonts w:ascii="Arial" w:hAnsi="Arial" w:cs="Arial"/>
          <w:szCs w:val="20"/>
        </w:rPr>
        <w:t xml:space="preserve">: </w:t>
      </w:r>
      <w:r w:rsidRPr="005C17D5">
        <w:rPr>
          <w:rStyle w:val="FigChar"/>
          <w:rFonts w:ascii="Arial" w:hAnsi="Arial" w:cs="Arial"/>
          <w:szCs w:val="20"/>
        </w:rPr>
        <w:t>Tensile strength retention a) SB M12, b) SB M6 bars</w:t>
      </w:r>
      <w:bookmarkEnd w:id="3"/>
    </w:p>
    <w:p w14:paraId="718B0587" w14:textId="7D600559" w:rsidR="006504C3" w:rsidRDefault="006504C3" w:rsidP="005C17D5">
      <w:pPr>
        <w:pStyle w:val="Fig"/>
        <w:rPr>
          <w:rStyle w:val="FigChar"/>
          <w:rFonts w:ascii="Arial" w:hAnsi="Arial" w:cs="Arial"/>
          <w:szCs w:val="20"/>
        </w:rPr>
      </w:pPr>
    </w:p>
    <w:p w14:paraId="2B8F4F14" w14:textId="7FC598A7" w:rsidR="006504C3" w:rsidRPr="006504C3" w:rsidRDefault="006504C3" w:rsidP="006504C3">
      <w:pPr>
        <w:pStyle w:val="Fig"/>
        <w:spacing w:after="0"/>
        <w:jc w:val="both"/>
        <w:rPr>
          <w:rStyle w:val="FigChar"/>
          <w:rFonts w:ascii="Arial" w:hAnsi="Arial" w:cs="Arial"/>
          <w:szCs w:val="20"/>
        </w:rPr>
      </w:pPr>
      <w:r w:rsidRPr="006504C3">
        <w:rPr>
          <w:rStyle w:val="FigChar"/>
          <w:rFonts w:ascii="Arial" w:hAnsi="Arial" w:cs="Arial"/>
          <w:szCs w:val="20"/>
        </w:rPr>
        <w:t xml:space="preserve">The time to reach a specific strength retention (Table </w:t>
      </w:r>
      <w:r>
        <w:rPr>
          <w:rStyle w:val="FigChar"/>
          <w:rFonts w:ascii="Arial" w:hAnsi="Arial" w:cs="Arial"/>
          <w:szCs w:val="20"/>
        </w:rPr>
        <w:t>6</w:t>
      </w:r>
      <w:r w:rsidRPr="006504C3">
        <w:rPr>
          <w:rStyle w:val="FigChar"/>
          <w:rFonts w:ascii="Arial" w:hAnsi="Arial" w:cs="Arial"/>
          <w:szCs w:val="20"/>
        </w:rPr>
        <w:t>) at different temperatures can be approxima</w:t>
      </w:r>
      <w:r>
        <w:rPr>
          <w:rStyle w:val="FigChar"/>
          <w:rFonts w:ascii="Arial" w:hAnsi="Arial" w:cs="Arial"/>
          <w:szCs w:val="20"/>
        </w:rPr>
        <w:t>tely calculated through Eq.</w:t>
      </w:r>
      <w:r w:rsidRPr="006504C3">
        <w:rPr>
          <w:rStyle w:val="FigChar"/>
          <w:rFonts w:ascii="Arial" w:hAnsi="Arial" w:cs="Arial"/>
          <w:szCs w:val="20"/>
        </w:rPr>
        <w:t>5 after a transformation of Eq</w:t>
      </w:r>
      <w:r>
        <w:rPr>
          <w:rStyle w:val="FigChar"/>
          <w:rFonts w:ascii="Arial" w:hAnsi="Arial" w:cs="Arial"/>
          <w:szCs w:val="20"/>
        </w:rPr>
        <w:t>.4</w:t>
      </w:r>
      <w:r w:rsidRPr="006504C3">
        <w:rPr>
          <w:rStyle w:val="FigChar"/>
          <w:rFonts w:ascii="Arial" w:hAnsi="Arial" w:cs="Arial"/>
          <w:szCs w:val="20"/>
        </w:rPr>
        <w:t xml:space="preserve">:  </w:t>
      </w:r>
    </w:p>
    <w:p w14:paraId="09FD36EB" w14:textId="3F3ABC4C" w:rsidR="006504C3" w:rsidRPr="006504C3" w:rsidRDefault="006504C3" w:rsidP="006504C3">
      <w:pPr>
        <w:spacing w:after="0" w:line="360" w:lineRule="auto"/>
        <w:rPr>
          <w:rStyle w:val="FigChar"/>
          <w:rFonts w:ascii="Arial" w:hAnsi="Arial" w:cs="Arial"/>
          <w:szCs w:val="20"/>
        </w:rPr>
      </w:pPr>
      <w:r>
        <w:rPr>
          <w:rStyle w:val="FigChar"/>
          <w:rFonts w:ascii="Arial" w:hAnsi="Arial" w:cs="Arial"/>
          <w:szCs w:val="20"/>
        </w:rPr>
        <w:t xml:space="preserve">[4] </w:t>
      </w:r>
      <m:oMath>
        <m:r>
          <w:rPr>
            <w:rFonts w:ascii="Cambria Math" w:hAnsi="Cambria Math"/>
            <w:sz w:val="20"/>
            <w:szCs w:val="20"/>
          </w:rPr>
          <m:t>t=</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1-</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Y</m:t>
                            </m:r>
                          </m:num>
                          <m:den>
                            <m:r>
                              <w:rPr>
                                <w:rFonts w:ascii="Cambria Math" w:hAnsi="Cambria Math"/>
                                <w:sz w:val="20"/>
                                <w:szCs w:val="20"/>
                              </w:rPr>
                              <m:t>100</m:t>
                            </m:r>
                          </m:den>
                        </m:f>
                      </m:e>
                    </m:rad>
                    <m:r>
                      <w:rPr>
                        <w:rFonts w:ascii="Cambria Math" w:hAnsi="Cambria Math"/>
                        <w:sz w:val="20"/>
                        <w:szCs w:val="20"/>
                      </w:rPr>
                      <m:t xml:space="preserve"> x </m:t>
                    </m:r>
                    <m:sSub>
                      <m:sSubPr>
                        <m:ctrlPr>
                          <w:rPr>
                            <w:rFonts w:ascii="Cambria Math" w:hAnsi="Cambria Math"/>
                            <w:i/>
                            <w:sz w:val="20"/>
                            <w:szCs w:val="20"/>
                          </w:rPr>
                        </m:ctrlPr>
                      </m:sSubPr>
                      <m:e>
                        <m:r>
                          <w:rPr>
                            <w:rFonts w:ascii="Cambria Math" w:hAnsi="Cambria Math"/>
                            <w:sz w:val="20"/>
                            <w:szCs w:val="20"/>
                          </w:rPr>
                          <m:t>r</m:t>
                        </m:r>
                      </m:e>
                      <m:sub>
                        <m:r>
                          <w:rPr>
                            <w:rFonts w:ascii="Cambria Math" w:hAnsi="Cambria Math"/>
                            <w:sz w:val="20"/>
                            <w:szCs w:val="20"/>
                          </w:rPr>
                          <m:t>0</m:t>
                        </m:r>
                      </m:sub>
                    </m:sSub>
                  </m:num>
                  <m:den>
                    <m:r>
                      <w:rPr>
                        <w:rFonts w:ascii="Cambria Math" w:hAnsi="Cambria Math"/>
                        <w:sz w:val="20"/>
                        <w:szCs w:val="20"/>
                      </w:rPr>
                      <m:t>2β</m:t>
                    </m:r>
                  </m:den>
                </m:f>
                <m:ctrlPr>
                  <w:rPr>
                    <w:rFonts w:ascii="Cambria Math" w:eastAsiaTheme="minorEastAsia" w:hAnsi="Cambria Math"/>
                    <w:i/>
                    <w:sz w:val="20"/>
                    <w:szCs w:val="20"/>
                  </w:rPr>
                </m:ctrlPr>
              </m:e>
            </m:d>
          </m:e>
          <m:sup>
            <m:r>
              <w:rPr>
                <w:rFonts w:ascii="Cambria Math" w:hAnsi="Cambria Math"/>
                <w:sz w:val="20"/>
                <w:szCs w:val="20"/>
              </w:rPr>
              <m:t>2</m:t>
            </m:r>
          </m:sup>
        </m:sSup>
        <m:r>
          <w:rPr>
            <w:rFonts w:ascii="Cambria Math" w:eastAsiaTheme="minorEastAsia" w:hAnsi="Cambria Math"/>
            <w:sz w:val="20"/>
            <w:szCs w:val="20"/>
          </w:rPr>
          <m:t xml:space="preserve">                                                                   </m:t>
        </m:r>
      </m:oMath>
    </w:p>
    <w:p w14:paraId="24C9D68F" w14:textId="77777777" w:rsidR="00454A9E" w:rsidRDefault="00454A9E" w:rsidP="006504C3">
      <w:pPr>
        <w:pStyle w:val="BodyText"/>
        <w:spacing w:before="0"/>
        <w:ind w:left="720"/>
        <w:jc w:val="center"/>
        <w:rPr>
          <w:rFonts w:cs="Arial"/>
          <w:sz w:val="20"/>
        </w:rPr>
      </w:pPr>
    </w:p>
    <w:p w14:paraId="3E3822EC" w14:textId="66E2C5C4" w:rsidR="006504C3" w:rsidRDefault="006504C3" w:rsidP="006504C3">
      <w:pPr>
        <w:pStyle w:val="BodyText"/>
        <w:spacing w:before="0"/>
        <w:ind w:left="720"/>
        <w:jc w:val="center"/>
        <w:rPr>
          <w:rFonts w:cs="Arial"/>
          <w:sz w:val="20"/>
        </w:rPr>
      </w:pPr>
      <w:r w:rsidRPr="007D7E52">
        <w:rPr>
          <w:rFonts w:cs="Arial"/>
          <w:sz w:val="20"/>
        </w:rPr>
        <w:t xml:space="preserve">Table </w:t>
      </w:r>
      <w:r>
        <w:rPr>
          <w:rFonts w:cs="Arial"/>
          <w:sz w:val="20"/>
        </w:rPr>
        <w:t>6</w:t>
      </w:r>
      <w:r w:rsidRPr="007D7E52">
        <w:rPr>
          <w:rFonts w:cs="Arial"/>
          <w:sz w:val="20"/>
        </w:rPr>
        <w:t xml:space="preserve">: </w:t>
      </w:r>
      <w:r w:rsidRPr="006504C3">
        <w:rPr>
          <w:rFonts w:cs="Arial"/>
          <w:sz w:val="20"/>
        </w:rPr>
        <w:t xml:space="preserve">Required time in alkaline solution bath to reach specific tensile strength retention  </w:t>
      </w:r>
    </w:p>
    <w:tbl>
      <w:tblPr>
        <w:tblStyle w:val="TableGrid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73"/>
        <w:gridCol w:w="1328"/>
        <w:gridCol w:w="1328"/>
        <w:gridCol w:w="1328"/>
        <w:gridCol w:w="1328"/>
        <w:gridCol w:w="1328"/>
        <w:gridCol w:w="1328"/>
      </w:tblGrid>
      <w:tr w:rsidR="006504C3" w:rsidRPr="006504C3" w14:paraId="165DFB0D" w14:textId="77777777" w:rsidTr="006504C3">
        <w:trPr>
          <w:trHeight w:val="300"/>
          <w:jc w:val="center"/>
        </w:trPr>
        <w:tc>
          <w:tcPr>
            <w:tcW w:w="0" w:type="auto"/>
            <w:vMerge w:val="restart"/>
            <w:noWrap/>
            <w:vAlign w:val="center"/>
            <w:hideMark/>
          </w:tcPr>
          <w:p w14:paraId="0E5A6892"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Retention</w:t>
            </w:r>
          </w:p>
        </w:tc>
        <w:tc>
          <w:tcPr>
            <w:tcW w:w="0" w:type="auto"/>
            <w:noWrap/>
            <w:vAlign w:val="center"/>
            <w:hideMark/>
          </w:tcPr>
          <w:p w14:paraId="3D6A51CD"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SB M12 - 50</w:t>
            </w:r>
          </w:p>
        </w:tc>
        <w:tc>
          <w:tcPr>
            <w:tcW w:w="0" w:type="auto"/>
            <w:noWrap/>
            <w:vAlign w:val="center"/>
            <w:hideMark/>
          </w:tcPr>
          <w:p w14:paraId="32D0F81F"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SB M12 - 60</w:t>
            </w:r>
          </w:p>
        </w:tc>
        <w:tc>
          <w:tcPr>
            <w:tcW w:w="0" w:type="auto"/>
            <w:noWrap/>
            <w:vAlign w:val="center"/>
            <w:hideMark/>
          </w:tcPr>
          <w:p w14:paraId="15CB7E27"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SB M12 - 70</w:t>
            </w:r>
          </w:p>
        </w:tc>
        <w:tc>
          <w:tcPr>
            <w:tcW w:w="0" w:type="auto"/>
            <w:vAlign w:val="center"/>
            <w:hideMark/>
          </w:tcPr>
          <w:p w14:paraId="3AB35D2F"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SB M16 - 50</w:t>
            </w:r>
          </w:p>
        </w:tc>
        <w:tc>
          <w:tcPr>
            <w:tcW w:w="0" w:type="auto"/>
            <w:vAlign w:val="center"/>
            <w:hideMark/>
          </w:tcPr>
          <w:p w14:paraId="0E0AA4B3"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SB M16 - 60</w:t>
            </w:r>
          </w:p>
        </w:tc>
        <w:tc>
          <w:tcPr>
            <w:tcW w:w="0" w:type="auto"/>
            <w:vAlign w:val="center"/>
            <w:hideMark/>
          </w:tcPr>
          <w:p w14:paraId="495D2B96"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SB M16 - 70</w:t>
            </w:r>
          </w:p>
        </w:tc>
      </w:tr>
      <w:tr w:rsidR="006504C3" w:rsidRPr="006504C3" w14:paraId="0AE0A926" w14:textId="77777777" w:rsidTr="006504C3">
        <w:trPr>
          <w:trHeight w:val="300"/>
          <w:jc w:val="center"/>
        </w:trPr>
        <w:tc>
          <w:tcPr>
            <w:tcW w:w="0" w:type="auto"/>
            <w:vMerge/>
            <w:tcBorders>
              <w:bottom w:val="single" w:sz="4" w:space="0" w:color="auto"/>
            </w:tcBorders>
            <w:vAlign w:val="center"/>
            <w:hideMark/>
          </w:tcPr>
          <w:p w14:paraId="2E74E83B" w14:textId="77777777" w:rsidR="006504C3" w:rsidRPr="006504C3" w:rsidRDefault="006504C3" w:rsidP="006504C3">
            <w:pPr>
              <w:spacing w:before="0" w:after="0" w:line="240" w:lineRule="auto"/>
              <w:rPr>
                <w:rFonts w:eastAsia="Times New Roman" w:cs="Arial"/>
                <w:color w:val="000000"/>
                <w:sz w:val="20"/>
                <w:szCs w:val="20"/>
                <w:lang w:eastAsia="en-CA"/>
              </w:rPr>
            </w:pPr>
          </w:p>
        </w:tc>
        <w:tc>
          <w:tcPr>
            <w:tcW w:w="0" w:type="auto"/>
            <w:gridSpan w:val="6"/>
            <w:tcBorders>
              <w:bottom w:val="single" w:sz="4" w:space="0" w:color="auto"/>
            </w:tcBorders>
            <w:noWrap/>
            <w:vAlign w:val="center"/>
            <w:hideMark/>
          </w:tcPr>
          <w:p w14:paraId="55FDF659"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Time to reach specific retention [days]</w:t>
            </w:r>
          </w:p>
        </w:tc>
      </w:tr>
      <w:tr w:rsidR="006504C3" w:rsidRPr="006504C3" w14:paraId="412B552F" w14:textId="77777777" w:rsidTr="006504C3">
        <w:trPr>
          <w:trHeight w:val="300"/>
          <w:jc w:val="center"/>
        </w:trPr>
        <w:tc>
          <w:tcPr>
            <w:tcW w:w="0" w:type="auto"/>
            <w:tcBorders>
              <w:bottom w:val="nil"/>
            </w:tcBorders>
            <w:noWrap/>
            <w:vAlign w:val="center"/>
            <w:hideMark/>
          </w:tcPr>
          <w:p w14:paraId="67C5D119"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95</w:t>
            </w:r>
          </w:p>
        </w:tc>
        <w:tc>
          <w:tcPr>
            <w:tcW w:w="0" w:type="auto"/>
            <w:tcBorders>
              <w:bottom w:val="nil"/>
            </w:tcBorders>
            <w:noWrap/>
            <w:vAlign w:val="center"/>
            <w:hideMark/>
          </w:tcPr>
          <w:p w14:paraId="2AF39210"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124.79</w:t>
            </w:r>
          </w:p>
        </w:tc>
        <w:tc>
          <w:tcPr>
            <w:tcW w:w="0" w:type="auto"/>
            <w:tcBorders>
              <w:bottom w:val="nil"/>
            </w:tcBorders>
            <w:noWrap/>
            <w:vAlign w:val="center"/>
            <w:hideMark/>
          </w:tcPr>
          <w:p w14:paraId="5D372B74"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31.66</w:t>
            </w:r>
          </w:p>
        </w:tc>
        <w:tc>
          <w:tcPr>
            <w:tcW w:w="0" w:type="auto"/>
            <w:tcBorders>
              <w:bottom w:val="nil"/>
            </w:tcBorders>
            <w:noWrap/>
            <w:vAlign w:val="center"/>
            <w:hideMark/>
          </w:tcPr>
          <w:p w14:paraId="288AF176"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14.43</w:t>
            </w:r>
          </w:p>
        </w:tc>
        <w:tc>
          <w:tcPr>
            <w:tcW w:w="0" w:type="auto"/>
            <w:tcBorders>
              <w:bottom w:val="nil"/>
            </w:tcBorders>
            <w:vAlign w:val="center"/>
            <w:hideMark/>
          </w:tcPr>
          <w:p w14:paraId="755DFA0E"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221.84</w:t>
            </w:r>
          </w:p>
        </w:tc>
        <w:tc>
          <w:tcPr>
            <w:tcW w:w="0" w:type="auto"/>
            <w:tcBorders>
              <w:bottom w:val="nil"/>
            </w:tcBorders>
            <w:vAlign w:val="center"/>
            <w:hideMark/>
          </w:tcPr>
          <w:p w14:paraId="314EE226"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56.29</w:t>
            </w:r>
          </w:p>
        </w:tc>
        <w:tc>
          <w:tcPr>
            <w:tcW w:w="0" w:type="auto"/>
            <w:tcBorders>
              <w:bottom w:val="nil"/>
            </w:tcBorders>
            <w:vAlign w:val="center"/>
            <w:hideMark/>
          </w:tcPr>
          <w:p w14:paraId="3A469768"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25.65</w:t>
            </w:r>
          </w:p>
        </w:tc>
      </w:tr>
      <w:tr w:rsidR="006504C3" w:rsidRPr="006504C3" w14:paraId="15502328" w14:textId="77777777" w:rsidTr="006504C3">
        <w:trPr>
          <w:trHeight w:val="300"/>
          <w:jc w:val="center"/>
        </w:trPr>
        <w:tc>
          <w:tcPr>
            <w:tcW w:w="0" w:type="auto"/>
            <w:tcBorders>
              <w:top w:val="nil"/>
              <w:bottom w:val="nil"/>
            </w:tcBorders>
            <w:noWrap/>
            <w:vAlign w:val="center"/>
            <w:hideMark/>
          </w:tcPr>
          <w:p w14:paraId="366FD533"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85</w:t>
            </w:r>
          </w:p>
        </w:tc>
        <w:tc>
          <w:tcPr>
            <w:tcW w:w="0" w:type="auto"/>
            <w:tcBorders>
              <w:top w:val="nil"/>
              <w:bottom w:val="nil"/>
            </w:tcBorders>
            <w:noWrap/>
            <w:vAlign w:val="center"/>
            <w:hideMark/>
          </w:tcPr>
          <w:p w14:paraId="7B52D94B"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1185.55</w:t>
            </w:r>
          </w:p>
        </w:tc>
        <w:tc>
          <w:tcPr>
            <w:tcW w:w="0" w:type="auto"/>
            <w:tcBorders>
              <w:top w:val="nil"/>
              <w:bottom w:val="nil"/>
            </w:tcBorders>
            <w:noWrap/>
            <w:vAlign w:val="center"/>
            <w:hideMark/>
          </w:tcPr>
          <w:p w14:paraId="3467154C"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300.80</w:t>
            </w:r>
          </w:p>
        </w:tc>
        <w:tc>
          <w:tcPr>
            <w:tcW w:w="0" w:type="auto"/>
            <w:tcBorders>
              <w:top w:val="nil"/>
              <w:bottom w:val="nil"/>
            </w:tcBorders>
            <w:noWrap/>
            <w:vAlign w:val="center"/>
            <w:hideMark/>
          </w:tcPr>
          <w:p w14:paraId="71A8D29B"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137.05</w:t>
            </w:r>
          </w:p>
        </w:tc>
        <w:tc>
          <w:tcPr>
            <w:tcW w:w="0" w:type="auto"/>
            <w:tcBorders>
              <w:top w:val="nil"/>
              <w:bottom w:val="nil"/>
            </w:tcBorders>
            <w:vAlign w:val="center"/>
            <w:hideMark/>
          </w:tcPr>
          <w:p w14:paraId="74A487E1"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2107.65</w:t>
            </w:r>
          </w:p>
        </w:tc>
        <w:tc>
          <w:tcPr>
            <w:tcW w:w="0" w:type="auto"/>
            <w:tcBorders>
              <w:top w:val="nil"/>
              <w:bottom w:val="nil"/>
            </w:tcBorders>
            <w:vAlign w:val="center"/>
            <w:hideMark/>
          </w:tcPr>
          <w:p w14:paraId="66FDC171"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534.75</w:t>
            </w:r>
          </w:p>
        </w:tc>
        <w:tc>
          <w:tcPr>
            <w:tcW w:w="0" w:type="auto"/>
            <w:tcBorders>
              <w:top w:val="nil"/>
              <w:bottom w:val="nil"/>
            </w:tcBorders>
            <w:vAlign w:val="center"/>
            <w:hideMark/>
          </w:tcPr>
          <w:p w14:paraId="2FF2EBE3"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243.64</w:t>
            </w:r>
          </w:p>
        </w:tc>
      </w:tr>
      <w:tr w:rsidR="006504C3" w:rsidRPr="006504C3" w14:paraId="14B3DB0A" w14:textId="77777777" w:rsidTr="006504C3">
        <w:trPr>
          <w:trHeight w:val="300"/>
          <w:jc w:val="center"/>
        </w:trPr>
        <w:tc>
          <w:tcPr>
            <w:tcW w:w="0" w:type="auto"/>
            <w:tcBorders>
              <w:top w:val="nil"/>
            </w:tcBorders>
            <w:noWrap/>
            <w:vAlign w:val="center"/>
            <w:hideMark/>
          </w:tcPr>
          <w:p w14:paraId="3E617825" w14:textId="77777777" w:rsidR="006504C3" w:rsidRPr="006504C3" w:rsidRDefault="006504C3" w:rsidP="006504C3">
            <w:pPr>
              <w:spacing w:before="0" w:after="0" w:line="240" w:lineRule="auto"/>
              <w:jc w:val="center"/>
              <w:rPr>
                <w:rFonts w:eastAsia="Times New Roman" w:cs="Arial"/>
                <w:color w:val="000000"/>
                <w:sz w:val="20"/>
                <w:szCs w:val="20"/>
                <w:lang w:eastAsia="en-CA"/>
              </w:rPr>
            </w:pPr>
            <w:r w:rsidRPr="006504C3">
              <w:rPr>
                <w:rFonts w:eastAsia="Times New Roman" w:cs="Arial"/>
                <w:color w:val="000000"/>
                <w:sz w:val="20"/>
                <w:szCs w:val="20"/>
                <w:lang w:eastAsia="en-CA"/>
              </w:rPr>
              <w:t>75</w:t>
            </w:r>
          </w:p>
        </w:tc>
        <w:tc>
          <w:tcPr>
            <w:tcW w:w="0" w:type="auto"/>
            <w:tcBorders>
              <w:top w:val="nil"/>
            </w:tcBorders>
            <w:noWrap/>
            <w:vAlign w:val="center"/>
            <w:hideMark/>
          </w:tcPr>
          <w:p w14:paraId="3C4AE946"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3493.57</w:t>
            </w:r>
          </w:p>
        </w:tc>
        <w:tc>
          <w:tcPr>
            <w:tcW w:w="0" w:type="auto"/>
            <w:tcBorders>
              <w:top w:val="nil"/>
            </w:tcBorders>
            <w:noWrap/>
            <w:vAlign w:val="center"/>
            <w:hideMark/>
          </w:tcPr>
          <w:p w14:paraId="20E4075C"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886.38</w:t>
            </w:r>
          </w:p>
        </w:tc>
        <w:tc>
          <w:tcPr>
            <w:tcW w:w="0" w:type="auto"/>
            <w:tcBorders>
              <w:top w:val="nil"/>
            </w:tcBorders>
            <w:noWrap/>
            <w:vAlign w:val="center"/>
            <w:hideMark/>
          </w:tcPr>
          <w:p w14:paraId="66FB2199"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403.86</w:t>
            </w:r>
          </w:p>
        </w:tc>
        <w:tc>
          <w:tcPr>
            <w:tcW w:w="0" w:type="auto"/>
            <w:tcBorders>
              <w:top w:val="nil"/>
            </w:tcBorders>
            <w:vAlign w:val="center"/>
            <w:hideMark/>
          </w:tcPr>
          <w:p w14:paraId="4B44C7DE"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6210.79</w:t>
            </w:r>
          </w:p>
        </w:tc>
        <w:tc>
          <w:tcPr>
            <w:tcW w:w="0" w:type="auto"/>
            <w:tcBorders>
              <w:top w:val="nil"/>
            </w:tcBorders>
            <w:vAlign w:val="center"/>
            <w:hideMark/>
          </w:tcPr>
          <w:p w14:paraId="28B46EF5"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1575.79</w:t>
            </w:r>
          </w:p>
        </w:tc>
        <w:tc>
          <w:tcPr>
            <w:tcW w:w="0" w:type="auto"/>
            <w:tcBorders>
              <w:top w:val="nil"/>
            </w:tcBorders>
            <w:vAlign w:val="center"/>
            <w:hideMark/>
          </w:tcPr>
          <w:p w14:paraId="2D1188A5" w14:textId="77777777" w:rsidR="006504C3" w:rsidRPr="006504C3" w:rsidRDefault="006504C3" w:rsidP="006504C3">
            <w:pPr>
              <w:spacing w:before="0" w:after="0" w:line="240" w:lineRule="auto"/>
              <w:jc w:val="center"/>
              <w:rPr>
                <w:rFonts w:cs="Arial"/>
                <w:sz w:val="20"/>
                <w:szCs w:val="20"/>
              </w:rPr>
            </w:pPr>
            <w:r w:rsidRPr="006504C3">
              <w:rPr>
                <w:rFonts w:cs="Arial"/>
                <w:sz w:val="20"/>
                <w:szCs w:val="20"/>
              </w:rPr>
              <w:t>717.97</w:t>
            </w:r>
          </w:p>
        </w:tc>
      </w:tr>
    </w:tbl>
    <w:p w14:paraId="44D138CB" w14:textId="275C9059" w:rsidR="006504C3" w:rsidRPr="006504C3" w:rsidRDefault="006504C3" w:rsidP="006504C3">
      <w:pPr>
        <w:spacing w:after="0" w:line="240" w:lineRule="auto"/>
        <w:jc w:val="both"/>
        <w:rPr>
          <w:rFonts w:cs="Arial"/>
          <w:sz w:val="20"/>
          <w:szCs w:val="20"/>
        </w:rPr>
      </w:pPr>
      <w:r w:rsidRPr="006504C3">
        <w:rPr>
          <w:rFonts w:cs="Arial"/>
          <w:sz w:val="20"/>
          <w:szCs w:val="20"/>
        </w:rPr>
        <w:t>The next step is to use the data obtained from the GFRP bar strength retention in the Arrhenius relationship</w:t>
      </w:r>
      <w:r>
        <w:rPr>
          <w:rFonts w:cs="Arial"/>
          <w:sz w:val="20"/>
          <w:szCs w:val="20"/>
        </w:rPr>
        <w:t xml:space="preserve"> Eq. 5</w:t>
      </w:r>
      <w:r w:rsidRPr="006504C3">
        <w:rPr>
          <w:rFonts w:cs="Arial"/>
          <w:sz w:val="20"/>
          <w:szCs w:val="20"/>
        </w:rPr>
        <w:t xml:space="preserve">. </w:t>
      </w:r>
    </w:p>
    <w:p w14:paraId="4E2F2709" w14:textId="21983BE3" w:rsidR="006504C3" w:rsidRDefault="006504C3" w:rsidP="006504C3">
      <w:pPr>
        <w:spacing w:after="0" w:line="360" w:lineRule="auto"/>
        <w:rPr>
          <w:rFonts w:eastAsia="Calibri" w:cs="Arial"/>
          <w:sz w:val="20"/>
          <w:szCs w:val="20"/>
        </w:rPr>
      </w:pPr>
      <w:r>
        <w:rPr>
          <w:rStyle w:val="FigChar"/>
          <w:rFonts w:ascii="Arial" w:hAnsi="Arial" w:cs="Arial"/>
          <w:szCs w:val="20"/>
        </w:rPr>
        <w:t xml:space="preserve">[5] </w:t>
      </w:r>
      <m:oMath>
        <m:r>
          <w:rPr>
            <w:rFonts w:ascii="Cambria Math" w:hAnsi="Cambria Math"/>
            <w:sz w:val="20"/>
            <w:szCs w:val="20"/>
          </w:rPr>
          <m:t>k=Aexp</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a</m:t>
                    </m:r>
                  </m:sub>
                </m:sSub>
              </m:num>
              <m:den>
                <m:r>
                  <w:rPr>
                    <w:rFonts w:ascii="Cambria Math" w:hAnsi="Cambria Math"/>
                    <w:sz w:val="20"/>
                    <w:szCs w:val="20"/>
                  </w:rPr>
                  <m:t>RT</m:t>
                </m:r>
              </m:den>
            </m:f>
          </m:e>
        </m:d>
        <m:r>
          <m:rPr>
            <m:sty m:val="p"/>
          </m:rPr>
          <w:rPr>
            <w:rFonts w:ascii="Cambria Math" w:eastAsiaTheme="minorEastAsia" w:hAnsi="Cambria Math"/>
            <w:sz w:val="20"/>
            <w:szCs w:val="20"/>
          </w:rPr>
          <m:t xml:space="preserve"> </m:t>
        </m:r>
        <m:r>
          <w:rPr>
            <w:rFonts w:ascii="Cambria Math" w:eastAsiaTheme="minorEastAsia" w:hAnsi="Cambria Math"/>
            <w:sz w:val="20"/>
            <w:szCs w:val="20"/>
          </w:rPr>
          <m:t xml:space="preserve">                                                            </m:t>
        </m:r>
      </m:oMath>
    </w:p>
    <w:p w14:paraId="683E4775" w14:textId="64079337" w:rsidR="006504C3" w:rsidRPr="007731D3" w:rsidRDefault="006504C3" w:rsidP="007731D3">
      <w:pPr>
        <w:spacing w:before="0" w:after="0" w:line="240" w:lineRule="auto"/>
        <w:rPr>
          <w:rStyle w:val="FigChar"/>
          <w:rFonts w:ascii="Arial" w:hAnsi="Arial" w:cs="Arial"/>
          <w:sz w:val="20"/>
          <w:szCs w:val="20"/>
        </w:rPr>
      </w:pPr>
      <w:r w:rsidRPr="007731D3">
        <w:rPr>
          <w:rStyle w:val="FigChar"/>
          <w:rFonts w:ascii="Arial" w:hAnsi="Arial" w:cs="Arial"/>
          <w:sz w:val="20"/>
          <w:szCs w:val="20"/>
        </w:rPr>
        <w:t xml:space="preserve">Where: </w:t>
      </w:r>
      <m:oMath>
        <m:r>
          <w:rPr>
            <w:rFonts w:ascii="Cambria Math" w:hAnsi="Cambria Math" w:cs="Arial"/>
            <w:sz w:val="20"/>
            <w:szCs w:val="20"/>
          </w:rPr>
          <m:t>k</m:t>
        </m:r>
      </m:oMath>
      <w:r w:rsidRPr="007731D3">
        <w:rPr>
          <w:rStyle w:val="FigChar"/>
          <w:rFonts w:ascii="Arial" w:hAnsi="Arial" w:cs="Arial"/>
          <w:sz w:val="20"/>
          <w:szCs w:val="20"/>
        </w:rPr>
        <w:t xml:space="preserve"> - the Arrhenius degradation rate constant; </w:t>
      </w:r>
      <m:oMath>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oMath>
      <w:r w:rsidRPr="007731D3">
        <w:rPr>
          <w:rStyle w:val="FigChar"/>
          <w:rFonts w:ascii="Arial" w:hAnsi="Arial" w:cs="Arial"/>
          <w:sz w:val="20"/>
          <w:szCs w:val="20"/>
        </w:rPr>
        <w:t xml:space="preserve">- the activation energy; </w:t>
      </w:r>
      <m:oMath>
        <m:r>
          <w:rPr>
            <w:rFonts w:ascii="Cambria Math" w:hAnsi="Cambria Math" w:cs="Arial"/>
            <w:sz w:val="20"/>
            <w:szCs w:val="20"/>
          </w:rPr>
          <m:t>R</m:t>
        </m:r>
      </m:oMath>
      <w:r w:rsidRPr="007731D3">
        <w:rPr>
          <w:rStyle w:val="FigChar"/>
          <w:rFonts w:ascii="Arial" w:hAnsi="Arial" w:cs="Arial"/>
          <w:sz w:val="20"/>
          <w:szCs w:val="20"/>
        </w:rPr>
        <w:t xml:space="preserve"> - universal gas constant (8.3145 J/K/</w:t>
      </w:r>
      <w:proofErr w:type="spellStart"/>
      <w:r w:rsidRPr="007731D3">
        <w:rPr>
          <w:rStyle w:val="FigChar"/>
          <w:rFonts w:ascii="Arial" w:hAnsi="Arial" w:cs="Arial"/>
          <w:sz w:val="20"/>
          <w:szCs w:val="20"/>
        </w:rPr>
        <w:t>mol</w:t>
      </w:r>
      <w:proofErr w:type="spellEnd"/>
      <w:r w:rsidRPr="007731D3">
        <w:rPr>
          <w:rStyle w:val="FigChar"/>
          <w:rFonts w:ascii="Arial" w:hAnsi="Arial" w:cs="Arial"/>
          <w:sz w:val="20"/>
          <w:szCs w:val="20"/>
        </w:rPr>
        <w:t xml:space="preserve">); </w:t>
      </w:r>
      <m:oMath>
        <m:r>
          <w:rPr>
            <w:rFonts w:ascii="Cambria Math" w:eastAsiaTheme="minorEastAsia" w:hAnsi="Cambria Math" w:cs="Arial"/>
            <w:sz w:val="20"/>
            <w:szCs w:val="20"/>
          </w:rPr>
          <m:t>T</m:t>
        </m:r>
      </m:oMath>
      <w:r w:rsidRPr="007731D3">
        <w:rPr>
          <w:rStyle w:val="FigChar"/>
          <w:rFonts w:ascii="Arial" w:hAnsi="Arial" w:cs="Arial"/>
          <w:sz w:val="20"/>
          <w:szCs w:val="20"/>
        </w:rPr>
        <w:t xml:space="preserve"> - temperature in K; </w:t>
      </w:r>
      <m:oMath>
        <m:r>
          <w:rPr>
            <w:rFonts w:ascii="Cambria Math" w:eastAsiaTheme="minorEastAsia" w:hAnsi="Cambria Math" w:cs="Arial"/>
            <w:sz w:val="20"/>
            <w:szCs w:val="20"/>
          </w:rPr>
          <m:t>A</m:t>
        </m:r>
      </m:oMath>
      <w:r w:rsidRPr="007731D3">
        <w:rPr>
          <w:rStyle w:val="FigChar"/>
          <w:rFonts w:ascii="Arial" w:hAnsi="Arial" w:cs="Arial"/>
          <w:sz w:val="20"/>
          <w:szCs w:val="20"/>
        </w:rPr>
        <w:t xml:space="preserve"> - constant base on test conditions</w:t>
      </w:r>
    </w:p>
    <w:p w14:paraId="5343DBC0" w14:textId="77777777" w:rsidR="00DA3313" w:rsidRPr="007731D3" w:rsidRDefault="00DA3313" w:rsidP="007731D3">
      <w:pPr>
        <w:pStyle w:val="ListParagraph"/>
        <w:autoSpaceDE w:val="0"/>
        <w:autoSpaceDN w:val="0"/>
        <w:adjustRightInd w:val="0"/>
        <w:spacing w:before="0" w:after="0" w:line="240" w:lineRule="auto"/>
        <w:ind w:left="0"/>
        <w:rPr>
          <w:rFonts w:cs="Arial"/>
          <w:sz w:val="20"/>
          <w:szCs w:val="20"/>
        </w:rPr>
      </w:pPr>
    </w:p>
    <w:p w14:paraId="52E6D1D8" w14:textId="7B793123" w:rsidR="006504C3" w:rsidRPr="007731D3" w:rsidRDefault="00DA3313" w:rsidP="007731D3">
      <w:pPr>
        <w:pStyle w:val="ListParagraph"/>
        <w:autoSpaceDE w:val="0"/>
        <w:autoSpaceDN w:val="0"/>
        <w:adjustRightInd w:val="0"/>
        <w:spacing w:before="0" w:after="0" w:line="240" w:lineRule="auto"/>
        <w:ind w:left="0"/>
        <w:jc w:val="both"/>
        <w:rPr>
          <w:rFonts w:cs="Arial"/>
          <w:sz w:val="20"/>
          <w:szCs w:val="20"/>
        </w:rPr>
      </w:pPr>
      <w:r w:rsidRPr="007731D3">
        <w:rPr>
          <w:rFonts w:cs="Arial"/>
          <w:sz w:val="20"/>
          <w:szCs w:val="20"/>
        </w:rPr>
        <w:t>From Eq.5, it can be further observed that the logarithm of inverse time is a linear function with slope of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m:t>
            </m:r>
          </m:den>
        </m:f>
      </m:oMath>
      <w:r w:rsidRPr="007731D3">
        <w:rPr>
          <w:rFonts w:cs="Arial"/>
          <w:sz w:val="20"/>
          <w:szCs w:val="20"/>
        </w:rPr>
        <w:t xml:space="preserve">). The Arrhenius plot of the logarithm of reaction rate vs the inverse of immersion temperature (in K) is shown on Figure 6.  </w:t>
      </w:r>
    </w:p>
    <w:p w14:paraId="735F0A7E" w14:textId="77777777" w:rsidR="00DA3313" w:rsidRPr="00DA3313" w:rsidRDefault="00DA3313" w:rsidP="00DA3313">
      <w:pPr>
        <w:pStyle w:val="ListParagraph"/>
        <w:autoSpaceDE w:val="0"/>
        <w:autoSpaceDN w:val="0"/>
        <w:adjustRightInd w:val="0"/>
        <w:spacing w:before="0" w:after="0" w:line="240" w:lineRule="auto"/>
        <w:ind w:left="0"/>
        <w:jc w:val="both"/>
        <w:rPr>
          <w:rFonts w:cs="Arial"/>
          <w:sz w:val="20"/>
          <w:szCs w:val="20"/>
        </w:rPr>
      </w:pPr>
    </w:p>
    <w:p w14:paraId="30D4DE9B" w14:textId="77777777" w:rsidR="00DA3313" w:rsidRPr="00A53F79" w:rsidRDefault="00DA3313" w:rsidP="00DA3313">
      <w:pPr>
        <w:pStyle w:val="ListParagraph"/>
        <w:numPr>
          <w:ilvl w:val="0"/>
          <w:numId w:val="48"/>
        </w:numPr>
        <w:autoSpaceDE w:val="0"/>
        <w:autoSpaceDN w:val="0"/>
        <w:adjustRightInd w:val="0"/>
        <w:spacing w:before="0" w:after="0" w:line="360" w:lineRule="auto"/>
        <w:jc w:val="both"/>
        <w:rPr>
          <w:rFonts w:ascii="Times New Roman" w:hAnsi="Times New Roman"/>
          <w:sz w:val="20"/>
          <w:szCs w:val="20"/>
        </w:rPr>
      </w:pPr>
      <w:r w:rsidRPr="00A53F79">
        <w:rPr>
          <w:rFonts w:ascii="Times New Roman" w:hAnsi="Times New Roman"/>
          <w:noProof/>
          <w:sz w:val="20"/>
          <w:szCs w:val="20"/>
          <w:lang w:eastAsia="en-CA"/>
        </w:rPr>
        <w:drawing>
          <wp:inline distT="0" distB="0" distL="0" distR="0" wp14:anchorId="389E83EC" wp14:editId="6A20520E">
            <wp:extent cx="5040000" cy="1440000"/>
            <wp:effectExtent l="0" t="0" r="8255" b="8255"/>
            <wp:docPr id="116" name="Chart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6CAB9C" w14:textId="77777777" w:rsidR="00DA3313" w:rsidRPr="00A53F79" w:rsidRDefault="00DA3313" w:rsidP="00DA3313">
      <w:pPr>
        <w:pStyle w:val="ListParagraph"/>
        <w:numPr>
          <w:ilvl w:val="0"/>
          <w:numId w:val="48"/>
        </w:numPr>
        <w:autoSpaceDE w:val="0"/>
        <w:autoSpaceDN w:val="0"/>
        <w:adjustRightInd w:val="0"/>
        <w:spacing w:before="0" w:after="0" w:line="360" w:lineRule="auto"/>
        <w:jc w:val="both"/>
        <w:rPr>
          <w:rFonts w:ascii="Times New Roman" w:hAnsi="Times New Roman"/>
          <w:sz w:val="20"/>
          <w:szCs w:val="20"/>
        </w:rPr>
      </w:pPr>
      <w:r w:rsidRPr="00A53F79">
        <w:rPr>
          <w:rFonts w:ascii="Times New Roman" w:hAnsi="Times New Roman"/>
          <w:noProof/>
          <w:sz w:val="20"/>
          <w:szCs w:val="20"/>
          <w:lang w:eastAsia="en-CA"/>
        </w:rPr>
        <w:drawing>
          <wp:inline distT="0" distB="0" distL="0" distR="0" wp14:anchorId="5ADD3C01" wp14:editId="0DC3D4BD">
            <wp:extent cx="5040000" cy="1440000"/>
            <wp:effectExtent l="0" t="0" r="8255" b="8255"/>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006E90" w14:textId="725FF933" w:rsidR="00DA3313" w:rsidRPr="00DA3313" w:rsidRDefault="00DA3313" w:rsidP="00DA3313">
      <w:pPr>
        <w:pStyle w:val="Fig"/>
        <w:rPr>
          <w:rFonts w:ascii="Arial" w:hAnsi="Arial" w:cs="Arial"/>
        </w:rPr>
      </w:pPr>
      <w:bookmarkStart w:id="4" w:name="_Toc481346125"/>
      <w:r>
        <w:rPr>
          <w:rStyle w:val="FigChar"/>
          <w:rFonts w:ascii="Arial" w:hAnsi="Arial" w:cs="Arial"/>
          <w:szCs w:val="20"/>
        </w:rPr>
        <w:t xml:space="preserve">Figure 6: </w:t>
      </w:r>
      <w:r w:rsidRPr="00DA3313">
        <w:rPr>
          <w:rStyle w:val="FigChar"/>
          <w:rFonts w:ascii="Arial" w:hAnsi="Arial" w:cs="Arial"/>
          <w:szCs w:val="20"/>
        </w:rPr>
        <w:t xml:space="preserve"> Arrhenius plot for a) M12 and b) M16 bars</w:t>
      </w:r>
      <w:bookmarkEnd w:id="4"/>
    </w:p>
    <w:p w14:paraId="6C3E142F" w14:textId="5C3E4A68" w:rsidR="005C17D5" w:rsidRPr="000109A8" w:rsidRDefault="00DA3313" w:rsidP="005C17D5">
      <w:pPr>
        <w:jc w:val="both"/>
        <w:rPr>
          <w:sz w:val="20"/>
          <w:szCs w:val="20"/>
        </w:rPr>
      </w:pPr>
      <w:r w:rsidRPr="00DA3313">
        <w:rPr>
          <w:sz w:val="20"/>
          <w:szCs w:val="20"/>
        </w:rPr>
        <w:t xml:space="preserve">Analyzing </w:t>
      </w:r>
      <w:r>
        <w:rPr>
          <w:sz w:val="20"/>
          <w:szCs w:val="20"/>
        </w:rPr>
        <w:t>Figure 6</w:t>
      </w:r>
      <w:r w:rsidRPr="00DA3313">
        <w:rPr>
          <w:sz w:val="20"/>
          <w:szCs w:val="20"/>
        </w:rPr>
        <w:t xml:space="preserve"> it can be noticed that the regression lines in the Arrhenius plots for different strength retentions are nearly parallel to each other. The calculated coefficient of determination (R</w:t>
      </w:r>
      <w:r w:rsidRPr="00DA3313">
        <w:rPr>
          <w:sz w:val="20"/>
          <w:szCs w:val="20"/>
          <w:vertAlign w:val="superscript"/>
        </w:rPr>
        <w:t>2</w:t>
      </w:r>
      <w:r w:rsidRPr="00DA3313">
        <w:rPr>
          <w:sz w:val="20"/>
          <w:szCs w:val="20"/>
        </w:rPr>
        <w:t xml:space="preserve">) for all regression lines is close to 1 (Table </w:t>
      </w:r>
      <w:r>
        <w:rPr>
          <w:sz w:val="20"/>
          <w:szCs w:val="20"/>
        </w:rPr>
        <w:t>7</w:t>
      </w:r>
      <w:r w:rsidRPr="00DA3313">
        <w:rPr>
          <w:sz w:val="20"/>
          <w:szCs w:val="20"/>
        </w:rPr>
        <w:t>), and the slopes of the lines are equal to (</w:t>
      </w:r>
      <m:oMath>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a</m:t>
                </m:r>
              </m:sub>
            </m:sSub>
          </m:num>
          <m:den>
            <m:r>
              <w:rPr>
                <w:rFonts w:ascii="Cambria Math" w:hAnsi="Cambria Math"/>
                <w:sz w:val="20"/>
                <w:szCs w:val="20"/>
              </w:rPr>
              <m:t>R</m:t>
            </m:r>
          </m:den>
        </m:f>
      </m:oMath>
      <w:r w:rsidRPr="00DA3313">
        <w:rPr>
          <w:sz w:val="20"/>
          <w:szCs w:val="20"/>
        </w:rPr>
        <w:t xml:space="preserve">). This implies that the Arrhenius </w:t>
      </w:r>
      <w:r w:rsidRPr="00DA3313">
        <w:rPr>
          <w:sz w:val="20"/>
          <w:szCs w:val="20"/>
        </w:rPr>
        <w:lastRenderedPageBreak/>
        <w:t>model can be used to describe the degradation rate of the GFRP bars, as the degradation mechanism of the model does not seem to change with temperature or time during the alkaline immersion. Thus, the model can be successfully used to describe the GFRP bar long-term durability.</w:t>
      </w:r>
    </w:p>
    <w:p w14:paraId="058E5382" w14:textId="3D2A0A59" w:rsidR="00DA3313" w:rsidRPr="00DA3313" w:rsidRDefault="00DA3313" w:rsidP="00DA3313">
      <w:pPr>
        <w:pStyle w:val="table"/>
        <w:spacing w:line="240" w:lineRule="auto"/>
        <w:rPr>
          <w:rFonts w:ascii="Arial" w:hAnsi="Arial" w:cs="Arial"/>
          <w:sz w:val="20"/>
          <w:szCs w:val="20"/>
        </w:rPr>
      </w:pPr>
      <w:bookmarkStart w:id="5" w:name="_Toc481346402"/>
      <w:r>
        <w:rPr>
          <w:rFonts w:ascii="Arial" w:hAnsi="Arial" w:cs="Arial"/>
          <w:sz w:val="20"/>
          <w:szCs w:val="20"/>
        </w:rPr>
        <w:t xml:space="preserve">Table 7: </w:t>
      </w:r>
      <w:r w:rsidRPr="00DA3313">
        <w:rPr>
          <w:rFonts w:ascii="Arial" w:hAnsi="Arial" w:cs="Arial"/>
          <w:sz w:val="20"/>
          <w:szCs w:val="20"/>
        </w:rPr>
        <w:t xml:space="preserve">Slope </w:t>
      </w:r>
      <m:oMath>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m:t>
                </m:r>
              </m:den>
            </m:f>
          </m:e>
        </m:d>
      </m:oMath>
      <w:r w:rsidRPr="00DA3313">
        <w:rPr>
          <w:rFonts w:ascii="Arial" w:eastAsiaTheme="minorEastAsia" w:hAnsi="Arial" w:cs="Arial"/>
          <w:sz w:val="20"/>
          <w:szCs w:val="20"/>
        </w:rPr>
        <w:t xml:space="preserve"> and correlation coefficient</w:t>
      </w:r>
      <w:bookmarkEnd w:id="5"/>
      <w:r w:rsidRPr="00DA3313">
        <w:rPr>
          <w:rFonts w:ascii="Arial" w:eastAsiaTheme="minorEastAsia" w:hAnsi="Arial" w:cs="Arial"/>
          <w:sz w:val="20"/>
          <w:szCs w:val="20"/>
        </w:rPr>
        <w:t xml:space="preserve"> </w:t>
      </w:r>
      <w:r w:rsidRPr="00DA3313">
        <w:rPr>
          <w:rFonts w:ascii="Arial" w:hAnsi="Arial" w:cs="Arial"/>
          <w:sz w:val="20"/>
          <w:szCs w:val="20"/>
        </w:rPr>
        <w:t xml:space="preserve">   </w:t>
      </w:r>
    </w:p>
    <w:tbl>
      <w:tblPr>
        <w:tblW w:w="756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29"/>
        <w:gridCol w:w="1627"/>
        <w:gridCol w:w="1343"/>
        <w:gridCol w:w="1633"/>
        <w:gridCol w:w="1337"/>
      </w:tblGrid>
      <w:tr w:rsidR="00DA3313" w:rsidRPr="00DA3313" w14:paraId="56A58EAA" w14:textId="77777777" w:rsidTr="001F0424">
        <w:trPr>
          <w:trHeight w:val="300"/>
          <w:jc w:val="center"/>
        </w:trPr>
        <w:tc>
          <w:tcPr>
            <w:tcW w:w="1629" w:type="dxa"/>
            <w:tcBorders>
              <w:bottom w:val="single" w:sz="4" w:space="0" w:color="auto"/>
            </w:tcBorders>
            <w:noWrap/>
            <w:vAlign w:val="center"/>
            <w:hideMark/>
          </w:tcPr>
          <w:p w14:paraId="402645AB" w14:textId="172FEC2F"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Temperature</w:t>
            </w:r>
          </w:p>
        </w:tc>
        <w:tc>
          <w:tcPr>
            <w:tcW w:w="1627" w:type="dxa"/>
            <w:tcBorders>
              <w:bottom w:val="single" w:sz="4" w:space="0" w:color="auto"/>
            </w:tcBorders>
            <w:noWrap/>
            <w:vAlign w:val="center"/>
            <w:hideMark/>
          </w:tcPr>
          <w:p w14:paraId="174B87BE" w14:textId="77777777" w:rsidR="00DA3313" w:rsidRPr="00DA3313" w:rsidRDefault="00821B9C" w:rsidP="001F0424">
            <w:pPr>
              <w:spacing w:before="0" w:after="0" w:line="240" w:lineRule="auto"/>
              <w:jc w:val="center"/>
              <w:rPr>
                <w:rFonts w:eastAsia="Times New Roman" w:cs="Arial"/>
                <w:color w:val="000000"/>
                <w:sz w:val="20"/>
                <w:szCs w:val="20"/>
                <w:lang w:eastAsia="en-CA"/>
              </w:rPr>
            </w:pPr>
            <m:oMath>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m:t>
                      </m:r>
                    </m:den>
                  </m:f>
                </m:e>
              </m:d>
            </m:oMath>
            <w:r w:rsidR="00DA3313" w:rsidRPr="00DA3313">
              <w:rPr>
                <w:rFonts w:eastAsia="Times New Roman" w:cs="Arial"/>
                <w:sz w:val="20"/>
                <w:szCs w:val="20"/>
              </w:rPr>
              <w:t xml:space="preserve"> for M12</w:t>
            </w:r>
          </w:p>
        </w:tc>
        <w:tc>
          <w:tcPr>
            <w:tcW w:w="1343" w:type="dxa"/>
            <w:tcBorders>
              <w:bottom w:val="single" w:sz="4" w:space="0" w:color="auto"/>
            </w:tcBorders>
            <w:vAlign w:val="center"/>
            <w:hideMark/>
          </w:tcPr>
          <w:p w14:paraId="47A3369A"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R</w:t>
            </w:r>
            <w:r w:rsidRPr="00DA3313">
              <w:rPr>
                <w:rFonts w:eastAsia="Times New Roman" w:cs="Arial"/>
                <w:color w:val="000000"/>
                <w:sz w:val="20"/>
                <w:szCs w:val="20"/>
                <w:vertAlign w:val="superscript"/>
                <w:lang w:eastAsia="en-CA"/>
              </w:rPr>
              <w:t>2</w:t>
            </w:r>
            <w:r w:rsidRPr="00DA3313">
              <w:rPr>
                <w:rFonts w:eastAsia="Times New Roman" w:cs="Arial"/>
                <w:color w:val="000000"/>
                <w:sz w:val="20"/>
                <w:szCs w:val="20"/>
                <w:lang w:eastAsia="en-CA"/>
              </w:rPr>
              <w:t xml:space="preserve"> for M12</w:t>
            </w:r>
          </w:p>
        </w:tc>
        <w:tc>
          <w:tcPr>
            <w:tcW w:w="1633" w:type="dxa"/>
            <w:tcBorders>
              <w:bottom w:val="single" w:sz="4" w:space="0" w:color="auto"/>
            </w:tcBorders>
            <w:vAlign w:val="center"/>
            <w:hideMark/>
          </w:tcPr>
          <w:p w14:paraId="5B727CB9" w14:textId="77777777" w:rsidR="00DA3313" w:rsidRPr="00DA3313" w:rsidRDefault="00821B9C" w:rsidP="001F0424">
            <w:pPr>
              <w:spacing w:before="0" w:after="0" w:line="240" w:lineRule="auto"/>
              <w:jc w:val="center"/>
              <w:rPr>
                <w:rFonts w:eastAsia="Times New Roman" w:cs="Arial"/>
                <w:color w:val="000000"/>
                <w:sz w:val="20"/>
                <w:szCs w:val="20"/>
                <w:lang w:eastAsia="en-CA"/>
              </w:rPr>
            </w:pPr>
            <m:oMath>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m:t>
                      </m:r>
                    </m:den>
                  </m:f>
                </m:e>
              </m:d>
            </m:oMath>
            <w:r w:rsidR="00DA3313" w:rsidRPr="00DA3313">
              <w:rPr>
                <w:rFonts w:eastAsia="Times New Roman" w:cs="Arial"/>
                <w:sz w:val="20"/>
                <w:szCs w:val="20"/>
              </w:rPr>
              <w:t xml:space="preserve"> for M16</w:t>
            </w:r>
          </w:p>
        </w:tc>
        <w:tc>
          <w:tcPr>
            <w:tcW w:w="1337" w:type="dxa"/>
            <w:tcBorders>
              <w:bottom w:val="single" w:sz="4" w:space="0" w:color="auto"/>
            </w:tcBorders>
            <w:vAlign w:val="center"/>
            <w:hideMark/>
          </w:tcPr>
          <w:p w14:paraId="5227A9AF"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R</w:t>
            </w:r>
            <w:r w:rsidRPr="00DA3313">
              <w:rPr>
                <w:rFonts w:eastAsia="Times New Roman" w:cs="Arial"/>
                <w:color w:val="000000"/>
                <w:sz w:val="20"/>
                <w:szCs w:val="20"/>
                <w:vertAlign w:val="superscript"/>
                <w:lang w:eastAsia="en-CA"/>
              </w:rPr>
              <w:t>2</w:t>
            </w:r>
            <w:r w:rsidRPr="00DA3313">
              <w:rPr>
                <w:rFonts w:eastAsia="Times New Roman" w:cs="Arial"/>
                <w:color w:val="000000"/>
                <w:sz w:val="20"/>
                <w:szCs w:val="20"/>
                <w:lang w:eastAsia="en-CA"/>
              </w:rPr>
              <w:t xml:space="preserve"> for M16</w:t>
            </w:r>
          </w:p>
        </w:tc>
      </w:tr>
      <w:tr w:rsidR="00DA3313" w:rsidRPr="00DA3313" w14:paraId="65F6D878" w14:textId="77777777" w:rsidTr="001F0424">
        <w:trPr>
          <w:trHeight w:val="300"/>
          <w:jc w:val="center"/>
        </w:trPr>
        <w:tc>
          <w:tcPr>
            <w:tcW w:w="1629" w:type="dxa"/>
            <w:tcBorders>
              <w:bottom w:val="nil"/>
            </w:tcBorders>
            <w:noWrap/>
            <w:vAlign w:val="center"/>
            <w:hideMark/>
          </w:tcPr>
          <w:p w14:paraId="285F05C6"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50˚C</w:t>
            </w:r>
          </w:p>
        </w:tc>
        <w:tc>
          <w:tcPr>
            <w:tcW w:w="1627" w:type="dxa"/>
            <w:tcBorders>
              <w:bottom w:val="nil"/>
            </w:tcBorders>
            <w:noWrap/>
            <w:vAlign w:val="center"/>
            <w:hideMark/>
          </w:tcPr>
          <w:p w14:paraId="606D33A0"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11962</w:t>
            </w:r>
          </w:p>
        </w:tc>
        <w:tc>
          <w:tcPr>
            <w:tcW w:w="1343" w:type="dxa"/>
            <w:tcBorders>
              <w:bottom w:val="nil"/>
            </w:tcBorders>
            <w:vAlign w:val="center"/>
            <w:hideMark/>
          </w:tcPr>
          <w:p w14:paraId="586271E4"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0.98</w:t>
            </w:r>
          </w:p>
        </w:tc>
        <w:tc>
          <w:tcPr>
            <w:tcW w:w="1633" w:type="dxa"/>
            <w:tcBorders>
              <w:bottom w:val="nil"/>
            </w:tcBorders>
            <w:vAlign w:val="center"/>
            <w:hideMark/>
          </w:tcPr>
          <w:p w14:paraId="53B81FD4"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11962</w:t>
            </w:r>
          </w:p>
        </w:tc>
        <w:tc>
          <w:tcPr>
            <w:tcW w:w="1337" w:type="dxa"/>
            <w:tcBorders>
              <w:bottom w:val="nil"/>
            </w:tcBorders>
            <w:vAlign w:val="center"/>
            <w:hideMark/>
          </w:tcPr>
          <w:p w14:paraId="59A9E659"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0.98</w:t>
            </w:r>
          </w:p>
        </w:tc>
      </w:tr>
      <w:tr w:rsidR="00DA3313" w:rsidRPr="00DA3313" w14:paraId="3BE6B7ED" w14:textId="77777777" w:rsidTr="001F0424">
        <w:trPr>
          <w:trHeight w:val="300"/>
          <w:jc w:val="center"/>
        </w:trPr>
        <w:tc>
          <w:tcPr>
            <w:tcW w:w="1629" w:type="dxa"/>
            <w:tcBorders>
              <w:top w:val="nil"/>
              <w:bottom w:val="nil"/>
            </w:tcBorders>
            <w:noWrap/>
            <w:vAlign w:val="center"/>
            <w:hideMark/>
          </w:tcPr>
          <w:p w14:paraId="49DB6243"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60˚C</w:t>
            </w:r>
          </w:p>
        </w:tc>
        <w:tc>
          <w:tcPr>
            <w:tcW w:w="1627" w:type="dxa"/>
            <w:tcBorders>
              <w:top w:val="nil"/>
              <w:bottom w:val="nil"/>
            </w:tcBorders>
            <w:noWrap/>
            <w:vAlign w:val="center"/>
            <w:hideMark/>
          </w:tcPr>
          <w:p w14:paraId="0055890C"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11963</w:t>
            </w:r>
          </w:p>
        </w:tc>
        <w:tc>
          <w:tcPr>
            <w:tcW w:w="1343" w:type="dxa"/>
            <w:tcBorders>
              <w:top w:val="nil"/>
              <w:bottom w:val="nil"/>
            </w:tcBorders>
            <w:vAlign w:val="center"/>
            <w:hideMark/>
          </w:tcPr>
          <w:p w14:paraId="6C7749A1"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0.98</w:t>
            </w:r>
          </w:p>
        </w:tc>
        <w:tc>
          <w:tcPr>
            <w:tcW w:w="1633" w:type="dxa"/>
            <w:tcBorders>
              <w:top w:val="nil"/>
              <w:bottom w:val="nil"/>
            </w:tcBorders>
            <w:vAlign w:val="center"/>
            <w:hideMark/>
          </w:tcPr>
          <w:p w14:paraId="37508F24"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11962</w:t>
            </w:r>
          </w:p>
        </w:tc>
        <w:tc>
          <w:tcPr>
            <w:tcW w:w="1337" w:type="dxa"/>
            <w:tcBorders>
              <w:top w:val="nil"/>
              <w:bottom w:val="nil"/>
            </w:tcBorders>
            <w:vAlign w:val="center"/>
            <w:hideMark/>
          </w:tcPr>
          <w:p w14:paraId="28901E4A"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0.98</w:t>
            </w:r>
          </w:p>
        </w:tc>
      </w:tr>
      <w:tr w:rsidR="00DA3313" w:rsidRPr="00DA3313" w14:paraId="73A0D0D4" w14:textId="77777777" w:rsidTr="001F0424">
        <w:trPr>
          <w:trHeight w:val="300"/>
          <w:jc w:val="center"/>
        </w:trPr>
        <w:tc>
          <w:tcPr>
            <w:tcW w:w="1629" w:type="dxa"/>
            <w:tcBorders>
              <w:top w:val="nil"/>
            </w:tcBorders>
            <w:noWrap/>
            <w:vAlign w:val="center"/>
            <w:hideMark/>
          </w:tcPr>
          <w:p w14:paraId="1D2ADE09"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70˚C</w:t>
            </w:r>
          </w:p>
        </w:tc>
        <w:tc>
          <w:tcPr>
            <w:tcW w:w="1627" w:type="dxa"/>
            <w:tcBorders>
              <w:top w:val="nil"/>
            </w:tcBorders>
            <w:noWrap/>
            <w:vAlign w:val="center"/>
            <w:hideMark/>
          </w:tcPr>
          <w:p w14:paraId="1094B812"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11962</w:t>
            </w:r>
          </w:p>
        </w:tc>
        <w:tc>
          <w:tcPr>
            <w:tcW w:w="1343" w:type="dxa"/>
            <w:tcBorders>
              <w:top w:val="nil"/>
            </w:tcBorders>
            <w:vAlign w:val="center"/>
            <w:hideMark/>
          </w:tcPr>
          <w:p w14:paraId="346631E1"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0.98</w:t>
            </w:r>
          </w:p>
        </w:tc>
        <w:tc>
          <w:tcPr>
            <w:tcW w:w="1633" w:type="dxa"/>
            <w:tcBorders>
              <w:top w:val="nil"/>
            </w:tcBorders>
            <w:vAlign w:val="center"/>
            <w:hideMark/>
          </w:tcPr>
          <w:p w14:paraId="4F944613"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11961</w:t>
            </w:r>
          </w:p>
        </w:tc>
        <w:tc>
          <w:tcPr>
            <w:tcW w:w="1337" w:type="dxa"/>
            <w:tcBorders>
              <w:top w:val="nil"/>
            </w:tcBorders>
            <w:vAlign w:val="center"/>
            <w:hideMark/>
          </w:tcPr>
          <w:p w14:paraId="06512FBB" w14:textId="77777777" w:rsidR="00DA3313" w:rsidRPr="00DA3313" w:rsidRDefault="00DA3313" w:rsidP="001F0424">
            <w:pPr>
              <w:spacing w:before="0" w:after="0" w:line="240" w:lineRule="auto"/>
              <w:jc w:val="center"/>
              <w:rPr>
                <w:rFonts w:eastAsia="Times New Roman" w:cs="Arial"/>
                <w:color w:val="000000"/>
                <w:sz w:val="20"/>
                <w:szCs w:val="20"/>
                <w:lang w:eastAsia="en-CA"/>
              </w:rPr>
            </w:pPr>
            <w:r w:rsidRPr="00DA3313">
              <w:rPr>
                <w:rFonts w:eastAsia="Times New Roman" w:cs="Arial"/>
                <w:color w:val="000000"/>
                <w:sz w:val="20"/>
                <w:szCs w:val="20"/>
                <w:lang w:eastAsia="en-CA"/>
              </w:rPr>
              <w:t>0.98</w:t>
            </w:r>
          </w:p>
        </w:tc>
      </w:tr>
    </w:tbl>
    <w:p w14:paraId="7B78422F" w14:textId="3F091A51" w:rsidR="00DA3313" w:rsidRDefault="007731D3" w:rsidP="00DA3313">
      <w:pPr>
        <w:spacing w:after="0" w:line="240" w:lineRule="auto"/>
        <w:jc w:val="both"/>
        <w:rPr>
          <w:rFonts w:cs="Arial"/>
          <w:sz w:val="20"/>
          <w:szCs w:val="20"/>
        </w:rPr>
      </w:pPr>
      <w:r>
        <w:rPr>
          <w:rFonts w:cs="Arial"/>
          <w:sz w:val="20"/>
          <w:szCs w:val="20"/>
        </w:rPr>
        <w:t>Known</w:t>
      </w:r>
      <w:r w:rsidRPr="007731D3">
        <w:rPr>
          <w:rFonts w:cs="Arial"/>
          <w:sz w:val="20"/>
          <w:szCs w:val="20"/>
        </w:rPr>
        <w:t xml:space="preserve"> activation energy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E</m:t>
                </m:r>
              </m:e>
              <m:sub>
                <m:r>
                  <w:rPr>
                    <w:rFonts w:ascii="Cambria Math" w:hAnsi="Cambria Math" w:cs="Arial"/>
                    <w:sz w:val="20"/>
                    <w:szCs w:val="20"/>
                  </w:rPr>
                  <m:t>a</m:t>
                </m:r>
              </m:sub>
            </m:sSub>
          </m:num>
          <m:den>
            <m:r>
              <w:rPr>
                <w:rFonts w:ascii="Cambria Math" w:hAnsi="Cambria Math" w:cs="Arial"/>
                <w:sz w:val="20"/>
                <w:szCs w:val="20"/>
              </w:rPr>
              <m:t>R</m:t>
            </m:r>
          </m:den>
        </m:f>
      </m:oMath>
      <w:r w:rsidRPr="007731D3">
        <w:rPr>
          <w:rFonts w:cs="Arial"/>
          <w:sz w:val="20"/>
          <w:szCs w:val="20"/>
        </w:rPr>
        <w:t>) allows to obtain the acceleration factor (AF) for the alkaline immersion test at three different temperatures from the previously obtained Arrhenius plots</w:t>
      </w:r>
      <w:r>
        <w:rPr>
          <w:rFonts w:cs="Arial"/>
          <w:sz w:val="20"/>
          <w:szCs w:val="20"/>
        </w:rPr>
        <w:t xml:space="preserve"> by using Eq.</w:t>
      </w:r>
      <w:r w:rsidRPr="007731D3">
        <w:rPr>
          <w:rFonts w:cs="Arial"/>
          <w:sz w:val="20"/>
          <w:szCs w:val="20"/>
        </w:rPr>
        <w:t xml:space="preserve"> </w:t>
      </w:r>
      <w:r>
        <w:rPr>
          <w:rFonts w:cs="Arial"/>
          <w:sz w:val="20"/>
          <w:szCs w:val="20"/>
        </w:rPr>
        <w:t>6</w:t>
      </w:r>
      <w:r w:rsidRPr="007731D3">
        <w:rPr>
          <w:rFonts w:cs="Arial"/>
          <w:sz w:val="20"/>
          <w:szCs w:val="20"/>
        </w:rPr>
        <w:t>. Since the fitted lines in the Arrhenius plots (Fig</w:t>
      </w:r>
      <w:r>
        <w:rPr>
          <w:rFonts w:cs="Arial"/>
          <w:sz w:val="20"/>
          <w:szCs w:val="20"/>
        </w:rPr>
        <w:t>ure</w:t>
      </w:r>
      <w:r w:rsidRPr="007731D3">
        <w:rPr>
          <w:rFonts w:cs="Arial"/>
          <w:sz w:val="20"/>
          <w:szCs w:val="20"/>
        </w:rPr>
        <w:t xml:space="preserve"> 6) are nearly parallel to each other, the calculated acceleration factor is constant for all strength retention values (95%, 85%, 75%). The acceleration factor values for all three temperatures related to 20˚C are listed in Table </w:t>
      </w:r>
      <w:r>
        <w:rPr>
          <w:rFonts w:cs="Arial"/>
          <w:sz w:val="20"/>
          <w:szCs w:val="20"/>
        </w:rPr>
        <w:t>8</w:t>
      </w:r>
      <w:r w:rsidRPr="007731D3">
        <w:rPr>
          <w:rFonts w:cs="Arial"/>
          <w:sz w:val="20"/>
          <w:szCs w:val="20"/>
        </w:rPr>
        <w:t>.</w:t>
      </w:r>
    </w:p>
    <w:p w14:paraId="5B4379D4" w14:textId="77777777" w:rsidR="00F3389C" w:rsidRDefault="00F3389C" w:rsidP="00DA3313">
      <w:pPr>
        <w:spacing w:after="0" w:line="240" w:lineRule="auto"/>
        <w:jc w:val="both"/>
        <w:rPr>
          <w:rFonts w:cs="Arial"/>
          <w:sz w:val="20"/>
          <w:szCs w:val="20"/>
        </w:rPr>
      </w:pPr>
    </w:p>
    <w:p w14:paraId="79B71F54" w14:textId="78112B62" w:rsidR="007731D3" w:rsidRDefault="007731D3" w:rsidP="007731D3">
      <w:pPr>
        <w:spacing w:before="0" w:after="0" w:line="240" w:lineRule="auto"/>
        <w:jc w:val="both"/>
        <w:rPr>
          <w:rFonts w:cs="Arial"/>
          <w:sz w:val="20"/>
          <w:szCs w:val="20"/>
        </w:rPr>
      </w:pPr>
      <w:r>
        <w:rPr>
          <w:rFonts w:cs="Arial"/>
          <w:sz w:val="20"/>
          <w:szCs w:val="20"/>
        </w:rPr>
        <w:t xml:space="preserve">[6] </w:t>
      </w:r>
      <m:oMath>
        <m:r>
          <w:rPr>
            <w:rFonts w:ascii="Cambria Math" w:eastAsiaTheme="minorEastAsia" w:hAnsi="Cambria Math"/>
            <w:sz w:val="20"/>
            <w:szCs w:val="20"/>
          </w:rPr>
          <m:t>F=</m:t>
        </m:r>
        <m:f>
          <m:fPr>
            <m:ctrlPr>
              <w:rPr>
                <w:rFonts w:ascii="Cambria Math" w:eastAsiaTheme="minorEastAsia" w:hAnsi="Cambria Math"/>
                <w:i/>
                <w:sz w:val="20"/>
                <w:szCs w:val="20"/>
              </w:rPr>
            </m:ctrlPr>
          </m:fPr>
          <m:num>
            <m:r>
              <w:rPr>
                <w:rFonts w:ascii="Cambria Math" w:eastAsiaTheme="minorEastAsia" w:hAnsi="Cambria Math"/>
                <w:sz w:val="20"/>
                <w:szCs w:val="20"/>
              </w:rPr>
              <m:t>τ</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τ</m:t>
                </m:r>
              </m:e>
              <m:sup>
                <m:r>
                  <w:rPr>
                    <w:rFonts w:ascii="Cambria Math" w:eastAsiaTheme="minorEastAsia" w:hAnsi="Cambria Math"/>
                    <w:sz w:val="20"/>
                    <w:szCs w:val="20"/>
                    <w:lang w:val="en-US"/>
                  </w:rPr>
                  <m:t>'</m:t>
                </m:r>
              </m:sup>
            </m:sSup>
          </m:den>
        </m:f>
        <m:r>
          <w:rPr>
            <w:rFonts w:ascii="Cambria Math" w:eastAsiaTheme="minorEastAsia" w:hAnsi="Cambria Math"/>
            <w:sz w:val="20"/>
            <w:szCs w:val="20"/>
          </w:rPr>
          <m:t>=</m:t>
        </m:r>
        <m:f>
          <m:fPr>
            <m:ctrlPr>
              <w:rPr>
                <w:rFonts w:ascii="Cambria Math" w:eastAsiaTheme="minorEastAsia" w:hAnsi="Cambria Math"/>
                <w:i/>
                <w:sz w:val="20"/>
                <w:szCs w:val="20"/>
              </w:rPr>
            </m:ctrlPr>
          </m:fPr>
          <m:num>
            <m:f>
              <m:fPr>
                <m:ctrlPr>
                  <w:rPr>
                    <w:rFonts w:ascii="Cambria Math" w:eastAsiaTheme="minorEastAsia" w:hAnsi="Cambria Math"/>
                    <w:i/>
                    <w:sz w:val="20"/>
                    <w:szCs w:val="20"/>
                  </w:rPr>
                </m:ctrlPr>
              </m:fPr>
              <m:num>
                <m:r>
                  <w:rPr>
                    <w:rFonts w:ascii="Cambria Math" w:eastAsiaTheme="minorEastAsia" w:hAnsi="Cambria Math"/>
                    <w:sz w:val="20"/>
                    <w:szCs w:val="20"/>
                  </w:rPr>
                  <m:t>c</m:t>
                </m:r>
              </m:num>
              <m:den>
                <m:r>
                  <w:rPr>
                    <w:rFonts w:ascii="Cambria Math" w:eastAsiaTheme="minorEastAsia" w:hAnsi="Cambria Math"/>
                    <w:sz w:val="20"/>
                    <w:szCs w:val="20"/>
                  </w:rPr>
                  <m:t>k</m:t>
                </m:r>
              </m:den>
            </m:f>
          </m:num>
          <m:den>
            <m:f>
              <m:fPr>
                <m:ctrlPr>
                  <w:rPr>
                    <w:rFonts w:ascii="Cambria Math" w:eastAsiaTheme="minorEastAsia" w:hAnsi="Cambria Math"/>
                    <w:i/>
                    <w:sz w:val="20"/>
                    <w:szCs w:val="20"/>
                  </w:rPr>
                </m:ctrlPr>
              </m:fPr>
              <m:num>
                <m:r>
                  <w:rPr>
                    <w:rFonts w:ascii="Cambria Math" w:eastAsiaTheme="minorEastAsia" w:hAnsi="Cambria Math"/>
                    <w:sz w:val="20"/>
                    <w:szCs w:val="20"/>
                  </w:rPr>
                  <m:t>c</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k</m:t>
                    </m:r>
                  </m:e>
                  <m:sup>
                    <m:r>
                      <w:rPr>
                        <w:rFonts w:ascii="Cambria Math" w:eastAsiaTheme="minorEastAsia" w:hAnsi="Cambria Math"/>
                        <w:sz w:val="20"/>
                        <w:szCs w:val="20"/>
                        <w:lang w:val="en-US"/>
                      </w:rPr>
                      <m:t>'</m:t>
                    </m:r>
                  </m:sup>
                </m:sSup>
              </m:den>
            </m:f>
          </m:den>
        </m:f>
        <m:r>
          <w:rPr>
            <w:rFonts w:ascii="Cambria Math" w:eastAsiaTheme="minorEastAsia" w:hAnsi="Cambria Math"/>
            <w:sz w:val="20"/>
            <w:szCs w:val="20"/>
          </w:rPr>
          <m:t>=</m:t>
        </m:r>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k</m:t>
                </m:r>
              </m:e>
              <m:sup>
                <m:r>
                  <w:rPr>
                    <w:rFonts w:ascii="Cambria Math" w:eastAsiaTheme="minorEastAsia" w:hAnsi="Cambria Math"/>
                    <w:sz w:val="20"/>
                    <w:szCs w:val="20"/>
                    <w:lang w:val="en-US"/>
                  </w:rPr>
                  <m:t>'</m:t>
                </m:r>
              </m:sup>
            </m:sSup>
          </m:num>
          <m:den>
            <m:r>
              <w:rPr>
                <w:rFonts w:ascii="Cambria Math" w:eastAsiaTheme="minorEastAsia" w:hAnsi="Cambria Math"/>
                <w:sz w:val="20"/>
                <w:szCs w:val="20"/>
              </w:rPr>
              <m:t>k</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 xml:space="preserve">Aexp </m:t>
            </m:r>
            <m:d>
              <m:dPr>
                <m:ctrlPr>
                  <w:rPr>
                    <w:rFonts w:ascii="Cambria Math" w:eastAsiaTheme="minorEastAsia" w:hAnsi="Cambria Math"/>
                    <w:i/>
                    <w:sz w:val="20"/>
                    <w:szCs w:val="20"/>
                  </w:rPr>
                </m:ctrlPr>
              </m:dPr>
              <m:e>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Ea</m:t>
                    </m:r>
                  </m:num>
                  <m:den>
                    <m:r>
                      <w:rPr>
                        <w:rFonts w:ascii="Cambria Math" w:eastAsiaTheme="minorEastAsia" w:hAnsi="Cambria Math"/>
                        <w:sz w:val="20"/>
                        <w:szCs w:val="20"/>
                      </w:rPr>
                      <m:t>RT</m:t>
                    </m:r>
                    <m:r>
                      <w:rPr>
                        <w:rFonts w:ascii="Cambria Math" w:eastAsiaTheme="minorEastAsia" w:hAnsi="Cambria Math"/>
                        <w:sz w:val="20"/>
                        <w:szCs w:val="20"/>
                        <w:lang w:val="en-US"/>
                      </w:rPr>
                      <m:t>'</m:t>
                    </m:r>
                  </m:den>
                </m:f>
              </m:e>
            </m:d>
          </m:num>
          <m:den>
            <m:r>
              <w:rPr>
                <w:rFonts w:ascii="Cambria Math" w:eastAsiaTheme="minorEastAsia" w:hAnsi="Cambria Math"/>
                <w:sz w:val="20"/>
                <w:szCs w:val="20"/>
              </w:rPr>
              <m:t>Aexp</m:t>
            </m:r>
            <m:d>
              <m:dPr>
                <m:ctrlPr>
                  <w:rPr>
                    <w:rFonts w:ascii="Cambria Math" w:eastAsiaTheme="minorEastAsia" w:hAnsi="Cambria Math"/>
                    <w:i/>
                    <w:sz w:val="20"/>
                    <w:szCs w:val="20"/>
                  </w:rPr>
                </m:ctrlPr>
              </m:dPr>
              <m:e>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Ea</m:t>
                    </m:r>
                  </m:num>
                  <m:den>
                    <m:r>
                      <w:rPr>
                        <w:rFonts w:ascii="Cambria Math" w:eastAsiaTheme="minorEastAsia" w:hAnsi="Cambria Math"/>
                        <w:sz w:val="20"/>
                        <w:szCs w:val="20"/>
                      </w:rPr>
                      <m:t>RT</m:t>
                    </m:r>
                  </m:den>
                </m:f>
              </m:e>
            </m:d>
          </m:den>
        </m:f>
        <m:r>
          <w:rPr>
            <w:rFonts w:ascii="Cambria Math" w:eastAsiaTheme="minorEastAsia" w:hAnsi="Cambria Math"/>
            <w:sz w:val="20"/>
            <w:szCs w:val="20"/>
          </w:rPr>
          <m:t>=</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exp</m:t>
            </m:r>
          </m:fName>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Ea</m:t>
                        </m:r>
                      </m:num>
                      <m:den>
                        <m:r>
                          <w:rPr>
                            <w:rFonts w:ascii="Cambria Math" w:eastAsiaTheme="minorEastAsia" w:hAnsi="Cambria Math"/>
                            <w:sz w:val="20"/>
                            <w:szCs w:val="20"/>
                          </w:rPr>
                          <m:t>R</m:t>
                        </m:r>
                      </m:den>
                    </m:f>
                  </m:e>
                </m:d>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T</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T</m:t>
                            </m:r>
                          </m:e>
                          <m:sup>
                            <m:r>
                              <w:rPr>
                                <w:rFonts w:ascii="Cambria Math" w:eastAsiaTheme="minorEastAsia" w:hAnsi="Cambria Math"/>
                                <w:sz w:val="20"/>
                                <w:szCs w:val="20"/>
                                <w:lang w:val="en-US"/>
                              </w:rPr>
                              <m:t>'</m:t>
                            </m:r>
                          </m:sup>
                        </m:sSup>
                      </m:den>
                    </m:f>
                  </m:e>
                </m:d>
              </m:e>
            </m:d>
          </m:e>
        </m:func>
      </m:oMath>
    </w:p>
    <w:p w14:paraId="45BA5267" w14:textId="29A3204C" w:rsidR="007731D3" w:rsidRDefault="007731D3" w:rsidP="00DA3313">
      <w:pPr>
        <w:spacing w:after="0" w:line="240" w:lineRule="auto"/>
        <w:jc w:val="both"/>
        <w:rPr>
          <w:rFonts w:cs="Arial"/>
          <w:sz w:val="20"/>
          <w:szCs w:val="20"/>
        </w:rPr>
      </w:pPr>
      <w:r w:rsidRPr="007731D3">
        <w:rPr>
          <w:rFonts w:cs="Arial"/>
          <w:sz w:val="20"/>
          <w:szCs w:val="20"/>
        </w:rPr>
        <w:t xml:space="preserve">where: </w:t>
      </w:r>
      <m:oMath>
        <m:r>
          <w:rPr>
            <w:rFonts w:ascii="Cambria Math" w:eastAsiaTheme="minorEastAsia" w:hAnsi="Cambria Math"/>
            <w:sz w:val="20"/>
            <w:szCs w:val="20"/>
          </w:rPr>
          <m:t>k</m:t>
        </m:r>
      </m:oMath>
      <w:r w:rsidRPr="007731D3">
        <w:rPr>
          <w:rFonts w:cs="Arial"/>
          <w:sz w:val="20"/>
          <w:szCs w:val="20"/>
        </w:rPr>
        <w:t xml:space="preserve"> - the Arrhenius degradation rate; </w:t>
      </w:r>
      <m:oMath>
        <m:r>
          <w:rPr>
            <w:rFonts w:ascii="Cambria Math" w:eastAsiaTheme="minorEastAsia" w:hAnsi="Cambria Math"/>
            <w:sz w:val="20"/>
            <w:szCs w:val="20"/>
          </w:rPr>
          <m:t>Ea</m:t>
        </m:r>
      </m:oMath>
      <w:r w:rsidRPr="007731D3">
        <w:rPr>
          <w:rFonts w:cs="Arial"/>
          <w:sz w:val="20"/>
          <w:szCs w:val="20"/>
        </w:rPr>
        <w:t xml:space="preserve"> - the activation energy of the chemical reaction; </w:t>
      </w:r>
      <m:oMath>
        <m:r>
          <w:rPr>
            <w:rFonts w:ascii="Cambria Math" w:eastAsiaTheme="minorEastAsia" w:hAnsi="Cambria Math"/>
            <w:sz w:val="20"/>
            <w:szCs w:val="20"/>
          </w:rPr>
          <m:t>R</m:t>
        </m:r>
      </m:oMath>
      <w:r w:rsidRPr="007731D3">
        <w:rPr>
          <w:rFonts w:cs="Arial"/>
          <w:sz w:val="20"/>
          <w:szCs w:val="20"/>
        </w:rPr>
        <w:t xml:space="preserve"> - universal gas constant (8.3145 J/K/mol); </w:t>
      </w:r>
      <m:oMath>
        <m:r>
          <w:rPr>
            <w:rFonts w:ascii="Cambria Math" w:eastAsiaTheme="minorEastAsia" w:hAnsi="Cambria Math"/>
            <w:sz w:val="20"/>
            <w:szCs w:val="20"/>
          </w:rPr>
          <m:t>c</m:t>
        </m:r>
      </m:oMath>
      <w:r w:rsidRPr="007731D3">
        <w:rPr>
          <w:rFonts w:cs="Arial"/>
          <w:sz w:val="20"/>
          <w:szCs w:val="20"/>
        </w:rPr>
        <w:t xml:space="preserve"> - critical amount of diffusion; </w:t>
      </w:r>
      <m:oMath>
        <m:r>
          <w:rPr>
            <w:rFonts w:ascii="Cambria Math" w:eastAsiaTheme="minorEastAsia" w:hAnsi="Cambria Math"/>
            <w:sz w:val="20"/>
            <w:szCs w:val="20"/>
          </w:rPr>
          <m:t>A</m:t>
        </m:r>
      </m:oMath>
      <w:r>
        <w:rPr>
          <w:rFonts w:cs="Arial"/>
          <w:sz w:val="20"/>
          <w:szCs w:val="20"/>
        </w:rPr>
        <w:t xml:space="preserve"> </w:t>
      </w:r>
      <w:r w:rsidRPr="007731D3">
        <w:rPr>
          <w:rFonts w:cs="Arial"/>
          <w:sz w:val="20"/>
          <w:szCs w:val="20"/>
        </w:rPr>
        <w:t xml:space="preserve">- constant of the test conditions </w:t>
      </w:r>
    </w:p>
    <w:p w14:paraId="721AD5A7" w14:textId="77777777" w:rsidR="00F3389C" w:rsidRPr="007731D3" w:rsidRDefault="00F3389C" w:rsidP="00DA3313">
      <w:pPr>
        <w:spacing w:after="0" w:line="240" w:lineRule="auto"/>
        <w:jc w:val="both"/>
        <w:rPr>
          <w:rFonts w:cs="Arial"/>
          <w:sz w:val="20"/>
          <w:szCs w:val="20"/>
        </w:rPr>
      </w:pPr>
    </w:p>
    <w:p w14:paraId="308DCA2C" w14:textId="62F43CF7" w:rsidR="007731D3" w:rsidRPr="007731D3" w:rsidRDefault="007731D3" w:rsidP="007731D3">
      <w:pPr>
        <w:pStyle w:val="table"/>
        <w:spacing w:line="240" w:lineRule="auto"/>
        <w:rPr>
          <w:rFonts w:ascii="Arial" w:hAnsi="Arial" w:cs="Arial"/>
          <w:sz w:val="20"/>
          <w:szCs w:val="20"/>
        </w:rPr>
      </w:pPr>
      <w:bookmarkStart w:id="6" w:name="_Toc481346403"/>
      <w:r w:rsidRPr="007731D3">
        <w:rPr>
          <w:rFonts w:ascii="Arial" w:hAnsi="Arial" w:cs="Arial"/>
          <w:sz w:val="20"/>
          <w:szCs w:val="20"/>
        </w:rPr>
        <w:t xml:space="preserve">Table </w:t>
      </w:r>
      <w:r>
        <w:rPr>
          <w:rFonts w:ascii="Arial" w:hAnsi="Arial" w:cs="Arial"/>
          <w:sz w:val="20"/>
          <w:szCs w:val="20"/>
        </w:rPr>
        <w:t>8:</w:t>
      </w:r>
      <w:r w:rsidRPr="007731D3">
        <w:rPr>
          <w:rFonts w:ascii="Arial" w:hAnsi="Arial" w:cs="Arial"/>
          <w:sz w:val="20"/>
          <w:szCs w:val="20"/>
        </w:rPr>
        <w:t xml:space="preserve"> Acceleration Factors</w:t>
      </w:r>
      <w:bookmarkEnd w:id="6"/>
      <w:r w:rsidRPr="007731D3">
        <w:rPr>
          <w:rFonts w:ascii="Arial" w:hAnsi="Arial" w:cs="Arial"/>
          <w:sz w:val="20"/>
          <w:szCs w:val="20"/>
        </w:rPr>
        <w:t xml:space="preserve">  </w:t>
      </w:r>
    </w:p>
    <w:tbl>
      <w:tblPr>
        <w:tblW w:w="311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29"/>
        <w:gridCol w:w="1485"/>
      </w:tblGrid>
      <w:tr w:rsidR="007731D3" w:rsidRPr="007731D3" w14:paraId="1C2BD580" w14:textId="77777777" w:rsidTr="007731D3">
        <w:trPr>
          <w:trHeight w:val="300"/>
          <w:jc w:val="center"/>
        </w:trPr>
        <w:tc>
          <w:tcPr>
            <w:tcW w:w="1629" w:type="dxa"/>
            <w:tcBorders>
              <w:bottom w:val="single" w:sz="4" w:space="0" w:color="auto"/>
            </w:tcBorders>
            <w:noWrap/>
            <w:vAlign w:val="center"/>
            <w:hideMark/>
          </w:tcPr>
          <w:p w14:paraId="4A91BA7F"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 xml:space="preserve">Temperature </w:t>
            </w:r>
          </w:p>
        </w:tc>
        <w:tc>
          <w:tcPr>
            <w:tcW w:w="1485" w:type="dxa"/>
            <w:tcBorders>
              <w:bottom w:val="single" w:sz="4" w:space="0" w:color="auto"/>
            </w:tcBorders>
            <w:noWrap/>
            <w:vAlign w:val="bottom"/>
            <w:hideMark/>
          </w:tcPr>
          <w:p w14:paraId="53AC8309"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AF</w:t>
            </w:r>
          </w:p>
        </w:tc>
      </w:tr>
      <w:tr w:rsidR="007731D3" w:rsidRPr="007731D3" w14:paraId="7351ACF7" w14:textId="77777777" w:rsidTr="007731D3">
        <w:trPr>
          <w:trHeight w:val="300"/>
          <w:jc w:val="center"/>
        </w:trPr>
        <w:tc>
          <w:tcPr>
            <w:tcW w:w="1629" w:type="dxa"/>
            <w:tcBorders>
              <w:bottom w:val="nil"/>
            </w:tcBorders>
            <w:noWrap/>
            <w:vAlign w:val="center"/>
            <w:hideMark/>
          </w:tcPr>
          <w:p w14:paraId="58AA522F"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50˚C</w:t>
            </w:r>
          </w:p>
        </w:tc>
        <w:tc>
          <w:tcPr>
            <w:tcW w:w="1485" w:type="dxa"/>
            <w:tcBorders>
              <w:bottom w:val="nil"/>
            </w:tcBorders>
            <w:noWrap/>
            <w:vAlign w:val="bottom"/>
            <w:hideMark/>
          </w:tcPr>
          <w:p w14:paraId="191FC83E"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44</w:t>
            </w:r>
          </w:p>
        </w:tc>
      </w:tr>
      <w:tr w:rsidR="007731D3" w:rsidRPr="007731D3" w14:paraId="65317C53" w14:textId="77777777" w:rsidTr="007731D3">
        <w:trPr>
          <w:trHeight w:val="300"/>
          <w:jc w:val="center"/>
        </w:trPr>
        <w:tc>
          <w:tcPr>
            <w:tcW w:w="1629" w:type="dxa"/>
            <w:tcBorders>
              <w:top w:val="nil"/>
              <w:bottom w:val="nil"/>
            </w:tcBorders>
            <w:noWrap/>
            <w:vAlign w:val="center"/>
            <w:hideMark/>
          </w:tcPr>
          <w:p w14:paraId="1F6573A6"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60˚C</w:t>
            </w:r>
          </w:p>
        </w:tc>
        <w:tc>
          <w:tcPr>
            <w:tcW w:w="1485" w:type="dxa"/>
            <w:tcBorders>
              <w:top w:val="nil"/>
              <w:bottom w:val="nil"/>
            </w:tcBorders>
            <w:noWrap/>
            <w:vAlign w:val="bottom"/>
            <w:hideMark/>
          </w:tcPr>
          <w:p w14:paraId="12125AC9"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134</w:t>
            </w:r>
          </w:p>
        </w:tc>
      </w:tr>
      <w:tr w:rsidR="007731D3" w:rsidRPr="007731D3" w14:paraId="40D6E3FB" w14:textId="77777777" w:rsidTr="007731D3">
        <w:trPr>
          <w:trHeight w:val="300"/>
          <w:jc w:val="center"/>
        </w:trPr>
        <w:tc>
          <w:tcPr>
            <w:tcW w:w="1629" w:type="dxa"/>
            <w:tcBorders>
              <w:top w:val="nil"/>
            </w:tcBorders>
            <w:noWrap/>
            <w:vAlign w:val="center"/>
            <w:hideMark/>
          </w:tcPr>
          <w:p w14:paraId="367B7BE8"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70˚C</w:t>
            </w:r>
          </w:p>
        </w:tc>
        <w:tc>
          <w:tcPr>
            <w:tcW w:w="1485" w:type="dxa"/>
            <w:tcBorders>
              <w:top w:val="nil"/>
            </w:tcBorders>
            <w:noWrap/>
            <w:vAlign w:val="bottom"/>
            <w:hideMark/>
          </w:tcPr>
          <w:p w14:paraId="3A4D4182" w14:textId="77777777" w:rsidR="007731D3" w:rsidRPr="007731D3" w:rsidRDefault="007731D3" w:rsidP="00821B9C">
            <w:pPr>
              <w:spacing w:after="0" w:line="240" w:lineRule="auto"/>
              <w:jc w:val="center"/>
              <w:rPr>
                <w:rFonts w:eastAsia="Times New Roman" w:cs="Arial"/>
                <w:color w:val="000000"/>
                <w:sz w:val="20"/>
                <w:szCs w:val="20"/>
                <w:lang w:eastAsia="en-CA"/>
              </w:rPr>
            </w:pPr>
            <w:r w:rsidRPr="007731D3">
              <w:rPr>
                <w:rFonts w:eastAsia="Times New Roman" w:cs="Arial"/>
                <w:color w:val="000000"/>
                <w:sz w:val="20"/>
                <w:szCs w:val="20"/>
                <w:lang w:eastAsia="en-CA"/>
              </w:rPr>
              <w:t>382</w:t>
            </w:r>
          </w:p>
        </w:tc>
      </w:tr>
    </w:tbl>
    <w:p w14:paraId="0A449E5B" w14:textId="77777777" w:rsidR="00F3389C" w:rsidRDefault="00F3389C" w:rsidP="007731D3">
      <w:pPr>
        <w:spacing w:after="0" w:line="240" w:lineRule="auto"/>
        <w:jc w:val="both"/>
        <w:rPr>
          <w:rFonts w:cs="Arial"/>
          <w:sz w:val="20"/>
          <w:szCs w:val="20"/>
        </w:rPr>
      </w:pPr>
    </w:p>
    <w:p w14:paraId="0EF4E02A" w14:textId="6DEBCDD7" w:rsidR="007731D3" w:rsidRDefault="007731D3" w:rsidP="007731D3">
      <w:pPr>
        <w:spacing w:after="0" w:line="240" w:lineRule="auto"/>
        <w:jc w:val="both"/>
        <w:rPr>
          <w:rFonts w:cs="Arial"/>
          <w:sz w:val="20"/>
          <w:szCs w:val="20"/>
        </w:rPr>
      </w:pPr>
      <w:r w:rsidRPr="007731D3">
        <w:rPr>
          <w:rFonts w:cs="Arial"/>
          <w:sz w:val="20"/>
          <w:szCs w:val="20"/>
        </w:rPr>
        <w:t xml:space="preserve">Once the AF values for 50˚C, 60˚C, and 70˚C were obtained, the long-term durability can be predicted by multiplying the times of exposure at 50˚C, 60˚C, and 70˚C by the corresponding AF values (Table </w:t>
      </w:r>
      <w:r>
        <w:rPr>
          <w:rFonts w:cs="Arial"/>
          <w:sz w:val="20"/>
          <w:szCs w:val="20"/>
        </w:rPr>
        <w:t>9</w:t>
      </w:r>
      <w:r w:rsidRPr="007731D3">
        <w:rPr>
          <w:rFonts w:cs="Arial"/>
          <w:sz w:val="20"/>
          <w:szCs w:val="20"/>
        </w:rPr>
        <w:t>).</w:t>
      </w:r>
      <w:r w:rsidRPr="007731D3">
        <w:t xml:space="preserve"> </w:t>
      </w:r>
      <w:r>
        <w:rPr>
          <w:rFonts w:cs="Arial"/>
          <w:sz w:val="20"/>
          <w:szCs w:val="20"/>
        </w:rPr>
        <w:t>Master curves (Figure</w:t>
      </w:r>
      <w:r w:rsidRPr="007731D3">
        <w:rPr>
          <w:rFonts w:cs="Arial"/>
          <w:sz w:val="20"/>
          <w:szCs w:val="20"/>
        </w:rPr>
        <w:t xml:space="preserve"> </w:t>
      </w:r>
      <w:r>
        <w:rPr>
          <w:rFonts w:cs="Arial"/>
          <w:sz w:val="20"/>
          <w:szCs w:val="20"/>
        </w:rPr>
        <w:t>7</w:t>
      </w:r>
      <w:r w:rsidRPr="007731D3">
        <w:rPr>
          <w:rFonts w:cs="Arial"/>
          <w:sz w:val="20"/>
          <w:szCs w:val="20"/>
        </w:rPr>
        <w:t>) for tensile strength retention for two bar diameters M12 and M16 versus exposure time at 20˚C we</w:t>
      </w:r>
      <w:r>
        <w:rPr>
          <w:rFonts w:cs="Arial"/>
          <w:sz w:val="20"/>
          <w:szCs w:val="20"/>
        </w:rPr>
        <w:t>re obtained from Eq.</w:t>
      </w:r>
      <w:r w:rsidRPr="007731D3">
        <w:rPr>
          <w:rFonts w:cs="Arial"/>
          <w:sz w:val="20"/>
          <w:szCs w:val="20"/>
        </w:rPr>
        <w:t>3 with the material parameter α equal to -0.5 and the speed of penetration β = 1.22*10-8.</w:t>
      </w:r>
    </w:p>
    <w:p w14:paraId="42C25007" w14:textId="75B5388E" w:rsidR="007731D3" w:rsidRPr="007731D3" w:rsidRDefault="007731D3" w:rsidP="007731D3">
      <w:pPr>
        <w:pStyle w:val="table"/>
        <w:spacing w:line="240" w:lineRule="auto"/>
        <w:rPr>
          <w:rFonts w:ascii="Arial" w:hAnsi="Arial" w:cs="Arial"/>
          <w:sz w:val="20"/>
          <w:szCs w:val="20"/>
        </w:rPr>
      </w:pPr>
      <w:r>
        <w:rPr>
          <w:rFonts w:ascii="Arial" w:hAnsi="Arial" w:cs="Arial"/>
          <w:sz w:val="20"/>
          <w:szCs w:val="20"/>
        </w:rPr>
        <w:t xml:space="preserve">Table </w:t>
      </w:r>
      <w:r w:rsidR="00D416F5">
        <w:rPr>
          <w:rFonts w:ascii="Arial" w:hAnsi="Arial" w:cs="Arial"/>
          <w:sz w:val="20"/>
          <w:szCs w:val="20"/>
        </w:rPr>
        <w:t>9</w:t>
      </w:r>
      <w:r>
        <w:rPr>
          <w:rFonts w:ascii="Arial" w:hAnsi="Arial" w:cs="Arial"/>
          <w:sz w:val="20"/>
          <w:szCs w:val="20"/>
        </w:rPr>
        <w:t>:</w:t>
      </w:r>
      <w:r w:rsidRPr="007731D3">
        <w:rPr>
          <w:rFonts w:ascii="Arial" w:hAnsi="Arial" w:cs="Arial"/>
          <w:sz w:val="20"/>
          <w:szCs w:val="20"/>
        </w:rPr>
        <w:t xml:space="preserve"> </w:t>
      </w:r>
      <w:r w:rsidRPr="007731D3">
        <w:rPr>
          <w:rFonts w:ascii="Arial" w:hAnsi="Arial" w:cs="Arial"/>
          <w:noProof/>
          <w:sz w:val="20"/>
          <w:szCs w:val="20"/>
        </w:rPr>
        <w:t>Long-term</w:t>
      </w:r>
      <w:r w:rsidRPr="007731D3">
        <w:rPr>
          <w:rFonts w:ascii="Arial" w:hAnsi="Arial" w:cs="Arial"/>
          <w:sz w:val="20"/>
          <w:szCs w:val="20"/>
        </w:rPr>
        <w:t xml:space="preserve"> tensile strength retention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122"/>
        <w:gridCol w:w="2551"/>
        <w:gridCol w:w="2338"/>
        <w:gridCol w:w="2339"/>
      </w:tblGrid>
      <w:tr w:rsidR="007731D3" w:rsidRPr="007731D3" w14:paraId="0EB9219B" w14:textId="77777777" w:rsidTr="007731D3">
        <w:tc>
          <w:tcPr>
            <w:tcW w:w="9350" w:type="dxa"/>
            <w:gridSpan w:val="4"/>
            <w:tcBorders>
              <w:bottom w:val="single" w:sz="4" w:space="0" w:color="auto"/>
            </w:tcBorders>
            <w:vAlign w:val="center"/>
            <w:hideMark/>
          </w:tcPr>
          <w:p w14:paraId="3384F509" w14:textId="77777777" w:rsidR="007731D3" w:rsidRPr="007731D3" w:rsidRDefault="007731D3" w:rsidP="007731D3">
            <w:pPr>
              <w:pStyle w:val="ListParagraph"/>
              <w:tabs>
                <w:tab w:val="left" w:pos="5400"/>
              </w:tabs>
              <w:autoSpaceDE w:val="0"/>
              <w:autoSpaceDN w:val="0"/>
              <w:adjustRightInd w:val="0"/>
              <w:spacing w:before="0" w:after="0" w:line="240" w:lineRule="auto"/>
              <w:ind w:left="0"/>
              <w:jc w:val="center"/>
              <w:rPr>
                <w:rFonts w:cs="Arial"/>
                <w:sz w:val="20"/>
                <w:szCs w:val="20"/>
              </w:rPr>
            </w:pPr>
            <w:r w:rsidRPr="007731D3">
              <w:rPr>
                <w:rFonts w:cs="Arial"/>
                <w:sz w:val="20"/>
                <w:szCs w:val="20"/>
              </w:rPr>
              <w:t>Tensile strength retention</w:t>
            </w:r>
          </w:p>
        </w:tc>
      </w:tr>
      <w:tr w:rsidR="007731D3" w:rsidRPr="007731D3" w14:paraId="0A0008D2" w14:textId="77777777" w:rsidTr="007731D3">
        <w:tc>
          <w:tcPr>
            <w:tcW w:w="2122" w:type="dxa"/>
            <w:tcBorders>
              <w:right w:val="nil"/>
            </w:tcBorders>
            <w:vAlign w:val="center"/>
            <w:hideMark/>
          </w:tcPr>
          <w:p w14:paraId="6F4AE7C9"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 xml:space="preserve">Time in Bath </w:t>
            </w:r>
          </w:p>
        </w:tc>
        <w:tc>
          <w:tcPr>
            <w:tcW w:w="2551" w:type="dxa"/>
            <w:tcBorders>
              <w:left w:val="nil"/>
              <w:right w:val="nil"/>
            </w:tcBorders>
            <w:vAlign w:val="center"/>
            <w:hideMark/>
          </w:tcPr>
          <w:p w14:paraId="27AAF7DE"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Time in Construction</w:t>
            </w:r>
          </w:p>
        </w:tc>
        <w:tc>
          <w:tcPr>
            <w:tcW w:w="2338" w:type="dxa"/>
            <w:tcBorders>
              <w:left w:val="nil"/>
              <w:right w:val="nil"/>
            </w:tcBorders>
            <w:vAlign w:val="center"/>
            <w:hideMark/>
          </w:tcPr>
          <w:p w14:paraId="64F3BE36"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SB M12 [%]</w:t>
            </w:r>
          </w:p>
        </w:tc>
        <w:tc>
          <w:tcPr>
            <w:tcW w:w="2339" w:type="dxa"/>
            <w:tcBorders>
              <w:left w:val="nil"/>
            </w:tcBorders>
            <w:vAlign w:val="center"/>
            <w:hideMark/>
          </w:tcPr>
          <w:p w14:paraId="75D51127"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SB M16 [%]</w:t>
            </w:r>
          </w:p>
        </w:tc>
      </w:tr>
      <w:tr w:rsidR="007731D3" w:rsidRPr="007731D3" w14:paraId="4414ED6F" w14:textId="77777777" w:rsidTr="005331A5">
        <w:tc>
          <w:tcPr>
            <w:tcW w:w="2122" w:type="dxa"/>
            <w:tcBorders>
              <w:bottom w:val="single" w:sz="4" w:space="0" w:color="auto"/>
              <w:right w:val="nil"/>
            </w:tcBorders>
            <w:vAlign w:val="center"/>
            <w:hideMark/>
          </w:tcPr>
          <w:p w14:paraId="3E5F194F"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[days]</w:t>
            </w:r>
          </w:p>
        </w:tc>
        <w:tc>
          <w:tcPr>
            <w:tcW w:w="2551" w:type="dxa"/>
            <w:tcBorders>
              <w:left w:val="nil"/>
              <w:bottom w:val="single" w:sz="4" w:space="0" w:color="auto"/>
              <w:right w:val="nil"/>
            </w:tcBorders>
            <w:vAlign w:val="center"/>
            <w:hideMark/>
          </w:tcPr>
          <w:p w14:paraId="615ACE4E"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[years]</w:t>
            </w:r>
          </w:p>
        </w:tc>
        <w:tc>
          <w:tcPr>
            <w:tcW w:w="4677" w:type="dxa"/>
            <w:gridSpan w:val="2"/>
            <w:tcBorders>
              <w:left w:val="nil"/>
              <w:bottom w:val="single" w:sz="4" w:space="0" w:color="auto"/>
            </w:tcBorders>
            <w:vAlign w:val="center"/>
            <w:hideMark/>
          </w:tcPr>
          <w:p w14:paraId="73A961AC"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50˚C</w:t>
            </w:r>
          </w:p>
        </w:tc>
      </w:tr>
      <w:tr w:rsidR="007731D3" w:rsidRPr="007731D3" w14:paraId="7050823F" w14:textId="77777777" w:rsidTr="005331A5">
        <w:tc>
          <w:tcPr>
            <w:tcW w:w="2122" w:type="dxa"/>
            <w:tcBorders>
              <w:bottom w:val="nil"/>
              <w:right w:val="nil"/>
            </w:tcBorders>
            <w:vAlign w:val="center"/>
            <w:hideMark/>
          </w:tcPr>
          <w:p w14:paraId="71E58F2B"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30</w:t>
            </w:r>
          </w:p>
        </w:tc>
        <w:tc>
          <w:tcPr>
            <w:tcW w:w="2551" w:type="dxa"/>
            <w:tcBorders>
              <w:left w:val="nil"/>
              <w:bottom w:val="nil"/>
              <w:right w:val="nil"/>
            </w:tcBorders>
            <w:vAlign w:val="center"/>
            <w:hideMark/>
          </w:tcPr>
          <w:p w14:paraId="0EB24847"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3.6</w:t>
            </w:r>
          </w:p>
        </w:tc>
        <w:tc>
          <w:tcPr>
            <w:tcW w:w="2338" w:type="dxa"/>
            <w:tcBorders>
              <w:left w:val="nil"/>
              <w:bottom w:val="nil"/>
              <w:right w:val="nil"/>
            </w:tcBorders>
            <w:vAlign w:val="center"/>
            <w:hideMark/>
          </w:tcPr>
          <w:p w14:paraId="688B95BF"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97</w:t>
            </w:r>
          </w:p>
        </w:tc>
        <w:tc>
          <w:tcPr>
            <w:tcW w:w="2339" w:type="dxa"/>
            <w:tcBorders>
              <w:left w:val="nil"/>
              <w:bottom w:val="nil"/>
            </w:tcBorders>
            <w:vAlign w:val="center"/>
            <w:hideMark/>
          </w:tcPr>
          <w:p w14:paraId="4DFCA4F1"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99</w:t>
            </w:r>
          </w:p>
        </w:tc>
      </w:tr>
      <w:tr w:rsidR="007731D3" w:rsidRPr="007731D3" w14:paraId="1F868E13" w14:textId="77777777" w:rsidTr="005331A5">
        <w:tc>
          <w:tcPr>
            <w:tcW w:w="2122" w:type="dxa"/>
            <w:tcBorders>
              <w:top w:val="nil"/>
              <w:bottom w:val="nil"/>
              <w:right w:val="nil"/>
            </w:tcBorders>
            <w:vAlign w:val="center"/>
            <w:hideMark/>
          </w:tcPr>
          <w:p w14:paraId="5BA19CC7"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90</w:t>
            </w:r>
          </w:p>
        </w:tc>
        <w:tc>
          <w:tcPr>
            <w:tcW w:w="2551" w:type="dxa"/>
            <w:tcBorders>
              <w:top w:val="nil"/>
              <w:left w:val="nil"/>
              <w:bottom w:val="nil"/>
              <w:right w:val="nil"/>
            </w:tcBorders>
            <w:vAlign w:val="center"/>
            <w:hideMark/>
          </w:tcPr>
          <w:p w14:paraId="62085BBA"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10.9</w:t>
            </w:r>
          </w:p>
        </w:tc>
        <w:tc>
          <w:tcPr>
            <w:tcW w:w="2338" w:type="dxa"/>
            <w:tcBorders>
              <w:top w:val="nil"/>
              <w:left w:val="nil"/>
              <w:bottom w:val="nil"/>
              <w:right w:val="nil"/>
            </w:tcBorders>
            <w:vAlign w:val="center"/>
            <w:hideMark/>
          </w:tcPr>
          <w:p w14:paraId="75B3DBD0"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95</w:t>
            </w:r>
          </w:p>
        </w:tc>
        <w:tc>
          <w:tcPr>
            <w:tcW w:w="2339" w:type="dxa"/>
            <w:tcBorders>
              <w:top w:val="nil"/>
              <w:left w:val="nil"/>
              <w:bottom w:val="nil"/>
            </w:tcBorders>
            <w:vAlign w:val="center"/>
            <w:hideMark/>
          </w:tcPr>
          <w:p w14:paraId="1004B453"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98</w:t>
            </w:r>
          </w:p>
        </w:tc>
      </w:tr>
      <w:tr w:rsidR="007731D3" w:rsidRPr="007731D3" w14:paraId="3B4A3B16" w14:textId="77777777" w:rsidTr="005331A5">
        <w:tc>
          <w:tcPr>
            <w:tcW w:w="2122" w:type="dxa"/>
            <w:tcBorders>
              <w:top w:val="nil"/>
              <w:right w:val="nil"/>
            </w:tcBorders>
            <w:vAlign w:val="center"/>
            <w:hideMark/>
          </w:tcPr>
          <w:p w14:paraId="0805320B"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150</w:t>
            </w:r>
          </w:p>
        </w:tc>
        <w:tc>
          <w:tcPr>
            <w:tcW w:w="2551" w:type="dxa"/>
            <w:tcBorders>
              <w:top w:val="nil"/>
              <w:left w:val="nil"/>
              <w:right w:val="nil"/>
            </w:tcBorders>
            <w:vAlign w:val="center"/>
            <w:hideMark/>
          </w:tcPr>
          <w:p w14:paraId="4A5D79E1"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18.2</w:t>
            </w:r>
          </w:p>
        </w:tc>
        <w:tc>
          <w:tcPr>
            <w:tcW w:w="2338" w:type="dxa"/>
            <w:tcBorders>
              <w:top w:val="nil"/>
              <w:left w:val="nil"/>
              <w:right w:val="nil"/>
            </w:tcBorders>
            <w:vAlign w:val="center"/>
            <w:hideMark/>
          </w:tcPr>
          <w:p w14:paraId="7F199B2E"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95</w:t>
            </w:r>
          </w:p>
        </w:tc>
        <w:tc>
          <w:tcPr>
            <w:tcW w:w="2339" w:type="dxa"/>
            <w:tcBorders>
              <w:top w:val="nil"/>
              <w:left w:val="nil"/>
            </w:tcBorders>
            <w:vAlign w:val="center"/>
            <w:hideMark/>
          </w:tcPr>
          <w:p w14:paraId="146329E0"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97</w:t>
            </w:r>
          </w:p>
        </w:tc>
      </w:tr>
      <w:tr w:rsidR="007731D3" w:rsidRPr="007731D3" w14:paraId="6B78AE8B" w14:textId="77777777" w:rsidTr="005331A5">
        <w:tc>
          <w:tcPr>
            <w:tcW w:w="2122" w:type="dxa"/>
            <w:tcBorders>
              <w:bottom w:val="single" w:sz="4" w:space="0" w:color="auto"/>
              <w:right w:val="nil"/>
            </w:tcBorders>
            <w:vAlign w:val="center"/>
            <w:hideMark/>
          </w:tcPr>
          <w:p w14:paraId="29C98420"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[days]</w:t>
            </w:r>
          </w:p>
        </w:tc>
        <w:tc>
          <w:tcPr>
            <w:tcW w:w="2551" w:type="dxa"/>
            <w:tcBorders>
              <w:left w:val="nil"/>
              <w:bottom w:val="single" w:sz="4" w:space="0" w:color="auto"/>
              <w:right w:val="nil"/>
            </w:tcBorders>
            <w:vAlign w:val="center"/>
            <w:hideMark/>
          </w:tcPr>
          <w:p w14:paraId="32DE7DE4"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[years]</w:t>
            </w:r>
          </w:p>
        </w:tc>
        <w:tc>
          <w:tcPr>
            <w:tcW w:w="4677" w:type="dxa"/>
            <w:gridSpan w:val="2"/>
            <w:tcBorders>
              <w:left w:val="nil"/>
              <w:bottom w:val="single" w:sz="4" w:space="0" w:color="auto"/>
            </w:tcBorders>
            <w:vAlign w:val="center"/>
            <w:hideMark/>
          </w:tcPr>
          <w:p w14:paraId="1C906B7F"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60˚C</w:t>
            </w:r>
          </w:p>
        </w:tc>
      </w:tr>
      <w:tr w:rsidR="007731D3" w:rsidRPr="007731D3" w14:paraId="1B85E978" w14:textId="77777777" w:rsidTr="005331A5">
        <w:tc>
          <w:tcPr>
            <w:tcW w:w="2122" w:type="dxa"/>
            <w:tcBorders>
              <w:bottom w:val="nil"/>
              <w:right w:val="nil"/>
            </w:tcBorders>
            <w:vAlign w:val="center"/>
            <w:hideMark/>
          </w:tcPr>
          <w:p w14:paraId="0FCCE84F"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30</w:t>
            </w:r>
          </w:p>
        </w:tc>
        <w:tc>
          <w:tcPr>
            <w:tcW w:w="2551" w:type="dxa"/>
            <w:tcBorders>
              <w:left w:val="nil"/>
              <w:bottom w:val="nil"/>
              <w:right w:val="nil"/>
            </w:tcBorders>
            <w:vAlign w:val="center"/>
            <w:hideMark/>
          </w:tcPr>
          <w:p w14:paraId="42F8E20F"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11</w:t>
            </w:r>
          </w:p>
        </w:tc>
        <w:tc>
          <w:tcPr>
            <w:tcW w:w="2338" w:type="dxa"/>
            <w:tcBorders>
              <w:left w:val="nil"/>
              <w:bottom w:val="nil"/>
              <w:right w:val="nil"/>
            </w:tcBorders>
            <w:vAlign w:val="center"/>
            <w:hideMark/>
          </w:tcPr>
          <w:p w14:paraId="61053E9A"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95</w:t>
            </w:r>
          </w:p>
        </w:tc>
        <w:tc>
          <w:tcPr>
            <w:tcW w:w="2339" w:type="dxa"/>
            <w:tcBorders>
              <w:left w:val="nil"/>
              <w:bottom w:val="nil"/>
            </w:tcBorders>
            <w:vAlign w:val="center"/>
            <w:hideMark/>
          </w:tcPr>
          <w:p w14:paraId="213F7C07"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97</w:t>
            </w:r>
          </w:p>
        </w:tc>
      </w:tr>
      <w:tr w:rsidR="007731D3" w:rsidRPr="007731D3" w14:paraId="0BFD0BA6" w14:textId="77777777" w:rsidTr="005331A5">
        <w:tc>
          <w:tcPr>
            <w:tcW w:w="2122" w:type="dxa"/>
            <w:tcBorders>
              <w:top w:val="nil"/>
              <w:bottom w:val="nil"/>
              <w:right w:val="nil"/>
            </w:tcBorders>
            <w:vAlign w:val="center"/>
            <w:hideMark/>
          </w:tcPr>
          <w:p w14:paraId="7B5A5AA9"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90</w:t>
            </w:r>
          </w:p>
        </w:tc>
        <w:tc>
          <w:tcPr>
            <w:tcW w:w="2551" w:type="dxa"/>
            <w:tcBorders>
              <w:top w:val="nil"/>
              <w:left w:val="nil"/>
              <w:bottom w:val="nil"/>
              <w:right w:val="nil"/>
            </w:tcBorders>
            <w:vAlign w:val="center"/>
            <w:hideMark/>
          </w:tcPr>
          <w:p w14:paraId="5454FCD4"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33.1</w:t>
            </w:r>
          </w:p>
        </w:tc>
        <w:tc>
          <w:tcPr>
            <w:tcW w:w="2338" w:type="dxa"/>
            <w:tcBorders>
              <w:top w:val="nil"/>
              <w:left w:val="nil"/>
              <w:bottom w:val="nil"/>
              <w:right w:val="nil"/>
            </w:tcBorders>
            <w:vAlign w:val="center"/>
            <w:hideMark/>
          </w:tcPr>
          <w:p w14:paraId="5B743F89"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92</w:t>
            </w:r>
          </w:p>
        </w:tc>
        <w:tc>
          <w:tcPr>
            <w:tcW w:w="2339" w:type="dxa"/>
            <w:tcBorders>
              <w:top w:val="nil"/>
              <w:left w:val="nil"/>
              <w:bottom w:val="nil"/>
            </w:tcBorders>
            <w:vAlign w:val="center"/>
            <w:hideMark/>
          </w:tcPr>
          <w:p w14:paraId="15B6418A"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94</w:t>
            </w:r>
          </w:p>
        </w:tc>
      </w:tr>
      <w:tr w:rsidR="007731D3" w:rsidRPr="007731D3" w14:paraId="211D74E4" w14:textId="77777777" w:rsidTr="005331A5">
        <w:tc>
          <w:tcPr>
            <w:tcW w:w="2122" w:type="dxa"/>
            <w:tcBorders>
              <w:top w:val="nil"/>
              <w:right w:val="nil"/>
            </w:tcBorders>
            <w:vAlign w:val="center"/>
            <w:hideMark/>
          </w:tcPr>
          <w:p w14:paraId="05B4A1D8"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150</w:t>
            </w:r>
          </w:p>
        </w:tc>
        <w:tc>
          <w:tcPr>
            <w:tcW w:w="2551" w:type="dxa"/>
            <w:tcBorders>
              <w:top w:val="nil"/>
              <w:left w:val="nil"/>
              <w:right w:val="nil"/>
            </w:tcBorders>
            <w:vAlign w:val="center"/>
            <w:hideMark/>
          </w:tcPr>
          <w:p w14:paraId="7DB19A55"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55.2</w:t>
            </w:r>
          </w:p>
        </w:tc>
        <w:tc>
          <w:tcPr>
            <w:tcW w:w="2338" w:type="dxa"/>
            <w:tcBorders>
              <w:top w:val="nil"/>
              <w:left w:val="nil"/>
              <w:right w:val="nil"/>
            </w:tcBorders>
            <w:vAlign w:val="center"/>
            <w:hideMark/>
          </w:tcPr>
          <w:p w14:paraId="217A97EE"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90</w:t>
            </w:r>
          </w:p>
        </w:tc>
        <w:tc>
          <w:tcPr>
            <w:tcW w:w="2339" w:type="dxa"/>
            <w:tcBorders>
              <w:top w:val="nil"/>
              <w:left w:val="nil"/>
            </w:tcBorders>
            <w:vAlign w:val="center"/>
            <w:hideMark/>
          </w:tcPr>
          <w:p w14:paraId="77235269"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93</w:t>
            </w:r>
          </w:p>
        </w:tc>
      </w:tr>
      <w:tr w:rsidR="007731D3" w:rsidRPr="007731D3" w14:paraId="58517ECA" w14:textId="77777777" w:rsidTr="005331A5">
        <w:tc>
          <w:tcPr>
            <w:tcW w:w="2122" w:type="dxa"/>
            <w:tcBorders>
              <w:bottom w:val="single" w:sz="4" w:space="0" w:color="auto"/>
              <w:right w:val="nil"/>
            </w:tcBorders>
            <w:vAlign w:val="center"/>
            <w:hideMark/>
          </w:tcPr>
          <w:p w14:paraId="021A144A"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[days]</w:t>
            </w:r>
          </w:p>
        </w:tc>
        <w:tc>
          <w:tcPr>
            <w:tcW w:w="2551" w:type="dxa"/>
            <w:tcBorders>
              <w:left w:val="nil"/>
              <w:bottom w:val="single" w:sz="4" w:space="0" w:color="auto"/>
              <w:right w:val="nil"/>
            </w:tcBorders>
            <w:vAlign w:val="center"/>
            <w:hideMark/>
          </w:tcPr>
          <w:p w14:paraId="3D891CF8"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[years]</w:t>
            </w:r>
          </w:p>
        </w:tc>
        <w:tc>
          <w:tcPr>
            <w:tcW w:w="4677" w:type="dxa"/>
            <w:gridSpan w:val="2"/>
            <w:tcBorders>
              <w:left w:val="nil"/>
              <w:bottom w:val="single" w:sz="4" w:space="0" w:color="auto"/>
            </w:tcBorders>
            <w:vAlign w:val="center"/>
            <w:hideMark/>
          </w:tcPr>
          <w:p w14:paraId="502937E0"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70˚C</w:t>
            </w:r>
          </w:p>
        </w:tc>
      </w:tr>
      <w:tr w:rsidR="007731D3" w:rsidRPr="007731D3" w14:paraId="1B2FB33D" w14:textId="77777777" w:rsidTr="005331A5">
        <w:tc>
          <w:tcPr>
            <w:tcW w:w="2122" w:type="dxa"/>
            <w:tcBorders>
              <w:bottom w:val="nil"/>
              <w:right w:val="nil"/>
            </w:tcBorders>
            <w:vAlign w:val="center"/>
            <w:hideMark/>
          </w:tcPr>
          <w:p w14:paraId="4979F33C"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30</w:t>
            </w:r>
          </w:p>
        </w:tc>
        <w:tc>
          <w:tcPr>
            <w:tcW w:w="2551" w:type="dxa"/>
            <w:tcBorders>
              <w:left w:val="nil"/>
              <w:bottom w:val="nil"/>
              <w:right w:val="nil"/>
            </w:tcBorders>
            <w:vAlign w:val="center"/>
            <w:hideMark/>
          </w:tcPr>
          <w:p w14:paraId="66751531"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31.4</w:t>
            </w:r>
          </w:p>
        </w:tc>
        <w:tc>
          <w:tcPr>
            <w:tcW w:w="2338" w:type="dxa"/>
            <w:tcBorders>
              <w:left w:val="nil"/>
              <w:bottom w:val="nil"/>
              <w:right w:val="nil"/>
            </w:tcBorders>
            <w:vAlign w:val="center"/>
            <w:hideMark/>
          </w:tcPr>
          <w:p w14:paraId="34BAF52F"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94</w:t>
            </w:r>
          </w:p>
        </w:tc>
        <w:tc>
          <w:tcPr>
            <w:tcW w:w="2339" w:type="dxa"/>
            <w:tcBorders>
              <w:left w:val="nil"/>
              <w:bottom w:val="nil"/>
            </w:tcBorders>
            <w:vAlign w:val="center"/>
            <w:hideMark/>
          </w:tcPr>
          <w:p w14:paraId="035CD3A3"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95</w:t>
            </w:r>
          </w:p>
        </w:tc>
      </w:tr>
      <w:tr w:rsidR="007731D3" w:rsidRPr="007731D3" w14:paraId="157E766A" w14:textId="77777777" w:rsidTr="005331A5">
        <w:tc>
          <w:tcPr>
            <w:tcW w:w="2122" w:type="dxa"/>
            <w:tcBorders>
              <w:top w:val="nil"/>
              <w:bottom w:val="nil"/>
              <w:right w:val="nil"/>
            </w:tcBorders>
            <w:vAlign w:val="center"/>
            <w:hideMark/>
          </w:tcPr>
          <w:p w14:paraId="0FFBE648"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90</w:t>
            </w:r>
          </w:p>
        </w:tc>
        <w:tc>
          <w:tcPr>
            <w:tcW w:w="2551" w:type="dxa"/>
            <w:tcBorders>
              <w:top w:val="nil"/>
              <w:left w:val="nil"/>
              <w:bottom w:val="nil"/>
              <w:right w:val="nil"/>
            </w:tcBorders>
            <w:vAlign w:val="center"/>
            <w:hideMark/>
          </w:tcPr>
          <w:p w14:paraId="4DBE17B2"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94.3</w:t>
            </w:r>
          </w:p>
        </w:tc>
        <w:tc>
          <w:tcPr>
            <w:tcW w:w="2338" w:type="dxa"/>
            <w:tcBorders>
              <w:top w:val="nil"/>
              <w:left w:val="nil"/>
              <w:bottom w:val="nil"/>
              <w:right w:val="nil"/>
            </w:tcBorders>
            <w:vAlign w:val="center"/>
            <w:hideMark/>
          </w:tcPr>
          <w:p w14:paraId="109FE2B5"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87</w:t>
            </w:r>
          </w:p>
        </w:tc>
        <w:tc>
          <w:tcPr>
            <w:tcW w:w="2339" w:type="dxa"/>
            <w:tcBorders>
              <w:top w:val="nil"/>
              <w:left w:val="nil"/>
              <w:bottom w:val="nil"/>
            </w:tcBorders>
            <w:vAlign w:val="center"/>
            <w:hideMark/>
          </w:tcPr>
          <w:p w14:paraId="60C8E177"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90</w:t>
            </w:r>
          </w:p>
        </w:tc>
      </w:tr>
      <w:tr w:rsidR="007731D3" w:rsidRPr="007731D3" w14:paraId="28250A80" w14:textId="77777777" w:rsidTr="005331A5">
        <w:tc>
          <w:tcPr>
            <w:tcW w:w="2122" w:type="dxa"/>
            <w:tcBorders>
              <w:top w:val="nil"/>
              <w:right w:val="nil"/>
            </w:tcBorders>
            <w:vAlign w:val="center"/>
            <w:hideMark/>
          </w:tcPr>
          <w:p w14:paraId="2F916E5E"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150</w:t>
            </w:r>
          </w:p>
        </w:tc>
        <w:tc>
          <w:tcPr>
            <w:tcW w:w="2551" w:type="dxa"/>
            <w:tcBorders>
              <w:top w:val="nil"/>
              <w:left w:val="nil"/>
              <w:right w:val="nil"/>
            </w:tcBorders>
            <w:vAlign w:val="center"/>
            <w:hideMark/>
          </w:tcPr>
          <w:p w14:paraId="7943C5EA"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157.1</w:t>
            </w:r>
          </w:p>
        </w:tc>
        <w:tc>
          <w:tcPr>
            <w:tcW w:w="2338" w:type="dxa"/>
            <w:tcBorders>
              <w:top w:val="nil"/>
              <w:left w:val="nil"/>
              <w:right w:val="nil"/>
            </w:tcBorders>
            <w:vAlign w:val="center"/>
            <w:hideMark/>
          </w:tcPr>
          <w:p w14:paraId="380CA3EF"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82</w:t>
            </w:r>
          </w:p>
        </w:tc>
        <w:tc>
          <w:tcPr>
            <w:tcW w:w="2339" w:type="dxa"/>
            <w:tcBorders>
              <w:top w:val="nil"/>
              <w:left w:val="nil"/>
            </w:tcBorders>
            <w:vAlign w:val="center"/>
            <w:hideMark/>
          </w:tcPr>
          <w:p w14:paraId="57F9E077" w14:textId="77777777" w:rsidR="007731D3" w:rsidRPr="007731D3" w:rsidRDefault="007731D3" w:rsidP="007731D3">
            <w:pPr>
              <w:pStyle w:val="ListParagraph"/>
              <w:autoSpaceDE w:val="0"/>
              <w:autoSpaceDN w:val="0"/>
              <w:adjustRightInd w:val="0"/>
              <w:spacing w:before="0" w:after="0" w:line="240" w:lineRule="auto"/>
              <w:ind w:left="0"/>
              <w:jc w:val="center"/>
              <w:rPr>
                <w:rFonts w:cs="Arial"/>
                <w:sz w:val="20"/>
                <w:szCs w:val="20"/>
              </w:rPr>
            </w:pPr>
            <w:r w:rsidRPr="007731D3">
              <w:rPr>
                <w:rFonts w:cs="Arial"/>
                <w:sz w:val="20"/>
                <w:szCs w:val="20"/>
              </w:rPr>
              <w:t>86</w:t>
            </w:r>
          </w:p>
        </w:tc>
      </w:tr>
    </w:tbl>
    <w:p w14:paraId="08B470AE" w14:textId="77777777" w:rsidR="007731D3" w:rsidRPr="00A53F79" w:rsidRDefault="007731D3" w:rsidP="007731D3">
      <w:pPr>
        <w:pStyle w:val="ListParagraph"/>
        <w:autoSpaceDE w:val="0"/>
        <w:autoSpaceDN w:val="0"/>
        <w:adjustRightInd w:val="0"/>
        <w:spacing w:after="0" w:line="240" w:lineRule="auto"/>
        <w:ind w:left="0"/>
        <w:jc w:val="center"/>
        <w:rPr>
          <w:rFonts w:ascii="Times New Roman" w:hAnsi="Times New Roman"/>
          <w:sz w:val="20"/>
          <w:szCs w:val="20"/>
        </w:rPr>
      </w:pPr>
      <w:r w:rsidRPr="00A53F79">
        <w:rPr>
          <w:rFonts w:ascii="Times New Roman" w:hAnsi="Times New Roman"/>
          <w:noProof/>
          <w:sz w:val="20"/>
          <w:szCs w:val="20"/>
          <w:lang w:eastAsia="en-CA"/>
        </w:rPr>
        <w:lastRenderedPageBreak/>
        <w:drawing>
          <wp:inline distT="0" distB="0" distL="0" distR="0" wp14:anchorId="569288E2" wp14:editId="3A4E706C">
            <wp:extent cx="5040000" cy="1440000"/>
            <wp:effectExtent l="0" t="0" r="8255" b="8255"/>
            <wp:docPr id="117" name="Chart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537A96" w14:textId="1D32D81B" w:rsidR="007731D3" w:rsidRPr="005331A5" w:rsidRDefault="005331A5" w:rsidP="007731D3">
      <w:pPr>
        <w:pStyle w:val="Fig"/>
        <w:rPr>
          <w:rStyle w:val="FigChar"/>
          <w:rFonts w:ascii="Arial" w:hAnsi="Arial" w:cs="Arial"/>
          <w:szCs w:val="20"/>
        </w:rPr>
      </w:pPr>
      <w:bookmarkStart w:id="7" w:name="_Toc481346127"/>
      <w:r>
        <w:rPr>
          <w:rStyle w:val="FigChar"/>
          <w:rFonts w:ascii="Arial" w:hAnsi="Arial" w:cs="Arial"/>
          <w:szCs w:val="20"/>
        </w:rPr>
        <w:t xml:space="preserve">Figure </w:t>
      </w:r>
      <w:r w:rsidR="00D416F5">
        <w:rPr>
          <w:rStyle w:val="FigChar"/>
          <w:rFonts w:ascii="Arial" w:hAnsi="Arial" w:cs="Arial"/>
          <w:szCs w:val="20"/>
        </w:rPr>
        <w:t>7</w:t>
      </w:r>
      <w:r>
        <w:rPr>
          <w:rStyle w:val="FigChar"/>
          <w:rFonts w:ascii="Arial" w:hAnsi="Arial" w:cs="Arial"/>
          <w:szCs w:val="20"/>
        </w:rPr>
        <w:t>:</w:t>
      </w:r>
      <w:r w:rsidR="007731D3" w:rsidRPr="005331A5">
        <w:rPr>
          <w:rStyle w:val="FigChar"/>
          <w:rFonts w:ascii="Arial" w:hAnsi="Arial" w:cs="Arial"/>
          <w:szCs w:val="20"/>
        </w:rPr>
        <w:t xml:space="preserve"> Long-term tensile strength retention at 20˚C </w:t>
      </w:r>
      <w:bookmarkEnd w:id="7"/>
    </w:p>
    <w:p w14:paraId="4FA87A08" w14:textId="6C6D2E5F" w:rsidR="005331A5" w:rsidRDefault="005331A5" w:rsidP="005331A5">
      <w:pPr>
        <w:spacing w:after="0" w:line="240" w:lineRule="auto"/>
        <w:jc w:val="both"/>
        <w:rPr>
          <w:rFonts w:cs="Arial"/>
          <w:sz w:val="20"/>
          <w:szCs w:val="20"/>
        </w:rPr>
      </w:pPr>
      <w:r w:rsidRPr="005331A5">
        <w:rPr>
          <w:rFonts w:cs="Arial"/>
          <w:sz w:val="20"/>
          <w:szCs w:val="20"/>
        </w:rPr>
        <w:t>The standard error of the regression for both master curves in Fig</w:t>
      </w:r>
      <w:r>
        <w:rPr>
          <w:rFonts w:cs="Arial"/>
          <w:sz w:val="20"/>
          <w:szCs w:val="20"/>
        </w:rPr>
        <w:t>ure 9</w:t>
      </w:r>
      <w:r w:rsidRPr="005331A5">
        <w:rPr>
          <w:rFonts w:cs="Arial"/>
          <w:sz w:val="20"/>
          <w:szCs w:val="20"/>
        </w:rPr>
        <w:t xml:space="preserve"> representing long-term tensile strength retention (Eq. 3) is less than 1. Thus, the durability model can be considered as a </w:t>
      </w:r>
      <w:r>
        <w:rPr>
          <w:rFonts w:cs="Arial"/>
          <w:sz w:val="20"/>
          <w:szCs w:val="20"/>
        </w:rPr>
        <w:t>accurate</w:t>
      </w:r>
      <w:r w:rsidRPr="005331A5">
        <w:rPr>
          <w:rFonts w:cs="Arial"/>
          <w:sz w:val="20"/>
          <w:szCs w:val="20"/>
        </w:rPr>
        <w:t xml:space="preserve"> prediction for the long-term </w:t>
      </w:r>
      <w:r>
        <w:rPr>
          <w:rFonts w:cs="Arial"/>
          <w:sz w:val="20"/>
          <w:szCs w:val="20"/>
        </w:rPr>
        <w:t>durability</w:t>
      </w:r>
      <w:r w:rsidRPr="005331A5">
        <w:rPr>
          <w:rFonts w:cs="Arial"/>
          <w:sz w:val="20"/>
          <w:szCs w:val="20"/>
        </w:rPr>
        <w:t>. The master curves from Fig</w:t>
      </w:r>
      <w:r>
        <w:rPr>
          <w:rFonts w:cs="Arial"/>
          <w:sz w:val="20"/>
          <w:szCs w:val="20"/>
        </w:rPr>
        <w:t>ure 9</w:t>
      </w:r>
      <w:r w:rsidRPr="005331A5">
        <w:rPr>
          <w:rFonts w:cs="Arial"/>
          <w:sz w:val="20"/>
          <w:szCs w:val="20"/>
        </w:rPr>
        <w:t xml:space="preserve"> can be used to predict tensile strength retention for any exposure time at 20˚C. For example, at year 100, SB M12 bars will lose 13%, and SB M16</w:t>
      </w:r>
      <w:r>
        <w:rPr>
          <w:rFonts w:cs="Arial"/>
          <w:sz w:val="20"/>
          <w:szCs w:val="20"/>
        </w:rPr>
        <w:t xml:space="preserve"> 10% of their original capacity. Using the same </w:t>
      </w:r>
      <w:r w:rsidR="00F3389C">
        <w:rPr>
          <w:rFonts w:cs="Arial"/>
          <w:sz w:val="20"/>
          <w:szCs w:val="20"/>
        </w:rPr>
        <w:t>methodology,</w:t>
      </w:r>
      <w:r>
        <w:rPr>
          <w:rFonts w:cs="Arial"/>
          <w:sz w:val="20"/>
          <w:szCs w:val="20"/>
        </w:rPr>
        <w:t xml:space="preserve"> the long-term durability was obtained for the shear and flexure strength, respectively</w:t>
      </w:r>
      <w:r w:rsidR="00192A0A">
        <w:rPr>
          <w:rFonts w:cs="Arial"/>
          <w:sz w:val="20"/>
          <w:szCs w:val="20"/>
        </w:rPr>
        <w:t xml:space="preserve"> (Figure 10, and Figure 11). </w:t>
      </w:r>
      <w:r w:rsidR="0009457B">
        <w:rPr>
          <w:rFonts w:cs="Arial"/>
          <w:sz w:val="20"/>
          <w:szCs w:val="20"/>
        </w:rPr>
        <w:t>Finally,</w:t>
      </w:r>
      <w:r w:rsidR="007F2DC2">
        <w:rPr>
          <w:rFonts w:cs="Arial"/>
          <w:sz w:val="20"/>
          <w:szCs w:val="20"/>
        </w:rPr>
        <w:t xml:space="preserve"> the property retention after 100 years has been </w:t>
      </w:r>
      <w:r w:rsidR="00F3389C">
        <w:rPr>
          <w:rFonts w:cs="Arial"/>
          <w:sz w:val="20"/>
          <w:szCs w:val="20"/>
        </w:rPr>
        <w:t>obtained</w:t>
      </w:r>
      <w:r w:rsidR="007F2DC2">
        <w:rPr>
          <w:rFonts w:cs="Arial"/>
          <w:sz w:val="20"/>
          <w:szCs w:val="20"/>
        </w:rPr>
        <w:t xml:space="preserve"> for tensile, shear and flexure strength, and reported in Table 9</w:t>
      </w:r>
    </w:p>
    <w:p w14:paraId="7E999A87" w14:textId="688D4DA6" w:rsidR="00192A0A" w:rsidRDefault="00192A0A" w:rsidP="00F3389C">
      <w:pPr>
        <w:spacing w:before="0" w:after="0" w:line="240" w:lineRule="auto"/>
        <w:jc w:val="center"/>
        <w:rPr>
          <w:rFonts w:cs="Arial"/>
          <w:sz w:val="20"/>
          <w:szCs w:val="20"/>
        </w:rPr>
      </w:pPr>
      <w:r>
        <w:rPr>
          <w:noProof/>
        </w:rPr>
        <w:drawing>
          <wp:inline distT="0" distB="0" distL="0" distR="0" wp14:anchorId="6CBDBFE4" wp14:editId="2A2FA4F8">
            <wp:extent cx="5040000" cy="1440000"/>
            <wp:effectExtent l="0" t="0" r="825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9705446" w14:textId="1739A0A8" w:rsidR="00192A0A" w:rsidRDefault="00192A0A" w:rsidP="00F3389C">
      <w:pPr>
        <w:pStyle w:val="Fig"/>
        <w:spacing w:after="0"/>
        <w:rPr>
          <w:rStyle w:val="FigChar"/>
          <w:rFonts w:ascii="Arial" w:hAnsi="Arial" w:cs="Arial"/>
          <w:szCs w:val="20"/>
        </w:rPr>
      </w:pPr>
      <w:r>
        <w:rPr>
          <w:rStyle w:val="FigChar"/>
          <w:rFonts w:ascii="Arial" w:hAnsi="Arial" w:cs="Arial"/>
          <w:szCs w:val="20"/>
        </w:rPr>
        <w:t>Figure 10:</w:t>
      </w:r>
      <w:r w:rsidRPr="005331A5">
        <w:rPr>
          <w:rStyle w:val="FigChar"/>
          <w:rFonts w:ascii="Arial" w:hAnsi="Arial" w:cs="Arial"/>
          <w:szCs w:val="20"/>
        </w:rPr>
        <w:t xml:space="preserve"> Long-term </w:t>
      </w:r>
      <w:r>
        <w:rPr>
          <w:rStyle w:val="FigChar"/>
          <w:rFonts w:ascii="Arial" w:hAnsi="Arial" w:cs="Arial"/>
          <w:szCs w:val="20"/>
        </w:rPr>
        <w:t>shear</w:t>
      </w:r>
      <w:r w:rsidRPr="005331A5">
        <w:rPr>
          <w:rStyle w:val="FigChar"/>
          <w:rFonts w:ascii="Arial" w:hAnsi="Arial" w:cs="Arial"/>
          <w:szCs w:val="20"/>
        </w:rPr>
        <w:t xml:space="preserve"> strength retention at 20˚C </w:t>
      </w:r>
    </w:p>
    <w:p w14:paraId="18D50109" w14:textId="77777777" w:rsidR="00192A0A" w:rsidRDefault="00192A0A" w:rsidP="00192A0A">
      <w:pPr>
        <w:pStyle w:val="Fig"/>
        <w:rPr>
          <w:rStyle w:val="FigChar"/>
          <w:rFonts w:ascii="Arial" w:hAnsi="Arial" w:cs="Arial"/>
          <w:szCs w:val="20"/>
        </w:rPr>
      </w:pPr>
    </w:p>
    <w:p w14:paraId="0D499496" w14:textId="68E89DE7" w:rsidR="00192A0A" w:rsidRPr="005331A5" w:rsidRDefault="00192A0A" w:rsidP="00F3389C">
      <w:pPr>
        <w:pStyle w:val="Fig"/>
        <w:spacing w:after="0"/>
        <w:rPr>
          <w:rStyle w:val="FigChar"/>
          <w:rFonts w:ascii="Arial" w:hAnsi="Arial" w:cs="Arial"/>
          <w:szCs w:val="20"/>
        </w:rPr>
      </w:pPr>
      <w:r>
        <w:rPr>
          <w:noProof/>
        </w:rPr>
        <w:drawing>
          <wp:inline distT="0" distB="0" distL="0" distR="0" wp14:anchorId="3EFE9EBB" wp14:editId="4EDDD558">
            <wp:extent cx="5040000" cy="1440000"/>
            <wp:effectExtent l="0" t="0" r="8255"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8A691BE" w14:textId="6665A9C1" w:rsidR="007F2DC2" w:rsidRDefault="007F2DC2" w:rsidP="007F2DC2">
      <w:pPr>
        <w:pStyle w:val="Fig"/>
        <w:rPr>
          <w:rStyle w:val="FigChar"/>
          <w:rFonts w:ascii="Arial" w:hAnsi="Arial" w:cs="Arial"/>
          <w:szCs w:val="20"/>
        </w:rPr>
      </w:pPr>
      <w:r>
        <w:rPr>
          <w:rStyle w:val="FigChar"/>
          <w:rFonts w:ascii="Arial" w:hAnsi="Arial" w:cs="Arial"/>
          <w:szCs w:val="20"/>
        </w:rPr>
        <w:t xml:space="preserve">Figure </w:t>
      </w:r>
      <w:r w:rsidR="00D416F5">
        <w:rPr>
          <w:rStyle w:val="FigChar"/>
          <w:rFonts w:ascii="Arial" w:hAnsi="Arial" w:cs="Arial"/>
          <w:szCs w:val="20"/>
        </w:rPr>
        <w:t>8</w:t>
      </w:r>
      <w:r>
        <w:rPr>
          <w:rStyle w:val="FigChar"/>
          <w:rFonts w:ascii="Arial" w:hAnsi="Arial" w:cs="Arial"/>
          <w:szCs w:val="20"/>
        </w:rPr>
        <w:t>:</w:t>
      </w:r>
      <w:r w:rsidRPr="005331A5">
        <w:rPr>
          <w:rStyle w:val="FigChar"/>
          <w:rFonts w:ascii="Arial" w:hAnsi="Arial" w:cs="Arial"/>
          <w:szCs w:val="20"/>
        </w:rPr>
        <w:t xml:space="preserve"> Long-term </w:t>
      </w:r>
      <w:r>
        <w:rPr>
          <w:rStyle w:val="FigChar"/>
          <w:rFonts w:ascii="Arial" w:hAnsi="Arial" w:cs="Arial"/>
          <w:szCs w:val="20"/>
        </w:rPr>
        <w:t>flexure</w:t>
      </w:r>
      <w:r w:rsidRPr="005331A5">
        <w:rPr>
          <w:rStyle w:val="FigChar"/>
          <w:rFonts w:ascii="Arial" w:hAnsi="Arial" w:cs="Arial"/>
          <w:szCs w:val="20"/>
        </w:rPr>
        <w:t xml:space="preserve"> </w:t>
      </w:r>
      <w:r>
        <w:rPr>
          <w:rStyle w:val="FigChar"/>
          <w:rFonts w:ascii="Arial" w:hAnsi="Arial" w:cs="Arial"/>
          <w:szCs w:val="20"/>
        </w:rPr>
        <w:t xml:space="preserve">strength </w:t>
      </w:r>
      <w:r w:rsidRPr="005331A5">
        <w:rPr>
          <w:rStyle w:val="FigChar"/>
          <w:rFonts w:ascii="Arial" w:hAnsi="Arial" w:cs="Arial"/>
          <w:szCs w:val="20"/>
        </w:rPr>
        <w:t xml:space="preserve">retention at 20˚C </w:t>
      </w:r>
    </w:p>
    <w:p w14:paraId="5EE78796" w14:textId="605C4DEE" w:rsidR="0009457B" w:rsidRPr="007731D3" w:rsidRDefault="0009457B" w:rsidP="0009457B">
      <w:pPr>
        <w:pStyle w:val="table"/>
        <w:spacing w:line="240" w:lineRule="auto"/>
        <w:rPr>
          <w:rFonts w:ascii="Arial" w:hAnsi="Arial" w:cs="Arial"/>
          <w:sz w:val="20"/>
          <w:szCs w:val="20"/>
        </w:rPr>
      </w:pPr>
      <w:r>
        <w:rPr>
          <w:rFonts w:ascii="Arial" w:hAnsi="Arial" w:cs="Arial"/>
          <w:sz w:val="20"/>
          <w:szCs w:val="20"/>
        </w:rPr>
        <w:t xml:space="preserve">Table </w:t>
      </w:r>
      <w:r w:rsidR="00D416F5">
        <w:rPr>
          <w:rFonts w:ascii="Arial" w:hAnsi="Arial" w:cs="Arial"/>
          <w:sz w:val="20"/>
          <w:szCs w:val="20"/>
        </w:rPr>
        <w:t>10</w:t>
      </w:r>
      <w:r>
        <w:rPr>
          <w:rFonts w:ascii="Arial" w:hAnsi="Arial" w:cs="Arial"/>
          <w:sz w:val="20"/>
          <w:szCs w:val="20"/>
        </w:rPr>
        <w:t>:</w:t>
      </w:r>
      <w:r w:rsidRPr="007731D3">
        <w:rPr>
          <w:rFonts w:ascii="Arial" w:hAnsi="Arial" w:cs="Arial"/>
          <w:sz w:val="20"/>
          <w:szCs w:val="20"/>
        </w:rPr>
        <w:t xml:space="preserve"> </w:t>
      </w:r>
      <w:r w:rsidRPr="007731D3">
        <w:rPr>
          <w:rFonts w:ascii="Arial" w:hAnsi="Arial" w:cs="Arial"/>
          <w:noProof/>
          <w:sz w:val="20"/>
          <w:szCs w:val="20"/>
        </w:rPr>
        <w:t>Long-term</w:t>
      </w:r>
      <w:r w:rsidRPr="007731D3">
        <w:rPr>
          <w:rFonts w:ascii="Arial" w:hAnsi="Arial" w:cs="Arial"/>
          <w:sz w:val="20"/>
          <w:szCs w:val="20"/>
        </w:rPr>
        <w:t xml:space="preserve"> </w:t>
      </w:r>
      <w:r>
        <w:rPr>
          <w:rFonts w:ascii="Arial" w:hAnsi="Arial" w:cs="Arial"/>
          <w:sz w:val="20"/>
          <w:szCs w:val="20"/>
        </w:rPr>
        <w:t>property</w:t>
      </w:r>
      <w:r w:rsidRPr="007731D3">
        <w:rPr>
          <w:rFonts w:ascii="Arial" w:hAnsi="Arial" w:cs="Arial"/>
          <w:sz w:val="20"/>
          <w:szCs w:val="20"/>
        </w:rPr>
        <w:t xml:space="preserve"> retention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256"/>
        <w:gridCol w:w="1701"/>
        <w:gridCol w:w="1134"/>
      </w:tblGrid>
      <w:tr w:rsidR="0009457B" w14:paraId="5D09D3B6" w14:textId="77777777" w:rsidTr="0009457B">
        <w:trPr>
          <w:jc w:val="center"/>
        </w:trPr>
        <w:tc>
          <w:tcPr>
            <w:tcW w:w="3256" w:type="dxa"/>
            <w:vAlign w:val="center"/>
          </w:tcPr>
          <w:p w14:paraId="4206E0ED" w14:textId="0E65CA11" w:rsidR="0009457B" w:rsidRDefault="0009457B" w:rsidP="0009457B">
            <w:pPr>
              <w:spacing w:before="0" w:after="0" w:line="240" w:lineRule="auto"/>
              <w:jc w:val="center"/>
              <w:rPr>
                <w:rFonts w:cs="Arial"/>
                <w:sz w:val="20"/>
                <w:szCs w:val="20"/>
              </w:rPr>
            </w:pPr>
            <w:r>
              <w:rPr>
                <w:rFonts w:cs="Arial"/>
                <w:sz w:val="20"/>
                <w:szCs w:val="20"/>
              </w:rPr>
              <w:t>Property</w:t>
            </w:r>
          </w:p>
        </w:tc>
        <w:tc>
          <w:tcPr>
            <w:tcW w:w="1701" w:type="dxa"/>
            <w:tcBorders>
              <w:bottom w:val="single" w:sz="4" w:space="0" w:color="auto"/>
            </w:tcBorders>
            <w:vAlign w:val="center"/>
          </w:tcPr>
          <w:p w14:paraId="1751B4FB" w14:textId="7AF8F583" w:rsidR="0009457B" w:rsidRDefault="0009457B" w:rsidP="0009457B">
            <w:pPr>
              <w:spacing w:before="0" w:after="0" w:line="240" w:lineRule="auto"/>
              <w:jc w:val="center"/>
              <w:rPr>
                <w:rFonts w:cs="Arial"/>
                <w:sz w:val="20"/>
                <w:szCs w:val="20"/>
              </w:rPr>
            </w:pPr>
            <w:r w:rsidRPr="0009457B">
              <w:rPr>
                <w:rFonts w:cs="Arial"/>
                <w:sz w:val="20"/>
                <w:szCs w:val="20"/>
              </w:rPr>
              <w:t>Bar type &amp; size</w:t>
            </w:r>
          </w:p>
        </w:tc>
        <w:tc>
          <w:tcPr>
            <w:tcW w:w="1134" w:type="dxa"/>
            <w:tcBorders>
              <w:bottom w:val="single" w:sz="4" w:space="0" w:color="auto"/>
            </w:tcBorders>
            <w:vAlign w:val="center"/>
          </w:tcPr>
          <w:p w14:paraId="1CEFC7E8" w14:textId="7205AFBC" w:rsidR="0009457B" w:rsidRDefault="0009457B" w:rsidP="0009457B">
            <w:pPr>
              <w:spacing w:before="0" w:after="0" w:line="240" w:lineRule="auto"/>
              <w:jc w:val="center"/>
              <w:rPr>
                <w:rFonts w:cs="Arial"/>
                <w:sz w:val="20"/>
                <w:szCs w:val="20"/>
              </w:rPr>
            </w:pPr>
            <w:r>
              <w:rPr>
                <w:rFonts w:cs="Arial"/>
                <w:sz w:val="20"/>
                <w:szCs w:val="20"/>
              </w:rPr>
              <w:t>100 years</w:t>
            </w:r>
          </w:p>
        </w:tc>
      </w:tr>
      <w:tr w:rsidR="0009457B" w14:paraId="00704018" w14:textId="77777777" w:rsidTr="0009457B">
        <w:trPr>
          <w:jc w:val="center"/>
        </w:trPr>
        <w:tc>
          <w:tcPr>
            <w:tcW w:w="3256" w:type="dxa"/>
            <w:vMerge w:val="restart"/>
            <w:vAlign w:val="center"/>
          </w:tcPr>
          <w:p w14:paraId="5D0BCEBF" w14:textId="6771BDF0" w:rsidR="0009457B" w:rsidRDefault="0009457B" w:rsidP="0009457B">
            <w:pPr>
              <w:spacing w:before="0" w:after="0" w:line="240" w:lineRule="auto"/>
              <w:jc w:val="center"/>
              <w:rPr>
                <w:rFonts w:cs="Arial"/>
                <w:sz w:val="20"/>
                <w:szCs w:val="20"/>
              </w:rPr>
            </w:pPr>
            <w:r w:rsidRPr="0009457B">
              <w:rPr>
                <w:rFonts w:cs="Arial"/>
                <w:sz w:val="20"/>
                <w:szCs w:val="20"/>
              </w:rPr>
              <w:t>Tensile strength deterioration [%]</w:t>
            </w:r>
          </w:p>
        </w:tc>
        <w:tc>
          <w:tcPr>
            <w:tcW w:w="1701" w:type="dxa"/>
            <w:tcBorders>
              <w:bottom w:val="nil"/>
            </w:tcBorders>
            <w:vAlign w:val="center"/>
          </w:tcPr>
          <w:p w14:paraId="6382501B" w14:textId="1DA59065" w:rsidR="0009457B" w:rsidRDefault="0009457B" w:rsidP="0009457B">
            <w:pPr>
              <w:spacing w:before="0" w:after="0" w:line="240" w:lineRule="auto"/>
              <w:jc w:val="center"/>
              <w:rPr>
                <w:rFonts w:cs="Arial"/>
                <w:sz w:val="20"/>
                <w:szCs w:val="20"/>
              </w:rPr>
            </w:pPr>
            <w:r w:rsidRPr="0009457B">
              <w:rPr>
                <w:rFonts w:cs="Arial"/>
                <w:sz w:val="20"/>
                <w:szCs w:val="20"/>
              </w:rPr>
              <w:t>SB M12</w:t>
            </w:r>
          </w:p>
        </w:tc>
        <w:tc>
          <w:tcPr>
            <w:tcW w:w="1134" w:type="dxa"/>
            <w:tcBorders>
              <w:bottom w:val="nil"/>
            </w:tcBorders>
            <w:vAlign w:val="center"/>
          </w:tcPr>
          <w:p w14:paraId="2907693A" w14:textId="076F1A11" w:rsidR="0009457B" w:rsidRDefault="0009457B" w:rsidP="0009457B">
            <w:pPr>
              <w:spacing w:before="0" w:after="0" w:line="240" w:lineRule="auto"/>
              <w:jc w:val="center"/>
              <w:rPr>
                <w:rFonts w:cs="Arial"/>
                <w:sz w:val="20"/>
                <w:szCs w:val="20"/>
              </w:rPr>
            </w:pPr>
            <w:r w:rsidRPr="0009457B">
              <w:rPr>
                <w:rFonts w:cs="Arial"/>
                <w:sz w:val="20"/>
                <w:szCs w:val="20"/>
              </w:rPr>
              <w:t>13.06</w:t>
            </w:r>
          </w:p>
        </w:tc>
      </w:tr>
      <w:tr w:rsidR="0009457B" w14:paraId="3FC8BC0F" w14:textId="77777777" w:rsidTr="0009457B">
        <w:trPr>
          <w:jc w:val="center"/>
        </w:trPr>
        <w:tc>
          <w:tcPr>
            <w:tcW w:w="3256" w:type="dxa"/>
            <w:vMerge/>
            <w:vAlign w:val="center"/>
          </w:tcPr>
          <w:p w14:paraId="6D57963C" w14:textId="77777777" w:rsidR="0009457B" w:rsidRDefault="0009457B" w:rsidP="0009457B">
            <w:pPr>
              <w:spacing w:before="0" w:after="0" w:line="240" w:lineRule="auto"/>
              <w:jc w:val="center"/>
              <w:rPr>
                <w:rFonts w:cs="Arial"/>
                <w:sz w:val="20"/>
                <w:szCs w:val="20"/>
              </w:rPr>
            </w:pPr>
          </w:p>
        </w:tc>
        <w:tc>
          <w:tcPr>
            <w:tcW w:w="1701" w:type="dxa"/>
            <w:tcBorders>
              <w:top w:val="nil"/>
              <w:bottom w:val="single" w:sz="4" w:space="0" w:color="auto"/>
            </w:tcBorders>
            <w:vAlign w:val="center"/>
          </w:tcPr>
          <w:p w14:paraId="7A204208" w14:textId="51DA0FAD" w:rsidR="0009457B" w:rsidRDefault="0009457B" w:rsidP="0009457B">
            <w:pPr>
              <w:spacing w:before="0" w:after="0" w:line="240" w:lineRule="auto"/>
              <w:jc w:val="center"/>
              <w:rPr>
                <w:rFonts w:cs="Arial"/>
                <w:sz w:val="20"/>
                <w:szCs w:val="20"/>
              </w:rPr>
            </w:pPr>
            <w:r w:rsidRPr="0009457B">
              <w:rPr>
                <w:rFonts w:cs="Arial"/>
                <w:sz w:val="20"/>
                <w:szCs w:val="20"/>
              </w:rPr>
              <w:t>SB M16</w:t>
            </w:r>
          </w:p>
        </w:tc>
        <w:tc>
          <w:tcPr>
            <w:tcW w:w="1134" w:type="dxa"/>
            <w:tcBorders>
              <w:top w:val="nil"/>
              <w:bottom w:val="single" w:sz="4" w:space="0" w:color="auto"/>
            </w:tcBorders>
            <w:vAlign w:val="center"/>
          </w:tcPr>
          <w:p w14:paraId="542B5A82" w14:textId="5323607A" w:rsidR="0009457B" w:rsidRDefault="0009457B" w:rsidP="0009457B">
            <w:pPr>
              <w:spacing w:before="0" w:after="0" w:line="240" w:lineRule="auto"/>
              <w:jc w:val="center"/>
              <w:rPr>
                <w:rFonts w:cs="Arial"/>
                <w:sz w:val="20"/>
                <w:szCs w:val="20"/>
              </w:rPr>
            </w:pPr>
            <w:r w:rsidRPr="0009457B">
              <w:rPr>
                <w:rFonts w:cs="Arial"/>
                <w:sz w:val="20"/>
                <w:szCs w:val="20"/>
              </w:rPr>
              <w:t>9.88</w:t>
            </w:r>
          </w:p>
        </w:tc>
      </w:tr>
      <w:tr w:rsidR="0009457B" w14:paraId="63D27E75" w14:textId="77777777" w:rsidTr="0009457B">
        <w:trPr>
          <w:jc w:val="center"/>
        </w:trPr>
        <w:tc>
          <w:tcPr>
            <w:tcW w:w="3256" w:type="dxa"/>
            <w:vMerge w:val="restart"/>
            <w:vAlign w:val="center"/>
          </w:tcPr>
          <w:p w14:paraId="12E35C86" w14:textId="116F18C2" w:rsidR="0009457B" w:rsidRDefault="0009457B" w:rsidP="0009457B">
            <w:pPr>
              <w:spacing w:before="0" w:after="0" w:line="240" w:lineRule="auto"/>
              <w:jc w:val="center"/>
              <w:rPr>
                <w:rFonts w:cs="Arial"/>
                <w:sz w:val="20"/>
                <w:szCs w:val="20"/>
              </w:rPr>
            </w:pPr>
            <w:r>
              <w:rPr>
                <w:rFonts w:cs="Arial"/>
                <w:sz w:val="20"/>
                <w:szCs w:val="20"/>
              </w:rPr>
              <w:t>Shear</w:t>
            </w:r>
            <w:r w:rsidRPr="0009457B">
              <w:rPr>
                <w:rFonts w:cs="Arial"/>
                <w:sz w:val="20"/>
                <w:szCs w:val="20"/>
              </w:rPr>
              <w:t xml:space="preserve"> strength deterioration [%]</w:t>
            </w:r>
          </w:p>
        </w:tc>
        <w:tc>
          <w:tcPr>
            <w:tcW w:w="1701" w:type="dxa"/>
            <w:tcBorders>
              <w:bottom w:val="nil"/>
            </w:tcBorders>
            <w:vAlign w:val="center"/>
          </w:tcPr>
          <w:p w14:paraId="7C5DC267" w14:textId="38B6EA66" w:rsidR="0009457B" w:rsidRDefault="0009457B" w:rsidP="0009457B">
            <w:pPr>
              <w:spacing w:before="0" w:after="0" w:line="240" w:lineRule="auto"/>
              <w:jc w:val="center"/>
              <w:rPr>
                <w:rFonts w:cs="Arial"/>
                <w:sz w:val="20"/>
                <w:szCs w:val="20"/>
              </w:rPr>
            </w:pPr>
            <w:r w:rsidRPr="0009457B">
              <w:rPr>
                <w:rFonts w:cs="Arial"/>
                <w:sz w:val="20"/>
                <w:szCs w:val="20"/>
              </w:rPr>
              <w:t>SB M12</w:t>
            </w:r>
          </w:p>
        </w:tc>
        <w:tc>
          <w:tcPr>
            <w:tcW w:w="1134" w:type="dxa"/>
            <w:tcBorders>
              <w:bottom w:val="nil"/>
            </w:tcBorders>
            <w:vAlign w:val="center"/>
          </w:tcPr>
          <w:p w14:paraId="376148B0" w14:textId="189E43CB" w:rsidR="0009457B" w:rsidRDefault="0009457B" w:rsidP="0009457B">
            <w:pPr>
              <w:spacing w:before="0" w:after="0" w:line="240" w:lineRule="auto"/>
              <w:jc w:val="center"/>
              <w:rPr>
                <w:rFonts w:cs="Arial"/>
                <w:sz w:val="20"/>
                <w:szCs w:val="20"/>
              </w:rPr>
            </w:pPr>
            <w:r>
              <w:rPr>
                <w:rFonts w:cs="Arial"/>
                <w:sz w:val="20"/>
                <w:szCs w:val="20"/>
              </w:rPr>
              <w:t>13</w:t>
            </w:r>
          </w:p>
        </w:tc>
      </w:tr>
      <w:tr w:rsidR="0009457B" w14:paraId="36CC52CE" w14:textId="77777777" w:rsidTr="0009457B">
        <w:trPr>
          <w:jc w:val="center"/>
        </w:trPr>
        <w:tc>
          <w:tcPr>
            <w:tcW w:w="3256" w:type="dxa"/>
            <w:vMerge/>
            <w:vAlign w:val="center"/>
          </w:tcPr>
          <w:p w14:paraId="3F6A6448" w14:textId="77777777" w:rsidR="0009457B" w:rsidRDefault="0009457B" w:rsidP="0009457B">
            <w:pPr>
              <w:spacing w:before="0" w:after="0" w:line="240" w:lineRule="auto"/>
              <w:jc w:val="center"/>
              <w:rPr>
                <w:rFonts w:cs="Arial"/>
                <w:sz w:val="20"/>
                <w:szCs w:val="20"/>
              </w:rPr>
            </w:pPr>
          </w:p>
        </w:tc>
        <w:tc>
          <w:tcPr>
            <w:tcW w:w="1701" w:type="dxa"/>
            <w:tcBorders>
              <w:top w:val="nil"/>
              <w:bottom w:val="nil"/>
            </w:tcBorders>
            <w:vAlign w:val="center"/>
          </w:tcPr>
          <w:p w14:paraId="6F95F6DE" w14:textId="5C4B15C2" w:rsidR="0009457B" w:rsidRDefault="0009457B" w:rsidP="0009457B">
            <w:pPr>
              <w:spacing w:before="0" w:after="0" w:line="240" w:lineRule="auto"/>
              <w:jc w:val="center"/>
              <w:rPr>
                <w:rFonts w:cs="Arial"/>
                <w:sz w:val="20"/>
                <w:szCs w:val="20"/>
              </w:rPr>
            </w:pPr>
            <w:r w:rsidRPr="0009457B">
              <w:rPr>
                <w:rFonts w:cs="Arial"/>
                <w:sz w:val="20"/>
                <w:szCs w:val="20"/>
              </w:rPr>
              <w:t>SB M16</w:t>
            </w:r>
          </w:p>
        </w:tc>
        <w:tc>
          <w:tcPr>
            <w:tcW w:w="1134" w:type="dxa"/>
            <w:tcBorders>
              <w:top w:val="nil"/>
              <w:bottom w:val="nil"/>
            </w:tcBorders>
            <w:vAlign w:val="center"/>
          </w:tcPr>
          <w:p w14:paraId="672CA53F" w14:textId="2B9FFB40" w:rsidR="0009457B" w:rsidRDefault="0009457B" w:rsidP="0009457B">
            <w:pPr>
              <w:spacing w:before="0" w:after="0" w:line="240" w:lineRule="auto"/>
              <w:jc w:val="center"/>
              <w:rPr>
                <w:rFonts w:cs="Arial"/>
                <w:sz w:val="20"/>
                <w:szCs w:val="20"/>
              </w:rPr>
            </w:pPr>
            <w:r>
              <w:rPr>
                <w:rFonts w:cs="Arial"/>
                <w:sz w:val="20"/>
                <w:szCs w:val="20"/>
              </w:rPr>
              <w:t>9.84</w:t>
            </w:r>
          </w:p>
        </w:tc>
      </w:tr>
      <w:tr w:rsidR="0009457B" w14:paraId="136C826B" w14:textId="77777777" w:rsidTr="0009457B">
        <w:trPr>
          <w:jc w:val="center"/>
        </w:trPr>
        <w:tc>
          <w:tcPr>
            <w:tcW w:w="3256" w:type="dxa"/>
            <w:vMerge/>
            <w:vAlign w:val="center"/>
          </w:tcPr>
          <w:p w14:paraId="46DC0534" w14:textId="77777777" w:rsidR="0009457B" w:rsidRDefault="0009457B" w:rsidP="0009457B">
            <w:pPr>
              <w:spacing w:before="0" w:after="0" w:line="240" w:lineRule="auto"/>
              <w:jc w:val="center"/>
              <w:rPr>
                <w:rFonts w:cs="Arial"/>
                <w:sz w:val="20"/>
                <w:szCs w:val="20"/>
              </w:rPr>
            </w:pPr>
          </w:p>
        </w:tc>
        <w:tc>
          <w:tcPr>
            <w:tcW w:w="1701" w:type="dxa"/>
            <w:tcBorders>
              <w:top w:val="nil"/>
              <w:bottom w:val="nil"/>
            </w:tcBorders>
            <w:vAlign w:val="center"/>
          </w:tcPr>
          <w:p w14:paraId="01C06E64" w14:textId="0E4FF4E6" w:rsidR="0009457B" w:rsidRDefault="0009457B" w:rsidP="0009457B">
            <w:pPr>
              <w:spacing w:before="0" w:after="0" w:line="240" w:lineRule="auto"/>
              <w:jc w:val="center"/>
              <w:rPr>
                <w:rFonts w:cs="Arial"/>
                <w:sz w:val="20"/>
                <w:szCs w:val="20"/>
              </w:rPr>
            </w:pPr>
            <w:r>
              <w:rPr>
                <w:rFonts w:cs="Arial"/>
                <w:sz w:val="20"/>
                <w:szCs w:val="20"/>
              </w:rPr>
              <w:t>B</w:t>
            </w:r>
            <w:r w:rsidRPr="0009457B">
              <w:rPr>
                <w:rFonts w:cs="Arial"/>
                <w:sz w:val="20"/>
                <w:szCs w:val="20"/>
              </w:rPr>
              <w:t>B M12</w:t>
            </w:r>
          </w:p>
        </w:tc>
        <w:tc>
          <w:tcPr>
            <w:tcW w:w="1134" w:type="dxa"/>
            <w:tcBorders>
              <w:top w:val="nil"/>
              <w:bottom w:val="nil"/>
            </w:tcBorders>
            <w:vAlign w:val="center"/>
          </w:tcPr>
          <w:p w14:paraId="4E57A547" w14:textId="4A49D3CF" w:rsidR="0009457B" w:rsidRDefault="0009457B" w:rsidP="0009457B">
            <w:pPr>
              <w:spacing w:before="0" w:after="0" w:line="240" w:lineRule="auto"/>
              <w:jc w:val="center"/>
              <w:rPr>
                <w:rFonts w:cs="Arial"/>
                <w:sz w:val="20"/>
                <w:szCs w:val="20"/>
              </w:rPr>
            </w:pPr>
            <w:r>
              <w:rPr>
                <w:rFonts w:cs="Arial"/>
                <w:sz w:val="20"/>
                <w:szCs w:val="20"/>
              </w:rPr>
              <w:t>30.54</w:t>
            </w:r>
          </w:p>
        </w:tc>
      </w:tr>
      <w:tr w:rsidR="0009457B" w14:paraId="2D0601D0" w14:textId="77777777" w:rsidTr="0009457B">
        <w:trPr>
          <w:jc w:val="center"/>
        </w:trPr>
        <w:tc>
          <w:tcPr>
            <w:tcW w:w="3256" w:type="dxa"/>
            <w:vMerge/>
            <w:vAlign w:val="center"/>
          </w:tcPr>
          <w:p w14:paraId="3C00169F" w14:textId="77777777" w:rsidR="0009457B" w:rsidRDefault="0009457B" w:rsidP="0009457B">
            <w:pPr>
              <w:spacing w:before="0" w:after="0" w:line="240" w:lineRule="auto"/>
              <w:jc w:val="center"/>
              <w:rPr>
                <w:rFonts w:cs="Arial"/>
                <w:sz w:val="20"/>
                <w:szCs w:val="20"/>
              </w:rPr>
            </w:pPr>
          </w:p>
        </w:tc>
        <w:tc>
          <w:tcPr>
            <w:tcW w:w="1701" w:type="dxa"/>
            <w:tcBorders>
              <w:top w:val="nil"/>
              <w:bottom w:val="single" w:sz="4" w:space="0" w:color="auto"/>
            </w:tcBorders>
            <w:vAlign w:val="center"/>
          </w:tcPr>
          <w:p w14:paraId="6A709E90" w14:textId="0C2F8928" w:rsidR="0009457B" w:rsidRDefault="0009457B" w:rsidP="0009457B">
            <w:pPr>
              <w:spacing w:before="0" w:after="0" w:line="240" w:lineRule="auto"/>
              <w:jc w:val="center"/>
              <w:rPr>
                <w:rFonts w:cs="Arial"/>
                <w:sz w:val="20"/>
                <w:szCs w:val="20"/>
              </w:rPr>
            </w:pPr>
            <w:r>
              <w:rPr>
                <w:rFonts w:cs="Arial"/>
                <w:sz w:val="20"/>
                <w:szCs w:val="20"/>
              </w:rPr>
              <w:t>B</w:t>
            </w:r>
            <w:r w:rsidRPr="0009457B">
              <w:rPr>
                <w:rFonts w:cs="Arial"/>
                <w:sz w:val="20"/>
                <w:szCs w:val="20"/>
              </w:rPr>
              <w:t>B M16</w:t>
            </w:r>
          </w:p>
        </w:tc>
        <w:tc>
          <w:tcPr>
            <w:tcW w:w="1134" w:type="dxa"/>
            <w:tcBorders>
              <w:top w:val="nil"/>
              <w:bottom w:val="single" w:sz="4" w:space="0" w:color="auto"/>
            </w:tcBorders>
            <w:vAlign w:val="center"/>
          </w:tcPr>
          <w:p w14:paraId="7D7FDB1E" w14:textId="45B21062" w:rsidR="0009457B" w:rsidRDefault="0009457B" w:rsidP="0009457B">
            <w:pPr>
              <w:spacing w:before="0" w:after="0" w:line="240" w:lineRule="auto"/>
              <w:jc w:val="center"/>
              <w:rPr>
                <w:rFonts w:cs="Arial"/>
                <w:sz w:val="20"/>
                <w:szCs w:val="20"/>
              </w:rPr>
            </w:pPr>
            <w:r>
              <w:rPr>
                <w:rFonts w:cs="Arial"/>
                <w:sz w:val="20"/>
                <w:szCs w:val="20"/>
              </w:rPr>
              <w:t>23.43</w:t>
            </w:r>
          </w:p>
        </w:tc>
      </w:tr>
      <w:tr w:rsidR="0009457B" w14:paraId="78CE92D4" w14:textId="77777777" w:rsidTr="0009457B">
        <w:trPr>
          <w:jc w:val="center"/>
        </w:trPr>
        <w:tc>
          <w:tcPr>
            <w:tcW w:w="3256" w:type="dxa"/>
            <w:vMerge w:val="restart"/>
            <w:vAlign w:val="center"/>
          </w:tcPr>
          <w:p w14:paraId="2D857720" w14:textId="6D4EEBA9" w:rsidR="0009457B" w:rsidRDefault="0009457B" w:rsidP="0009457B">
            <w:pPr>
              <w:spacing w:before="0" w:after="0" w:line="240" w:lineRule="auto"/>
              <w:jc w:val="center"/>
              <w:rPr>
                <w:rFonts w:cs="Arial"/>
                <w:sz w:val="20"/>
                <w:szCs w:val="20"/>
              </w:rPr>
            </w:pPr>
            <w:r>
              <w:rPr>
                <w:rFonts w:cs="Arial"/>
                <w:sz w:val="20"/>
                <w:szCs w:val="20"/>
              </w:rPr>
              <w:t>Flexure</w:t>
            </w:r>
            <w:r w:rsidRPr="0009457B">
              <w:rPr>
                <w:rFonts w:cs="Arial"/>
                <w:sz w:val="20"/>
                <w:szCs w:val="20"/>
              </w:rPr>
              <w:t xml:space="preserve"> strength deterioration [%]</w:t>
            </w:r>
          </w:p>
        </w:tc>
        <w:tc>
          <w:tcPr>
            <w:tcW w:w="1701" w:type="dxa"/>
            <w:tcBorders>
              <w:bottom w:val="nil"/>
            </w:tcBorders>
            <w:vAlign w:val="center"/>
          </w:tcPr>
          <w:p w14:paraId="7437E242" w14:textId="79B37EDD" w:rsidR="0009457B" w:rsidRDefault="0009457B" w:rsidP="0009457B">
            <w:pPr>
              <w:spacing w:before="0" w:after="0" w:line="240" w:lineRule="auto"/>
              <w:jc w:val="center"/>
              <w:rPr>
                <w:rFonts w:cs="Arial"/>
                <w:sz w:val="20"/>
                <w:szCs w:val="20"/>
              </w:rPr>
            </w:pPr>
            <w:r w:rsidRPr="0009457B">
              <w:rPr>
                <w:rFonts w:cs="Arial"/>
                <w:sz w:val="20"/>
                <w:szCs w:val="20"/>
              </w:rPr>
              <w:t>SB M12</w:t>
            </w:r>
          </w:p>
        </w:tc>
        <w:tc>
          <w:tcPr>
            <w:tcW w:w="1134" w:type="dxa"/>
            <w:tcBorders>
              <w:bottom w:val="nil"/>
            </w:tcBorders>
            <w:vAlign w:val="center"/>
          </w:tcPr>
          <w:p w14:paraId="1EF003CD" w14:textId="1E269D98" w:rsidR="0009457B" w:rsidRDefault="0009457B" w:rsidP="0009457B">
            <w:pPr>
              <w:spacing w:before="0" w:after="0" w:line="240" w:lineRule="auto"/>
              <w:jc w:val="center"/>
              <w:rPr>
                <w:rFonts w:cs="Arial"/>
                <w:sz w:val="20"/>
                <w:szCs w:val="20"/>
              </w:rPr>
            </w:pPr>
            <w:r>
              <w:rPr>
                <w:rFonts w:cs="Arial"/>
                <w:sz w:val="20"/>
                <w:szCs w:val="20"/>
              </w:rPr>
              <w:t>17.87</w:t>
            </w:r>
          </w:p>
        </w:tc>
      </w:tr>
      <w:tr w:rsidR="0009457B" w14:paraId="222A4242" w14:textId="77777777" w:rsidTr="0009457B">
        <w:trPr>
          <w:jc w:val="center"/>
        </w:trPr>
        <w:tc>
          <w:tcPr>
            <w:tcW w:w="3256" w:type="dxa"/>
            <w:vMerge/>
            <w:vAlign w:val="center"/>
          </w:tcPr>
          <w:p w14:paraId="513C2A3E" w14:textId="77777777" w:rsidR="0009457B" w:rsidRDefault="0009457B" w:rsidP="0009457B">
            <w:pPr>
              <w:spacing w:before="0" w:after="0" w:line="240" w:lineRule="auto"/>
              <w:jc w:val="center"/>
              <w:rPr>
                <w:rFonts w:cs="Arial"/>
                <w:sz w:val="20"/>
                <w:szCs w:val="20"/>
              </w:rPr>
            </w:pPr>
          </w:p>
        </w:tc>
        <w:tc>
          <w:tcPr>
            <w:tcW w:w="1701" w:type="dxa"/>
            <w:tcBorders>
              <w:top w:val="nil"/>
              <w:bottom w:val="nil"/>
            </w:tcBorders>
            <w:vAlign w:val="center"/>
          </w:tcPr>
          <w:p w14:paraId="0C2D6C49" w14:textId="7616ED1A" w:rsidR="0009457B" w:rsidRDefault="0009457B" w:rsidP="0009457B">
            <w:pPr>
              <w:spacing w:before="0" w:after="0" w:line="240" w:lineRule="auto"/>
              <w:jc w:val="center"/>
              <w:rPr>
                <w:rFonts w:cs="Arial"/>
                <w:sz w:val="20"/>
                <w:szCs w:val="20"/>
              </w:rPr>
            </w:pPr>
            <w:r w:rsidRPr="0009457B">
              <w:rPr>
                <w:rFonts w:cs="Arial"/>
                <w:sz w:val="20"/>
                <w:szCs w:val="20"/>
              </w:rPr>
              <w:t>SB M16</w:t>
            </w:r>
          </w:p>
        </w:tc>
        <w:tc>
          <w:tcPr>
            <w:tcW w:w="1134" w:type="dxa"/>
            <w:tcBorders>
              <w:top w:val="nil"/>
              <w:bottom w:val="nil"/>
            </w:tcBorders>
            <w:vAlign w:val="center"/>
          </w:tcPr>
          <w:p w14:paraId="459FE53E" w14:textId="58E51CA8" w:rsidR="0009457B" w:rsidRDefault="0009457B" w:rsidP="0009457B">
            <w:pPr>
              <w:spacing w:before="0" w:after="0" w:line="240" w:lineRule="auto"/>
              <w:jc w:val="center"/>
              <w:rPr>
                <w:rFonts w:cs="Arial"/>
                <w:sz w:val="20"/>
                <w:szCs w:val="20"/>
              </w:rPr>
            </w:pPr>
            <w:r>
              <w:rPr>
                <w:rFonts w:cs="Arial"/>
                <w:sz w:val="20"/>
                <w:szCs w:val="20"/>
              </w:rPr>
              <w:t>13.85</w:t>
            </w:r>
          </w:p>
        </w:tc>
      </w:tr>
      <w:tr w:rsidR="0009457B" w14:paraId="0A15BDF8" w14:textId="77777777" w:rsidTr="0009457B">
        <w:trPr>
          <w:jc w:val="center"/>
        </w:trPr>
        <w:tc>
          <w:tcPr>
            <w:tcW w:w="3256" w:type="dxa"/>
            <w:vMerge/>
            <w:vAlign w:val="center"/>
          </w:tcPr>
          <w:p w14:paraId="0525E389" w14:textId="77777777" w:rsidR="0009457B" w:rsidRDefault="0009457B" w:rsidP="0009457B">
            <w:pPr>
              <w:spacing w:before="0" w:after="0" w:line="240" w:lineRule="auto"/>
              <w:jc w:val="center"/>
              <w:rPr>
                <w:rFonts w:cs="Arial"/>
                <w:sz w:val="20"/>
                <w:szCs w:val="20"/>
              </w:rPr>
            </w:pPr>
          </w:p>
        </w:tc>
        <w:tc>
          <w:tcPr>
            <w:tcW w:w="1701" w:type="dxa"/>
            <w:tcBorders>
              <w:top w:val="nil"/>
              <w:bottom w:val="nil"/>
            </w:tcBorders>
            <w:vAlign w:val="center"/>
          </w:tcPr>
          <w:p w14:paraId="1996A2F7" w14:textId="6892F25B" w:rsidR="0009457B" w:rsidRDefault="0009457B" w:rsidP="0009457B">
            <w:pPr>
              <w:spacing w:before="0" w:after="0" w:line="240" w:lineRule="auto"/>
              <w:jc w:val="center"/>
              <w:rPr>
                <w:rFonts w:cs="Arial"/>
                <w:sz w:val="20"/>
                <w:szCs w:val="20"/>
              </w:rPr>
            </w:pPr>
            <w:r>
              <w:rPr>
                <w:rFonts w:cs="Arial"/>
                <w:sz w:val="20"/>
                <w:szCs w:val="20"/>
              </w:rPr>
              <w:t>B</w:t>
            </w:r>
            <w:r w:rsidRPr="0009457B">
              <w:rPr>
                <w:rFonts w:cs="Arial"/>
                <w:sz w:val="20"/>
                <w:szCs w:val="20"/>
              </w:rPr>
              <w:t>B M12</w:t>
            </w:r>
          </w:p>
        </w:tc>
        <w:tc>
          <w:tcPr>
            <w:tcW w:w="1134" w:type="dxa"/>
            <w:tcBorders>
              <w:top w:val="nil"/>
              <w:bottom w:val="nil"/>
            </w:tcBorders>
            <w:vAlign w:val="center"/>
          </w:tcPr>
          <w:p w14:paraId="42F69DEF" w14:textId="534BF7A7" w:rsidR="0009457B" w:rsidRDefault="0009457B" w:rsidP="0009457B">
            <w:pPr>
              <w:spacing w:before="0" w:after="0" w:line="240" w:lineRule="auto"/>
              <w:jc w:val="center"/>
              <w:rPr>
                <w:rFonts w:cs="Arial"/>
                <w:sz w:val="20"/>
                <w:szCs w:val="20"/>
              </w:rPr>
            </w:pPr>
            <w:r>
              <w:rPr>
                <w:rFonts w:cs="Arial"/>
                <w:sz w:val="20"/>
                <w:szCs w:val="20"/>
              </w:rPr>
              <w:t>40.4</w:t>
            </w:r>
          </w:p>
        </w:tc>
      </w:tr>
      <w:tr w:rsidR="0009457B" w14:paraId="443FF8B9" w14:textId="77777777" w:rsidTr="0009457B">
        <w:trPr>
          <w:jc w:val="center"/>
        </w:trPr>
        <w:tc>
          <w:tcPr>
            <w:tcW w:w="3256" w:type="dxa"/>
            <w:vMerge/>
            <w:vAlign w:val="center"/>
          </w:tcPr>
          <w:p w14:paraId="22A217B3" w14:textId="77777777" w:rsidR="0009457B" w:rsidRDefault="0009457B" w:rsidP="0009457B">
            <w:pPr>
              <w:spacing w:before="0" w:after="0" w:line="240" w:lineRule="auto"/>
              <w:jc w:val="center"/>
              <w:rPr>
                <w:rFonts w:cs="Arial"/>
                <w:sz w:val="20"/>
                <w:szCs w:val="20"/>
              </w:rPr>
            </w:pPr>
          </w:p>
        </w:tc>
        <w:tc>
          <w:tcPr>
            <w:tcW w:w="1701" w:type="dxa"/>
            <w:tcBorders>
              <w:top w:val="nil"/>
            </w:tcBorders>
            <w:vAlign w:val="center"/>
          </w:tcPr>
          <w:p w14:paraId="3F73E699" w14:textId="68688D42" w:rsidR="0009457B" w:rsidRDefault="0009457B" w:rsidP="0009457B">
            <w:pPr>
              <w:spacing w:before="0" w:after="0" w:line="240" w:lineRule="auto"/>
              <w:jc w:val="center"/>
              <w:rPr>
                <w:rFonts w:cs="Arial"/>
                <w:sz w:val="20"/>
                <w:szCs w:val="20"/>
              </w:rPr>
            </w:pPr>
            <w:r>
              <w:rPr>
                <w:rFonts w:cs="Arial"/>
                <w:sz w:val="20"/>
                <w:szCs w:val="20"/>
              </w:rPr>
              <w:t>B</w:t>
            </w:r>
            <w:r w:rsidRPr="0009457B">
              <w:rPr>
                <w:rFonts w:cs="Arial"/>
                <w:sz w:val="20"/>
                <w:szCs w:val="20"/>
              </w:rPr>
              <w:t>B M16</w:t>
            </w:r>
          </w:p>
        </w:tc>
        <w:tc>
          <w:tcPr>
            <w:tcW w:w="1134" w:type="dxa"/>
            <w:tcBorders>
              <w:top w:val="nil"/>
            </w:tcBorders>
            <w:vAlign w:val="center"/>
          </w:tcPr>
          <w:p w14:paraId="5C625ABD" w14:textId="4E9AF71D" w:rsidR="0009457B" w:rsidRDefault="0009457B" w:rsidP="0009457B">
            <w:pPr>
              <w:spacing w:before="0" w:after="0" w:line="240" w:lineRule="auto"/>
              <w:jc w:val="center"/>
              <w:rPr>
                <w:rFonts w:cs="Arial"/>
                <w:sz w:val="20"/>
                <w:szCs w:val="20"/>
              </w:rPr>
            </w:pPr>
            <w:r>
              <w:rPr>
                <w:rFonts w:cs="Arial"/>
                <w:sz w:val="20"/>
                <w:szCs w:val="20"/>
              </w:rPr>
              <w:t>32.13</w:t>
            </w:r>
          </w:p>
        </w:tc>
      </w:tr>
    </w:tbl>
    <w:p w14:paraId="5CA05BC0" w14:textId="5D57660E" w:rsidR="006A0C0D" w:rsidRDefault="0009457B" w:rsidP="003B5197">
      <w:pPr>
        <w:pStyle w:val="Heading1"/>
        <w:keepLines w:val="0"/>
        <w:numPr>
          <w:ilvl w:val="0"/>
          <w:numId w:val="19"/>
        </w:numPr>
        <w:spacing w:before="360" w:after="240" w:line="240" w:lineRule="auto"/>
        <w:rPr>
          <w:rFonts w:cs="Arial"/>
          <w:b/>
          <w:color w:val="auto"/>
          <w:sz w:val="20"/>
          <w:szCs w:val="20"/>
        </w:rPr>
      </w:pPr>
      <w:r>
        <w:rPr>
          <w:rFonts w:cs="Arial"/>
          <w:b/>
          <w:color w:val="auto"/>
          <w:sz w:val="20"/>
          <w:szCs w:val="20"/>
        </w:rPr>
        <w:lastRenderedPageBreak/>
        <w:t>CONCLUSIONS</w:t>
      </w:r>
    </w:p>
    <w:p w14:paraId="4EA6E74A" w14:textId="71328896" w:rsidR="0009457B" w:rsidRPr="00B35047" w:rsidRDefault="0009457B" w:rsidP="00F3389C">
      <w:pPr>
        <w:spacing w:after="0"/>
        <w:jc w:val="both"/>
        <w:rPr>
          <w:sz w:val="20"/>
          <w:szCs w:val="20"/>
        </w:rPr>
      </w:pPr>
      <w:r w:rsidRPr="00B35047">
        <w:rPr>
          <w:sz w:val="20"/>
          <w:szCs w:val="20"/>
        </w:rPr>
        <w:t>The strength deterioration of GFRP bars was</w:t>
      </w:r>
      <w:r w:rsidR="002F0F1D" w:rsidRPr="00B35047">
        <w:rPr>
          <w:sz w:val="20"/>
          <w:szCs w:val="20"/>
        </w:rPr>
        <w:t xml:space="preserve"> examined by performing tensile, </w:t>
      </w:r>
      <w:r w:rsidRPr="00B35047">
        <w:rPr>
          <w:sz w:val="20"/>
          <w:szCs w:val="20"/>
        </w:rPr>
        <w:t xml:space="preserve">shear </w:t>
      </w:r>
      <w:r w:rsidR="002F0F1D" w:rsidRPr="00B35047">
        <w:rPr>
          <w:sz w:val="20"/>
          <w:szCs w:val="20"/>
        </w:rPr>
        <w:t xml:space="preserve">and flexure </w:t>
      </w:r>
      <w:r w:rsidRPr="00B35047">
        <w:rPr>
          <w:sz w:val="20"/>
          <w:szCs w:val="20"/>
        </w:rPr>
        <w:t>testing on new bars and on bars exposed to an alkaline solution for extended periods of time and at elevated temperature</w:t>
      </w:r>
      <w:r w:rsidR="002F0F1D" w:rsidRPr="00B35047">
        <w:rPr>
          <w:sz w:val="20"/>
          <w:szCs w:val="20"/>
        </w:rPr>
        <w:t>s</w:t>
      </w:r>
      <w:r w:rsidRPr="00B35047">
        <w:rPr>
          <w:sz w:val="20"/>
          <w:szCs w:val="20"/>
        </w:rPr>
        <w:t xml:space="preserve">. </w:t>
      </w:r>
      <w:r w:rsidR="002F0F1D" w:rsidRPr="00B35047">
        <w:rPr>
          <w:sz w:val="20"/>
          <w:szCs w:val="20"/>
        </w:rPr>
        <w:t>Subsequently, t</w:t>
      </w:r>
      <w:r w:rsidRPr="00B35047">
        <w:rPr>
          <w:sz w:val="20"/>
          <w:szCs w:val="20"/>
        </w:rPr>
        <w:t xml:space="preserve">he detailed long-term strength prediction procedure </w:t>
      </w:r>
      <w:r w:rsidR="002F0F1D" w:rsidRPr="00B35047">
        <w:rPr>
          <w:sz w:val="20"/>
          <w:szCs w:val="20"/>
        </w:rPr>
        <w:t>was</w:t>
      </w:r>
      <w:r w:rsidRPr="00B35047">
        <w:rPr>
          <w:sz w:val="20"/>
          <w:szCs w:val="20"/>
        </w:rPr>
        <w:t xml:space="preserve"> described in this paper. This procedure is used to assess GFRP bar property durability. The speed of degradation for different properties of composite reinforcements is evaluated for different bar sizes, b</w:t>
      </w:r>
      <w:r w:rsidR="002F0F1D" w:rsidRPr="00B35047">
        <w:rPr>
          <w:sz w:val="20"/>
          <w:szCs w:val="20"/>
        </w:rPr>
        <w:t>ar types, and surface finishing</w:t>
      </w:r>
      <w:r w:rsidRPr="00B35047">
        <w:rPr>
          <w:sz w:val="20"/>
          <w:szCs w:val="20"/>
        </w:rPr>
        <w:t xml:space="preserve">. Based on the obtained results the following conclusions </w:t>
      </w:r>
      <w:r w:rsidR="002F0F1D" w:rsidRPr="00B35047">
        <w:rPr>
          <w:sz w:val="20"/>
          <w:szCs w:val="20"/>
        </w:rPr>
        <w:t>were formulated</w:t>
      </w:r>
      <w:r w:rsidRPr="00B35047">
        <w:rPr>
          <w:sz w:val="20"/>
          <w:szCs w:val="20"/>
        </w:rPr>
        <w:t>:</w:t>
      </w:r>
    </w:p>
    <w:p w14:paraId="7403E443" w14:textId="1AB01DE7" w:rsidR="0009457B" w:rsidRPr="00B35047" w:rsidRDefault="002F0F1D" w:rsidP="00F3389C">
      <w:pPr>
        <w:spacing w:after="0"/>
        <w:jc w:val="both"/>
        <w:rPr>
          <w:sz w:val="20"/>
          <w:szCs w:val="20"/>
        </w:rPr>
      </w:pPr>
      <w:r w:rsidRPr="00B35047">
        <w:rPr>
          <w:sz w:val="20"/>
          <w:szCs w:val="20"/>
        </w:rPr>
        <w:t xml:space="preserve">• </w:t>
      </w:r>
      <w:r w:rsidR="0009457B" w:rsidRPr="00B35047">
        <w:rPr>
          <w:sz w:val="20"/>
          <w:szCs w:val="20"/>
        </w:rPr>
        <w:t xml:space="preserve">Highly alkaline solution with pH up to 13 that </w:t>
      </w:r>
      <w:r w:rsidRPr="00B35047">
        <w:rPr>
          <w:sz w:val="20"/>
          <w:szCs w:val="20"/>
        </w:rPr>
        <w:t>represents the pore water environment in concrete,</w:t>
      </w:r>
      <w:r w:rsidR="0009457B" w:rsidRPr="00B35047">
        <w:rPr>
          <w:sz w:val="20"/>
          <w:szCs w:val="20"/>
        </w:rPr>
        <w:t xml:space="preserve"> has an adverse effect on GFRP bar durability. Bars kept in the solution for up to 150 days exhibited decrease in strength. An elevated temperature speeds up the degradation process. Thus, both alkaline solution and temperature can be used effectively as accelerating agents. </w:t>
      </w:r>
    </w:p>
    <w:p w14:paraId="5458CB23" w14:textId="7D3F35A7" w:rsidR="0009457B" w:rsidRPr="00B35047" w:rsidRDefault="002F0F1D" w:rsidP="00F3389C">
      <w:pPr>
        <w:spacing w:before="0" w:after="0"/>
        <w:jc w:val="both"/>
        <w:rPr>
          <w:sz w:val="20"/>
          <w:szCs w:val="20"/>
        </w:rPr>
      </w:pPr>
      <w:r w:rsidRPr="00B35047">
        <w:rPr>
          <w:sz w:val="20"/>
          <w:szCs w:val="20"/>
        </w:rPr>
        <w:t>• M</w:t>
      </w:r>
      <w:r w:rsidR="0009457B" w:rsidRPr="00B35047">
        <w:rPr>
          <w:sz w:val="20"/>
          <w:szCs w:val="20"/>
        </w:rPr>
        <w:t xml:space="preserve">odel </w:t>
      </w:r>
      <w:r w:rsidRPr="00B35047">
        <w:rPr>
          <w:sz w:val="20"/>
          <w:szCs w:val="20"/>
        </w:rPr>
        <w:t xml:space="preserve">developed </w:t>
      </w:r>
      <w:r w:rsidR="0009457B" w:rsidRPr="00B35047">
        <w:rPr>
          <w:sz w:val="20"/>
          <w:szCs w:val="20"/>
        </w:rPr>
        <w:t xml:space="preserve">by Davalos et al. (2011) was identified as appropriate approximation for long-term durability prediction of GFRP reinforcement. It should be noted however, that in the presented work on GFRP bar durability only one deterioration mechanism, namely diffusion, was considered.  </w:t>
      </w:r>
    </w:p>
    <w:p w14:paraId="6D75CDA9" w14:textId="600B1779" w:rsidR="0009457B" w:rsidRPr="00B35047" w:rsidRDefault="002F0F1D" w:rsidP="00F3389C">
      <w:pPr>
        <w:spacing w:before="0" w:after="0"/>
        <w:jc w:val="both"/>
        <w:rPr>
          <w:sz w:val="20"/>
          <w:szCs w:val="20"/>
        </w:rPr>
      </w:pPr>
      <w:r w:rsidRPr="00B35047">
        <w:rPr>
          <w:sz w:val="20"/>
          <w:szCs w:val="20"/>
        </w:rPr>
        <w:t xml:space="preserve">• </w:t>
      </w:r>
      <w:r w:rsidR="0009457B" w:rsidRPr="00B35047">
        <w:rPr>
          <w:sz w:val="20"/>
          <w:szCs w:val="20"/>
        </w:rPr>
        <w:t xml:space="preserve">Based on the obtained results from both short and long-term degradation analysis of GFRP bars it was observed that the smaller bar diameters are characterized by larger speeds of degradation. </w:t>
      </w:r>
    </w:p>
    <w:p w14:paraId="042207F4" w14:textId="66E92553" w:rsidR="0009457B" w:rsidRPr="00B35047" w:rsidRDefault="002F0F1D" w:rsidP="00F3389C">
      <w:pPr>
        <w:spacing w:before="0" w:after="0"/>
        <w:jc w:val="both"/>
        <w:rPr>
          <w:sz w:val="20"/>
          <w:szCs w:val="20"/>
        </w:rPr>
      </w:pPr>
      <w:r w:rsidRPr="00B35047">
        <w:rPr>
          <w:sz w:val="20"/>
          <w:szCs w:val="20"/>
        </w:rPr>
        <w:t xml:space="preserve">• </w:t>
      </w:r>
      <w:r w:rsidR="0009457B" w:rsidRPr="00B35047">
        <w:rPr>
          <w:sz w:val="20"/>
          <w:szCs w:val="20"/>
        </w:rPr>
        <w:t>Bent bars, characterized by different resin properties and smaller fiber content, exhibit a more significant degradation than straight bars.</w:t>
      </w:r>
    </w:p>
    <w:p w14:paraId="2897C65A" w14:textId="486651CF" w:rsidR="0009457B" w:rsidRPr="00B35047" w:rsidRDefault="002F0F1D" w:rsidP="00F3389C">
      <w:pPr>
        <w:spacing w:before="0" w:after="0"/>
        <w:jc w:val="both"/>
        <w:rPr>
          <w:sz w:val="20"/>
          <w:szCs w:val="20"/>
        </w:rPr>
      </w:pPr>
      <w:r w:rsidRPr="00B35047">
        <w:rPr>
          <w:sz w:val="20"/>
          <w:szCs w:val="20"/>
        </w:rPr>
        <w:t xml:space="preserve">• </w:t>
      </w:r>
      <w:r w:rsidR="0009457B" w:rsidRPr="00B35047">
        <w:rPr>
          <w:sz w:val="20"/>
          <w:szCs w:val="20"/>
        </w:rPr>
        <w:t>An additional surface finishing (polyethylene sleeve</w:t>
      </w:r>
      <w:r w:rsidRPr="00B35047">
        <w:rPr>
          <w:sz w:val="20"/>
          <w:szCs w:val="20"/>
        </w:rPr>
        <w:t xml:space="preserve"> on bend bars</w:t>
      </w:r>
      <w:r w:rsidR="0009457B" w:rsidRPr="00B35047">
        <w:rPr>
          <w:sz w:val="20"/>
          <w:szCs w:val="20"/>
        </w:rPr>
        <w:t xml:space="preserve">) has a small influence on GFRP bar deterioration (shear test). </w:t>
      </w:r>
    </w:p>
    <w:p w14:paraId="7CF30950" w14:textId="596E3A01" w:rsidR="0009457B" w:rsidRPr="00B35047" w:rsidRDefault="002F0F1D" w:rsidP="00F3389C">
      <w:pPr>
        <w:spacing w:before="0"/>
        <w:jc w:val="both"/>
        <w:rPr>
          <w:sz w:val="20"/>
          <w:szCs w:val="20"/>
        </w:rPr>
      </w:pPr>
      <w:r w:rsidRPr="00B35047">
        <w:rPr>
          <w:sz w:val="20"/>
          <w:szCs w:val="20"/>
        </w:rPr>
        <w:t xml:space="preserve">• </w:t>
      </w:r>
      <w:r w:rsidR="0009457B" w:rsidRPr="00B35047">
        <w:rPr>
          <w:sz w:val="20"/>
          <w:szCs w:val="20"/>
        </w:rPr>
        <w:t>Tensile and shear properties of GFRP bars deteriorate in a similar way making shear test an attractive alternative to tensile testing when used for determination of strength degradation.</w:t>
      </w:r>
    </w:p>
    <w:p w14:paraId="19BBDE48" w14:textId="77777777" w:rsidR="006A0C0D" w:rsidRPr="00310E1E" w:rsidRDefault="006A0C0D" w:rsidP="00CB5FAF">
      <w:pPr>
        <w:pStyle w:val="Heading2"/>
        <w:keepLines w:val="0"/>
        <w:numPr>
          <w:ilvl w:val="0"/>
          <w:numId w:val="0"/>
        </w:numPr>
        <w:tabs>
          <w:tab w:val="left" w:pos="709"/>
        </w:tabs>
        <w:spacing w:before="240" w:after="120" w:line="240" w:lineRule="auto"/>
        <w:rPr>
          <w:rFonts w:ascii="Arial" w:hAnsi="Arial" w:cs="Arial"/>
          <w:b/>
          <w:color w:val="auto"/>
          <w:sz w:val="20"/>
          <w:szCs w:val="20"/>
        </w:rPr>
      </w:pPr>
      <w:bookmarkStart w:id="8" w:name="_Toc437604710"/>
      <w:bookmarkStart w:id="9" w:name="_Toc445711700"/>
      <w:r w:rsidRPr="00310E1E">
        <w:rPr>
          <w:rFonts w:ascii="Arial" w:hAnsi="Arial" w:cs="Arial"/>
          <w:b/>
          <w:color w:val="auto"/>
          <w:sz w:val="20"/>
          <w:szCs w:val="20"/>
        </w:rPr>
        <w:t>Acknowledgements</w:t>
      </w:r>
      <w:bookmarkEnd w:id="8"/>
      <w:bookmarkEnd w:id="9"/>
    </w:p>
    <w:p w14:paraId="1888854E" w14:textId="5878E7CF" w:rsidR="00B35047" w:rsidRDefault="00B35047" w:rsidP="003B5197">
      <w:pPr>
        <w:pStyle w:val="BodyText"/>
        <w:rPr>
          <w:rFonts w:cs="Arial"/>
          <w:sz w:val="20"/>
        </w:rPr>
      </w:pPr>
      <w:r w:rsidRPr="00B35047">
        <w:rPr>
          <w:rFonts w:cs="Arial"/>
          <w:sz w:val="20"/>
        </w:rPr>
        <w:t xml:space="preserve">The author would like to acknowledge the support, valuable guidelines and sheared knowledge throughout this research program from the former Ph.D. supervisor Prof. Maria Anna </w:t>
      </w:r>
      <w:proofErr w:type="spellStart"/>
      <w:r w:rsidRPr="00B35047">
        <w:rPr>
          <w:rFonts w:cs="Arial"/>
          <w:sz w:val="20"/>
        </w:rPr>
        <w:t>Pola</w:t>
      </w:r>
      <w:r w:rsidR="00454A9E">
        <w:rPr>
          <w:rFonts w:cs="Arial"/>
          <w:sz w:val="20"/>
        </w:rPr>
        <w:t>k</w:t>
      </w:r>
      <w:proofErr w:type="spellEnd"/>
      <w:r w:rsidR="00336AD8">
        <w:rPr>
          <w:rFonts w:cs="Arial"/>
          <w:sz w:val="20"/>
        </w:rPr>
        <w:t>,</w:t>
      </w:r>
      <w:r w:rsidRPr="00B35047">
        <w:rPr>
          <w:rFonts w:cs="Arial"/>
          <w:sz w:val="20"/>
        </w:rPr>
        <w:t xml:space="preserve"> and the financial support from the Ministry of Transportation Ontario (MTO), Ontario Centers of Excellence (OCE), and </w:t>
      </w:r>
      <w:proofErr w:type="spellStart"/>
      <w:r w:rsidRPr="00B35047">
        <w:rPr>
          <w:rFonts w:cs="Arial"/>
          <w:sz w:val="20"/>
        </w:rPr>
        <w:t>Schoeck</w:t>
      </w:r>
      <w:proofErr w:type="spellEnd"/>
      <w:r w:rsidRPr="00B35047">
        <w:rPr>
          <w:rFonts w:cs="Arial"/>
          <w:sz w:val="20"/>
        </w:rPr>
        <w:t xml:space="preserve"> Canada Inc.</w:t>
      </w:r>
    </w:p>
    <w:p w14:paraId="794C67E4" w14:textId="13D01B79" w:rsidR="006A0C0D" w:rsidRDefault="006A0C0D" w:rsidP="00B35047">
      <w:pPr>
        <w:pStyle w:val="Heading2"/>
        <w:keepLines w:val="0"/>
        <w:numPr>
          <w:ilvl w:val="0"/>
          <w:numId w:val="0"/>
        </w:numPr>
        <w:tabs>
          <w:tab w:val="left" w:pos="709"/>
        </w:tabs>
        <w:spacing w:before="240" w:after="120" w:line="240" w:lineRule="auto"/>
        <w:rPr>
          <w:rFonts w:ascii="Arial" w:hAnsi="Arial" w:cs="Arial"/>
          <w:b/>
          <w:color w:val="auto"/>
          <w:sz w:val="20"/>
          <w:szCs w:val="20"/>
        </w:rPr>
      </w:pPr>
      <w:bookmarkStart w:id="10" w:name="_Toc437604711"/>
      <w:bookmarkStart w:id="11" w:name="_Toc445711701"/>
      <w:r w:rsidRPr="00310E1E">
        <w:rPr>
          <w:rFonts w:ascii="Arial" w:hAnsi="Arial" w:cs="Arial"/>
          <w:b/>
          <w:color w:val="auto"/>
          <w:sz w:val="20"/>
          <w:szCs w:val="20"/>
        </w:rPr>
        <w:t>References</w:t>
      </w:r>
      <w:bookmarkStart w:id="12" w:name="_GoBack"/>
      <w:bookmarkEnd w:id="10"/>
      <w:bookmarkEnd w:id="11"/>
      <w:bookmarkEnd w:id="12"/>
    </w:p>
    <w:p w14:paraId="0C54821A" w14:textId="65D5FBDE" w:rsidR="00BE1A61" w:rsidRDefault="00B35047" w:rsidP="00BE1A61">
      <w:pPr>
        <w:spacing w:after="0"/>
        <w:rPr>
          <w:sz w:val="20"/>
          <w:szCs w:val="20"/>
        </w:rPr>
      </w:pPr>
      <w:r w:rsidRPr="00B35047">
        <w:rPr>
          <w:sz w:val="20"/>
          <w:szCs w:val="20"/>
        </w:rPr>
        <w:t xml:space="preserve">Arczewska P. </w:t>
      </w:r>
      <w:r w:rsidR="00BE1A61">
        <w:rPr>
          <w:sz w:val="20"/>
          <w:szCs w:val="20"/>
        </w:rPr>
        <w:t>2017.</w:t>
      </w:r>
      <w:r w:rsidRPr="00B35047">
        <w:rPr>
          <w:sz w:val="20"/>
          <w:szCs w:val="20"/>
        </w:rPr>
        <w:t xml:space="preserve"> Practical Performance Criteria and Durability Prediction Modeling </w:t>
      </w:r>
      <w:proofErr w:type="gramStart"/>
      <w:r w:rsidR="00454A9E">
        <w:rPr>
          <w:sz w:val="20"/>
          <w:szCs w:val="20"/>
        </w:rPr>
        <w:t>O</w:t>
      </w:r>
      <w:r w:rsidRPr="00B35047">
        <w:rPr>
          <w:sz w:val="20"/>
          <w:szCs w:val="20"/>
        </w:rPr>
        <w:t>f</w:t>
      </w:r>
      <w:proofErr w:type="gramEnd"/>
      <w:r w:rsidRPr="00B35047">
        <w:rPr>
          <w:sz w:val="20"/>
          <w:szCs w:val="20"/>
        </w:rPr>
        <w:t xml:space="preserve"> Glass Fiber </w:t>
      </w:r>
      <w:r w:rsidR="00BE1A61">
        <w:rPr>
          <w:sz w:val="20"/>
          <w:szCs w:val="20"/>
        </w:rPr>
        <w:t xml:space="preserve">    </w:t>
      </w:r>
    </w:p>
    <w:p w14:paraId="042C1F01" w14:textId="442B8EF1" w:rsidR="00B35047" w:rsidRPr="00BE1A61" w:rsidRDefault="00BE1A61" w:rsidP="00F3389C">
      <w:pPr>
        <w:spacing w:before="0" w:after="0"/>
        <w:rPr>
          <w:sz w:val="20"/>
          <w:szCs w:val="20"/>
        </w:rPr>
      </w:pPr>
      <w:r>
        <w:rPr>
          <w:sz w:val="20"/>
          <w:szCs w:val="20"/>
        </w:rPr>
        <w:t xml:space="preserve">  </w:t>
      </w:r>
      <w:r w:rsidR="00B35047" w:rsidRPr="00BE1A61">
        <w:rPr>
          <w:sz w:val="20"/>
          <w:szCs w:val="20"/>
        </w:rPr>
        <w:t>Reinforced Polymer (GFRP) Bars, PhD Thesis, University of Waterloo</w:t>
      </w:r>
      <w:r w:rsidRPr="00BE1A61">
        <w:rPr>
          <w:sz w:val="20"/>
          <w:szCs w:val="20"/>
        </w:rPr>
        <w:t>.</w:t>
      </w:r>
    </w:p>
    <w:p w14:paraId="737DDF81" w14:textId="3B61299B" w:rsidR="00BE1A61" w:rsidRDefault="00B35047" w:rsidP="00BE1A61">
      <w:pPr>
        <w:spacing w:after="0"/>
        <w:rPr>
          <w:sz w:val="20"/>
          <w:szCs w:val="20"/>
        </w:rPr>
      </w:pPr>
      <w:r w:rsidRPr="00B35047">
        <w:rPr>
          <w:sz w:val="20"/>
          <w:szCs w:val="20"/>
        </w:rPr>
        <w:t>Arcze</w:t>
      </w:r>
      <w:r>
        <w:rPr>
          <w:sz w:val="20"/>
          <w:szCs w:val="20"/>
        </w:rPr>
        <w:t xml:space="preserve">wska P., </w:t>
      </w:r>
      <w:proofErr w:type="spellStart"/>
      <w:r>
        <w:rPr>
          <w:sz w:val="20"/>
          <w:szCs w:val="20"/>
        </w:rPr>
        <w:t>Polak</w:t>
      </w:r>
      <w:proofErr w:type="spellEnd"/>
      <w:r>
        <w:rPr>
          <w:sz w:val="20"/>
          <w:szCs w:val="20"/>
        </w:rPr>
        <w:t xml:space="preserve"> M., </w:t>
      </w:r>
      <w:proofErr w:type="spellStart"/>
      <w:r>
        <w:rPr>
          <w:sz w:val="20"/>
          <w:szCs w:val="20"/>
        </w:rPr>
        <w:t>Penlidis</w:t>
      </w:r>
      <w:proofErr w:type="spellEnd"/>
      <w:r>
        <w:rPr>
          <w:sz w:val="20"/>
          <w:szCs w:val="20"/>
        </w:rPr>
        <w:t xml:space="preserve"> A. 2017. </w:t>
      </w:r>
      <w:r w:rsidRPr="00B35047">
        <w:rPr>
          <w:sz w:val="20"/>
          <w:szCs w:val="20"/>
        </w:rPr>
        <w:t xml:space="preserve">Determination </w:t>
      </w:r>
      <w:proofErr w:type="gramStart"/>
      <w:r w:rsidR="00454A9E">
        <w:rPr>
          <w:sz w:val="20"/>
          <w:szCs w:val="20"/>
        </w:rPr>
        <w:t>O</w:t>
      </w:r>
      <w:r w:rsidRPr="00B35047">
        <w:rPr>
          <w:sz w:val="20"/>
          <w:szCs w:val="20"/>
        </w:rPr>
        <w:t>f</w:t>
      </w:r>
      <w:proofErr w:type="gramEnd"/>
      <w:r w:rsidRPr="00B35047">
        <w:rPr>
          <w:sz w:val="20"/>
          <w:szCs w:val="20"/>
        </w:rPr>
        <w:t xml:space="preserve"> Proper</w:t>
      </w:r>
      <w:r>
        <w:rPr>
          <w:sz w:val="20"/>
          <w:szCs w:val="20"/>
        </w:rPr>
        <w:t xml:space="preserve">ties and Quality </w:t>
      </w:r>
      <w:r w:rsidR="00454A9E">
        <w:rPr>
          <w:sz w:val="20"/>
          <w:szCs w:val="20"/>
        </w:rPr>
        <w:t>O</w:t>
      </w:r>
      <w:r>
        <w:rPr>
          <w:sz w:val="20"/>
          <w:szCs w:val="20"/>
        </w:rPr>
        <w:t xml:space="preserve">f Glass Fiber </w:t>
      </w:r>
      <w:r w:rsidR="00BE1A61">
        <w:rPr>
          <w:sz w:val="20"/>
          <w:szCs w:val="20"/>
        </w:rPr>
        <w:t xml:space="preserve">   </w:t>
      </w:r>
    </w:p>
    <w:p w14:paraId="70620569" w14:textId="77777777" w:rsidR="00BE1A61" w:rsidRDefault="00BE1A61" w:rsidP="00BE1A61">
      <w:pPr>
        <w:spacing w:before="0" w:after="0"/>
        <w:rPr>
          <w:i/>
          <w:sz w:val="20"/>
          <w:szCs w:val="20"/>
        </w:rPr>
      </w:pPr>
      <w:r>
        <w:rPr>
          <w:sz w:val="20"/>
          <w:szCs w:val="20"/>
        </w:rPr>
        <w:t xml:space="preserve">  </w:t>
      </w:r>
      <w:r w:rsidR="00B35047" w:rsidRPr="00B35047">
        <w:rPr>
          <w:sz w:val="20"/>
          <w:szCs w:val="20"/>
        </w:rPr>
        <w:t>Reinforced Polymer Composite Reinforcing Bars</w:t>
      </w:r>
      <w:r w:rsidR="00B35047">
        <w:rPr>
          <w:sz w:val="20"/>
          <w:szCs w:val="20"/>
        </w:rPr>
        <w:t>.</w:t>
      </w:r>
      <w:r w:rsidR="00B35047" w:rsidRPr="00B35047">
        <w:rPr>
          <w:sz w:val="20"/>
          <w:szCs w:val="20"/>
        </w:rPr>
        <w:t xml:space="preserve"> </w:t>
      </w:r>
      <w:r w:rsidR="00B35047" w:rsidRPr="00B35047">
        <w:rPr>
          <w:i/>
          <w:sz w:val="20"/>
          <w:szCs w:val="20"/>
        </w:rPr>
        <w:t xml:space="preserve">International Journal of Material Engineering and </w:t>
      </w:r>
      <w:r>
        <w:rPr>
          <w:i/>
          <w:sz w:val="20"/>
          <w:szCs w:val="20"/>
        </w:rPr>
        <w:t xml:space="preserve">  </w:t>
      </w:r>
    </w:p>
    <w:p w14:paraId="56A4C08C" w14:textId="7F38BBBE" w:rsidR="00B35047" w:rsidRDefault="00BE1A61" w:rsidP="00F3389C">
      <w:pPr>
        <w:spacing w:before="0" w:after="0"/>
        <w:rPr>
          <w:sz w:val="20"/>
          <w:szCs w:val="20"/>
        </w:rPr>
      </w:pPr>
      <w:r>
        <w:rPr>
          <w:i/>
          <w:sz w:val="20"/>
          <w:szCs w:val="20"/>
        </w:rPr>
        <w:t xml:space="preserve">  </w:t>
      </w:r>
      <w:r w:rsidR="00B35047" w:rsidRPr="00B35047">
        <w:rPr>
          <w:i/>
          <w:sz w:val="20"/>
          <w:szCs w:val="20"/>
        </w:rPr>
        <w:t>Technology</w:t>
      </w:r>
      <w:r w:rsidR="00B35047">
        <w:rPr>
          <w:sz w:val="20"/>
          <w:szCs w:val="20"/>
        </w:rPr>
        <w:t xml:space="preserve">; </w:t>
      </w:r>
      <w:r w:rsidR="00B35047" w:rsidRPr="00B35047">
        <w:rPr>
          <w:b/>
          <w:sz w:val="20"/>
          <w:szCs w:val="20"/>
        </w:rPr>
        <w:t>15</w:t>
      </w:r>
      <w:r w:rsidR="00B35047">
        <w:rPr>
          <w:sz w:val="20"/>
          <w:szCs w:val="20"/>
        </w:rPr>
        <w:t>, (</w:t>
      </w:r>
      <w:r w:rsidR="00B35047" w:rsidRPr="00B35047">
        <w:rPr>
          <w:sz w:val="20"/>
          <w:szCs w:val="20"/>
        </w:rPr>
        <w:t>4</w:t>
      </w:r>
      <w:r w:rsidR="00B35047">
        <w:rPr>
          <w:sz w:val="20"/>
          <w:szCs w:val="20"/>
        </w:rPr>
        <w:t>):</w:t>
      </w:r>
      <w:r w:rsidR="00B35047" w:rsidRPr="00B35047">
        <w:rPr>
          <w:sz w:val="20"/>
          <w:szCs w:val="20"/>
        </w:rPr>
        <w:t xml:space="preserve"> 225-261</w:t>
      </w:r>
      <w:r w:rsidR="00B35047">
        <w:rPr>
          <w:sz w:val="20"/>
          <w:szCs w:val="20"/>
        </w:rPr>
        <w:t>.</w:t>
      </w:r>
    </w:p>
    <w:p w14:paraId="06C7AC3A" w14:textId="77777777" w:rsidR="00454A9E" w:rsidRDefault="00B35047" w:rsidP="00454A9E">
      <w:pPr>
        <w:spacing w:after="0"/>
        <w:rPr>
          <w:sz w:val="20"/>
          <w:szCs w:val="20"/>
        </w:rPr>
      </w:pPr>
      <w:r>
        <w:rPr>
          <w:sz w:val="20"/>
          <w:szCs w:val="20"/>
        </w:rPr>
        <w:t>ASTM D7705/D7705M</w:t>
      </w:r>
      <w:r w:rsidR="00454A9E">
        <w:rPr>
          <w:sz w:val="20"/>
          <w:szCs w:val="20"/>
        </w:rPr>
        <w:t>. 2012.</w:t>
      </w:r>
      <w:r>
        <w:rPr>
          <w:sz w:val="20"/>
          <w:szCs w:val="20"/>
        </w:rPr>
        <w:t xml:space="preserve"> </w:t>
      </w:r>
      <w:r w:rsidRPr="00B35047">
        <w:rPr>
          <w:sz w:val="20"/>
          <w:szCs w:val="20"/>
        </w:rPr>
        <w:t xml:space="preserve">Standard Test Method </w:t>
      </w:r>
      <w:proofErr w:type="gramStart"/>
      <w:r w:rsidR="00454A9E">
        <w:rPr>
          <w:sz w:val="20"/>
          <w:szCs w:val="20"/>
        </w:rPr>
        <w:t>F</w:t>
      </w:r>
      <w:r w:rsidRPr="00B35047">
        <w:rPr>
          <w:sz w:val="20"/>
          <w:szCs w:val="20"/>
        </w:rPr>
        <w:t>or</w:t>
      </w:r>
      <w:proofErr w:type="gramEnd"/>
      <w:r w:rsidRPr="00B35047">
        <w:rPr>
          <w:sz w:val="20"/>
          <w:szCs w:val="20"/>
        </w:rPr>
        <w:t xml:space="preserve"> Alkali Resistance </w:t>
      </w:r>
      <w:r w:rsidR="00454A9E">
        <w:rPr>
          <w:sz w:val="20"/>
          <w:szCs w:val="20"/>
        </w:rPr>
        <w:t>O</w:t>
      </w:r>
      <w:r w:rsidRPr="00B35047">
        <w:rPr>
          <w:sz w:val="20"/>
          <w:szCs w:val="20"/>
        </w:rPr>
        <w:t>f</w:t>
      </w:r>
      <w:r w:rsidR="00454A9E">
        <w:rPr>
          <w:sz w:val="20"/>
          <w:szCs w:val="20"/>
        </w:rPr>
        <w:t xml:space="preserve"> Fiber Reinforced Polymer   </w:t>
      </w:r>
    </w:p>
    <w:p w14:paraId="75D765AF" w14:textId="4CB51045" w:rsidR="00B35047" w:rsidRPr="00B35047" w:rsidRDefault="00454A9E" w:rsidP="00454A9E">
      <w:pPr>
        <w:spacing w:before="0" w:after="0"/>
        <w:rPr>
          <w:sz w:val="20"/>
          <w:szCs w:val="20"/>
        </w:rPr>
      </w:pPr>
      <w:r>
        <w:rPr>
          <w:sz w:val="20"/>
          <w:szCs w:val="20"/>
        </w:rPr>
        <w:t xml:space="preserve">  (FRP) </w:t>
      </w:r>
      <w:r w:rsidR="00B35047" w:rsidRPr="00B35047">
        <w:rPr>
          <w:sz w:val="20"/>
          <w:szCs w:val="20"/>
        </w:rPr>
        <w:t>Matrix Composite Bars used in Concrete Construc</w:t>
      </w:r>
      <w:r w:rsidR="00B35047">
        <w:rPr>
          <w:sz w:val="20"/>
          <w:szCs w:val="20"/>
        </w:rPr>
        <w:t>tion</w:t>
      </w:r>
    </w:p>
    <w:p w14:paraId="1F13E60C" w14:textId="15722871" w:rsidR="00454A9E" w:rsidRDefault="00B35047" w:rsidP="00F3389C">
      <w:pPr>
        <w:spacing w:before="0" w:after="0"/>
        <w:rPr>
          <w:sz w:val="20"/>
          <w:szCs w:val="20"/>
        </w:rPr>
      </w:pPr>
      <w:r w:rsidRPr="00B35047">
        <w:rPr>
          <w:sz w:val="20"/>
          <w:szCs w:val="20"/>
        </w:rPr>
        <w:t>Bank, LC, Gentry, T.R., Thompson,</w:t>
      </w:r>
      <w:r w:rsidR="00454A9E">
        <w:rPr>
          <w:sz w:val="20"/>
          <w:szCs w:val="20"/>
        </w:rPr>
        <w:t xml:space="preserve"> B.P., </w:t>
      </w:r>
      <w:r>
        <w:rPr>
          <w:sz w:val="20"/>
          <w:szCs w:val="20"/>
        </w:rPr>
        <w:t xml:space="preserve">Russell, S.J. 2003. </w:t>
      </w:r>
      <w:r w:rsidRPr="00B35047">
        <w:rPr>
          <w:sz w:val="20"/>
          <w:szCs w:val="20"/>
        </w:rPr>
        <w:t xml:space="preserve">A Model Specification </w:t>
      </w:r>
      <w:r w:rsidR="00454A9E">
        <w:rPr>
          <w:sz w:val="20"/>
          <w:szCs w:val="20"/>
        </w:rPr>
        <w:t>F</w:t>
      </w:r>
      <w:r w:rsidRPr="00B35047">
        <w:rPr>
          <w:sz w:val="20"/>
          <w:szCs w:val="20"/>
        </w:rPr>
        <w:t xml:space="preserve">or FRP </w:t>
      </w:r>
    </w:p>
    <w:p w14:paraId="6364D0C6" w14:textId="7A112EB7" w:rsidR="00B35047" w:rsidRPr="00B35047" w:rsidRDefault="00454A9E" w:rsidP="00F3389C">
      <w:pPr>
        <w:spacing w:before="0" w:after="0"/>
        <w:rPr>
          <w:sz w:val="20"/>
          <w:szCs w:val="20"/>
        </w:rPr>
      </w:pPr>
      <w:r>
        <w:rPr>
          <w:sz w:val="20"/>
          <w:szCs w:val="20"/>
        </w:rPr>
        <w:t xml:space="preserve">  </w:t>
      </w:r>
      <w:r w:rsidR="00B35047" w:rsidRPr="00B35047">
        <w:rPr>
          <w:sz w:val="20"/>
          <w:szCs w:val="20"/>
        </w:rPr>
        <w:t xml:space="preserve">Composites </w:t>
      </w:r>
      <w:proofErr w:type="gramStart"/>
      <w:r>
        <w:rPr>
          <w:sz w:val="20"/>
          <w:szCs w:val="20"/>
        </w:rPr>
        <w:t>F</w:t>
      </w:r>
      <w:r w:rsidR="00B35047" w:rsidRPr="00B35047">
        <w:rPr>
          <w:sz w:val="20"/>
          <w:szCs w:val="20"/>
        </w:rPr>
        <w:t>or</w:t>
      </w:r>
      <w:proofErr w:type="gramEnd"/>
      <w:r w:rsidR="00B35047">
        <w:rPr>
          <w:sz w:val="20"/>
          <w:szCs w:val="20"/>
        </w:rPr>
        <w:t xml:space="preserve"> Civil Engineering Structures. </w:t>
      </w:r>
      <w:r w:rsidR="00B35047" w:rsidRPr="00B35047">
        <w:rPr>
          <w:i/>
          <w:sz w:val="20"/>
          <w:szCs w:val="20"/>
        </w:rPr>
        <w:t>Construction and Building Materials</w:t>
      </w:r>
      <w:r w:rsidR="00B35047">
        <w:rPr>
          <w:sz w:val="20"/>
          <w:szCs w:val="20"/>
        </w:rPr>
        <w:t xml:space="preserve">, </w:t>
      </w:r>
      <w:r w:rsidR="00B35047" w:rsidRPr="00B35047">
        <w:rPr>
          <w:b/>
          <w:sz w:val="20"/>
          <w:szCs w:val="20"/>
        </w:rPr>
        <w:t>17</w:t>
      </w:r>
      <w:r w:rsidR="00B35047">
        <w:rPr>
          <w:sz w:val="20"/>
          <w:szCs w:val="20"/>
        </w:rPr>
        <w:t>:</w:t>
      </w:r>
      <w:r w:rsidR="00B35047" w:rsidRPr="00B35047">
        <w:rPr>
          <w:sz w:val="20"/>
          <w:szCs w:val="20"/>
        </w:rPr>
        <w:t xml:space="preserve"> 405-437.</w:t>
      </w:r>
    </w:p>
    <w:p w14:paraId="322E9EF0" w14:textId="77777777" w:rsidR="00454A9E" w:rsidRDefault="00B35047" w:rsidP="00454A9E">
      <w:pPr>
        <w:spacing w:after="0"/>
        <w:rPr>
          <w:sz w:val="20"/>
          <w:szCs w:val="20"/>
        </w:rPr>
      </w:pPr>
      <w:proofErr w:type="spellStart"/>
      <w:r w:rsidRPr="00B35047">
        <w:rPr>
          <w:sz w:val="20"/>
          <w:szCs w:val="20"/>
        </w:rPr>
        <w:t>Benmokrane</w:t>
      </w:r>
      <w:proofErr w:type="spellEnd"/>
      <w:r w:rsidRPr="00B35047">
        <w:rPr>
          <w:sz w:val="20"/>
          <w:szCs w:val="20"/>
        </w:rPr>
        <w:t xml:space="preserve"> B., Ali A.H., Mohamed, H.M., </w:t>
      </w:r>
      <w:proofErr w:type="spellStart"/>
      <w:r w:rsidRPr="00B35047">
        <w:rPr>
          <w:sz w:val="20"/>
          <w:szCs w:val="20"/>
        </w:rPr>
        <w:t>E</w:t>
      </w:r>
      <w:r>
        <w:rPr>
          <w:sz w:val="20"/>
          <w:szCs w:val="20"/>
        </w:rPr>
        <w:t>lSafty</w:t>
      </w:r>
      <w:proofErr w:type="spellEnd"/>
      <w:r>
        <w:rPr>
          <w:sz w:val="20"/>
          <w:szCs w:val="20"/>
        </w:rPr>
        <w:t xml:space="preserve">, A. </w:t>
      </w:r>
      <w:r w:rsidRPr="00B35047">
        <w:rPr>
          <w:sz w:val="20"/>
          <w:szCs w:val="20"/>
        </w:rPr>
        <w:t>2017</w:t>
      </w:r>
      <w:r>
        <w:rPr>
          <w:sz w:val="20"/>
          <w:szCs w:val="20"/>
        </w:rPr>
        <w:t xml:space="preserve">. </w:t>
      </w:r>
      <w:r w:rsidRPr="00B35047">
        <w:rPr>
          <w:sz w:val="20"/>
          <w:szCs w:val="20"/>
        </w:rPr>
        <w:t>Labor</w:t>
      </w:r>
      <w:r>
        <w:rPr>
          <w:sz w:val="20"/>
          <w:szCs w:val="20"/>
        </w:rPr>
        <w:t xml:space="preserve">atory </w:t>
      </w:r>
      <w:r w:rsidR="00454A9E">
        <w:rPr>
          <w:sz w:val="20"/>
          <w:szCs w:val="20"/>
        </w:rPr>
        <w:t>A</w:t>
      </w:r>
      <w:r>
        <w:rPr>
          <w:sz w:val="20"/>
          <w:szCs w:val="20"/>
        </w:rPr>
        <w:t xml:space="preserve">ssessment </w:t>
      </w:r>
      <w:proofErr w:type="gramStart"/>
      <w:r w:rsidR="00454A9E">
        <w:rPr>
          <w:sz w:val="20"/>
          <w:szCs w:val="20"/>
        </w:rPr>
        <w:t>A</w:t>
      </w:r>
      <w:r>
        <w:rPr>
          <w:sz w:val="20"/>
          <w:szCs w:val="20"/>
        </w:rPr>
        <w:t>nd</w:t>
      </w:r>
      <w:proofErr w:type="gramEnd"/>
      <w:r>
        <w:rPr>
          <w:sz w:val="20"/>
          <w:szCs w:val="20"/>
        </w:rPr>
        <w:t xml:space="preserve"> </w:t>
      </w:r>
      <w:r w:rsidR="00454A9E">
        <w:rPr>
          <w:sz w:val="20"/>
          <w:szCs w:val="20"/>
        </w:rPr>
        <w:t>D</w:t>
      </w:r>
      <w:r>
        <w:rPr>
          <w:sz w:val="20"/>
          <w:szCs w:val="20"/>
        </w:rPr>
        <w:t xml:space="preserve">urability </w:t>
      </w:r>
    </w:p>
    <w:p w14:paraId="63A0AE54" w14:textId="2B721ABC" w:rsidR="00454A9E" w:rsidRDefault="00454A9E" w:rsidP="00454A9E">
      <w:pPr>
        <w:spacing w:before="0" w:after="0"/>
        <w:rPr>
          <w:sz w:val="20"/>
          <w:szCs w:val="20"/>
        </w:rPr>
      </w:pPr>
      <w:r>
        <w:rPr>
          <w:sz w:val="20"/>
          <w:szCs w:val="20"/>
        </w:rPr>
        <w:t xml:space="preserve">  P</w:t>
      </w:r>
      <w:r w:rsidR="00B35047" w:rsidRPr="00B35047">
        <w:rPr>
          <w:sz w:val="20"/>
          <w:szCs w:val="20"/>
        </w:rPr>
        <w:t xml:space="preserve">erformance </w:t>
      </w:r>
      <w:proofErr w:type="gramStart"/>
      <w:r>
        <w:rPr>
          <w:sz w:val="20"/>
          <w:szCs w:val="20"/>
        </w:rPr>
        <w:t>O</w:t>
      </w:r>
      <w:r w:rsidR="00B35047" w:rsidRPr="00B35047">
        <w:rPr>
          <w:sz w:val="20"/>
          <w:szCs w:val="20"/>
        </w:rPr>
        <w:t>f</w:t>
      </w:r>
      <w:proofErr w:type="gramEnd"/>
      <w:r w:rsidR="00B35047" w:rsidRPr="00B35047">
        <w:rPr>
          <w:sz w:val="20"/>
          <w:szCs w:val="20"/>
        </w:rPr>
        <w:t xml:space="preserve"> </w:t>
      </w:r>
      <w:r>
        <w:rPr>
          <w:sz w:val="20"/>
          <w:szCs w:val="20"/>
        </w:rPr>
        <w:t>V</w:t>
      </w:r>
      <w:r w:rsidR="00B35047" w:rsidRPr="00B35047">
        <w:rPr>
          <w:sz w:val="20"/>
          <w:szCs w:val="20"/>
        </w:rPr>
        <w:t xml:space="preserve">inyl-ester, </w:t>
      </w:r>
      <w:r>
        <w:rPr>
          <w:sz w:val="20"/>
          <w:szCs w:val="20"/>
        </w:rPr>
        <w:t>P</w:t>
      </w:r>
      <w:r w:rsidR="00B35047" w:rsidRPr="00B35047">
        <w:rPr>
          <w:sz w:val="20"/>
          <w:szCs w:val="20"/>
        </w:rPr>
        <w:t xml:space="preserve">olyester, </w:t>
      </w:r>
      <w:r>
        <w:rPr>
          <w:sz w:val="20"/>
          <w:szCs w:val="20"/>
        </w:rPr>
        <w:t>A</w:t>
      </w:r>
      <w:r w:rsidR="00B35047" w:rsidRPr="00B35047">
        <w:rPr>
          <w:sz w:val="20"/>
          <w:szCs w:val="20"/>
        </w:rPr>
        <w:t xml:space="preserve">nd </w:t>
      </w:r>
      <w:r>
        <w:rPr>
          <w:sz w:val="20"/>
          <w:szCs w:val="20"/>
        </w:rPr>
        <w:t>E</w:t>
      </w:r>
      <w:r w:rsidR="00B35047" w:rsidRPr="00B35047">
        <w:rPr>
          <w:sz w:val="20"/>
          <w:szCs w:val="20"/>
        </w:rPr>
        <w:t xml:space="preserve">poxy </w:t>
      </w:r>
      <w:r>
        <w:rPr>
          <w:sz w:val="20"/>
          <w:szCs w:val="20"/>
        </w:rPr>
        <w:t>G</w:t>
      </w:r>
      <w:r w:rsidR="00B35047" w:rsidRPr="00B35047">
        <w:rPr>
          <w:sz w:val="20"/>
          <w:szCs w:val="20"/>
        </w:rPr>
        <w:t>lass-FR</w:t>
      </w:r>
      <w:r w:rsidR="00B35047">
        <w:rPr>
          <w:sz w:val="20"/>
          <w:szCs w:val="20"/>
        </w:rPr>
        <w:t xml:space="preserve">P </w:t>
      </w:r>
      <w:r>
        <w:rPr>
          <w:sz w:val="20"/>
          <w:szCs w:val="20"/>
        </w:rPr>
        <w:t>B</w:t>
      </w:r>
      <w:r w:rsidR="00B35047">
        <w:rPr>
          <w:sz w:val="20"/>
          <w:szCs w:val="20"/>
        </w:rPr>
        <w:t xml:space="preserve">ars </w:t>
      </w:r>
      <w:r>
        <w:rPr>
          <w:sz w:val="20"/>
          <w:szCs w:val="20"/>
        </w:rPr>
        <w:t>F</w:t>
      </w:r>
      <w:r w:rsidR="00B35047">
        <w:rPr>
          <w:sz w:val="20"/>
          <w:szCs w:val="20"/>
        </w:rPr>
        <w:t xml:space="preserve">or </w:t>
      </w:r>
      <w:r>
        <w:rPr>
          <w:sz w:val="20"/>
          <w:szCs w:val="20"/>
        </w:rPr>
        <w:t>C</w:t>
      </w:r>
      <w:r w:rsidR="00B35047">
        <w:rPr>
          <w:sz w:val="20"/>
          <w:szCs w:val="20"/>
        </w:rPr>
        <w:t xml:space="preserve">oncrete </w:t>
      </w:r>
      <w:r>
        <w:rPr>
          <w:sz w:val="20"/>
          <w:szCs w:val="20"/>
        </w:rPr>
        <w:t>S</w:t>
      </w:r>
      <w:r w:rsidR="00B35047">
        <w:rPr>
          <w:sz w:val="20"/>
          <w:szCs w:val="20"/>
        </w:rPr>
        <w:t xml:space="preserve">tructures. </w:t>
      </w:r>
    </w:p>
    <w:p w14:paraId="756D460F" w14:textId="7D698819" w:rsidR="00B35047" w:rsidRPr="00B35047" w:rsidRDefault="00454A9E" w:rsidP="00F3389C">
      <w:pPr>
        <w:spacing w:before="0" w:after="0"/>
        <w:rPr>
          <w:sz w:val="20"/>
          <w:szCs w:val="20"/>
        </w:rPr>
      </w:pPr>
      <w:r>
        <w:rPr>
          <w:sz w:val="20"/>
          <w:szCs w:val="20"/>
        </w:rPr>
        <w:t xml:space="preserve">  </w:t>
      </w:r>
      <w:r w:rsidR="00B35047" w:rsidRPr="00B35047">
        <w:rPr>
          <w:i/>
          <w:sz w:val="20"/>
          <w:szCs w:val="20"/>
        </w:rPr>
        <w:t>Composites</w:t>
      </w:r>
      <w:r w:rsidR="00B35047" w:rsidRPr="00B35047">
        <w:rPr>
          <w:sz w:val="20"/>
          <w:szCs w:val="20"/>
        </w:rPr>
        <w:t xml:space="preserve">. </w:t>
      </w:r>
      <w:r w:rsidR="0080256E">
        <w:rPr>
          <w:b/>
          <w:sz w:val="20"/>
          <w:szCs w:val="20"/>
        </w:rPr>
        <w:t>114</w:t>
      </w:r>
      <w:r w:rsidR="00B35047" w:rsidRPr="00B35047">
        <w:rPr>
          <w:sz w:val="20"/>
          <w:szCs w:val="20"/>
        </w:rPr>
        <w:t>:</w:t>
      </w:r>
      <w:r w:rsidR="0080256E">
        <w:rPr>
          <w:sz w:val="20"/>
          <w:szCs w:val="20"/>
        </w:rPr>
        <w:t xml:space="preserve"> </w:t>
      </w:r>
      <w:r w:rsidR="00B35047" w:rsidRPr="00B35047">
        <w:rPr>
          <w:sz w:val="20"/>
          <w:szCs w:val="20"/>
        </w:rPr>
        <w:t>163 -174</w:t>
      </w:r>
    </w:p>
    <w:p w14:paraId="7C259320" w14:textId="1D1E39AA" w:rsidR="00B35047" w:rsidRPr="00B35047" w:rsidRDefault="00D416F5" w:rsidP="00F3389C">
      <w:pPr>
        <w:spacing w:before="0" w:after="0"/>
        <w:rPr>
          <w:sz w:val="20"/>
          <w:szCs w:val="20"/>
        </w:rPr>
      </w:pPr>
      <w:r>
        <w:rPr>
          <w:sz w:val="20"/>
          <w:szCs w:val="20"/>
        </w:rPr>
        <w:t>CSA</w:t>
      </w:r>
      <w:r w:rsidR="0080256E">
        <w:rPr>
          <w:sz w:val="20"/>
          <w:szCs w:val="20"/>
        </w:rPr>
        <w:t xml:space="preserve">. 2012. </w:t>
      </w:r>
      <w:r w:rsidR="00B35047" w:rsidRPr="00B35047">
        <w:rPr>
          <w:sz w:val="20"/>
          <w:szCs w:val="20"/>
        </w:rPr>
        <w:t xml:space="preserve">Design </w:t>
      </w:r>
      <w:proofErr w:type="gramStart"/>
      <w:r w:rsidR="00454A9E">
        <w:rPr>
          <w:sz w:val="20"/>
          <w:szCs w:val="20"/>
        </w:rPr>
        <w:t>A</w:t>
      </w:r>
      <w:r w:rsidR="00B35047" w:rsidRPr="00B35047">
        <w:rPr>
          <w:sz w:val="20"/>
          <w:szCs w:val="20"/>
        </w:rPr>
        <w:t>nd</w:t>
      </w:r>
      <w:proofErr w:type="gramEnd"/>
      <w:r w:rsidR="00B35047" w:rsidRPr="00B35047">
        <w:rPr>
          <w:sz w:val="20"/>
          <w:szCs w:val="20"/>
        </w:rPr>
        <w:t xml:space="preserve"> </w:t>
      </w:r>
      <w:r w:rsidR="00454A9E">
        <w:rPr>
          <w:sz w:val="20"/>
          <w:szCs w:val="20"/>
        </w:rPr>
        <w:t>C</w:t>
      </w:r>
      <w:r w:rsidR="00B35047" w:rsidRPr="00B35047">
        <w:rPr>
          <w:sz w:val="20"/>
          <w:szCs w:val="20"/>
        </w:rPr>
        <w:t xml:space="preserve">onstruction </w:t>
      </w:r>
      <w:r w:rsidR="00454A9E">
        <w:rPr>
          <w:sz w:val="20"/>
          <w:szCs w:val="20"/>
        </w:rPr>
        <w:t>O</w:t>
      </w:r>
      <w:r w:rsidR="00B35047" w:rsidRPr="00B35047">
        <w:rPr>
          <w:sz w:val="20"/>
          <w:szCs w:val="20"/>
        </w:rPr>
        <w:t xml:space="preserve">f </w:t>
      </w:r>
      <w:r w:rsidR="00454A9E">
        <w:rPr>
          <w:sz w:val="20"/>
          <w:szCs w:val="20"/>
        </w:rPr>
        <w:t>B</w:t>
      </w:r>
      <w:r w:rsidR="00B35047" w:rsidRPr="00B35047">
        <w:rPr>
          <w:sz w:val="20"/>
          <w:szCs w:val="20"/>
        </w:rPr>
        <w:t xml:space="preserve">uilding </w:t>
      </w:r>
      <w:r w:rsidR="00454A9E">
        <w:rPr>
          <w:sz w:val="20"/>
          <w:szCs w:val="20"/>
        </w:rPr>
        <w:t>S</w:t>
      </w:r>
      <w:r w:rsidR="00B35047" w:rsidRPr="00B35047">
        <w:rPr>
          <w:sz w:val="20"/>
          <w:szCs w:val="20"/>
        </w:rPr>
        <w:t xml:space="preserve">tructures </w:t>
      </w:r>
      <w:r w:rsidR="00454A9E">
        <w:rPr>
          <w:sz w:val="20"/>
          <w:szCs w:val="20"/>
        </w:rPr>
        <w:t>W</w:t>
      </w:r>
      <w:r w:rsidR="0080256E">
        <w:rPr>
          <w:sz w:val="20"/>
          <w:szCs w:val="20"/>
        </w:rPr>
        <w:t xml:space="preserve">ith </w:t>
      </w:r>
      <w:r w:rsidR="00454A9E">
        <w:rPr>
          <w:sz w:val="20"/>
          <w:szCs w:val="20"/>
        </w:rPr>
        <w:t>F</w:t>
      </w:r>
      <w:r w:rsidR="0080256E">
        <w:rPr>
          <w:sz w:val="20"/>
          <w:szCs w:val="20"/>
        </w:rPr>
        <w:t xml:space="preserve">ibre – </w:t>
      </w:r>
      <w:r w:rsidR="00454A9E">
        <w:rPr>
          <w:sz w:val="20"/>
          <w:szCs w:val="20"/>
        </w:rPr>
        <w:t>R</w:t>
      </w:r>
      <w:r w:rsidR="0080256E">
        <w:rPr>
          <w:sz w:val="20"/>
          <w:szCs w:val="20"/>
        </w:rPr>
        <w:t xml:space="preserve">einforced </w:t>
      </w:r>
      <w:r w:rsidR="00454A9E">
        <w:rPr>
          <w:sz w:val="20"/>
          <w:szCs w:val="20"/>
        </w:rPr>
        <w:t>P</w:t>
      </w:r>
      <w:r w:rsidR="0080256E">
        <w:rPr>
          <w:sz w:val="20"/>
          <w:szCs w:val="20"/>
        </w:rPr>
        <w:t>olymer</w:t>
      </w:r>
    </w:p>
    <w:p w14:paraId="6E43A0E9" w14:textId="77777777" w:rsidR="00454A9E" w:rsidRDefault="00B35047" w:rsidP="00F3389C">
      <w:pPr>
        <w:spacing w:before="0" w:after="0"/>
        <w:rPr>
          <w:sz w:val="20"/>
          <w:szCs w:val="20"/>
        </w:rPr>
      </w:pPr>
      <w:r w:rsidRPr="00B35047">
        <w:rPr>
          <w:sz w:val="20"/>
          <w:szCs w:val="20"/>
        </w:rPr>
        <w:t>Da</w:t>
      </w:r>
      <w:r w:rsidR="0080256E">
        <w:rPr>
          <w:sz w:val="20"/>
          <w:szCs w:val="20"/>
        </w:rPr>
        <w:t xml:space="preserve">valos J.F, Chen Y., and Ray I. 2011. </w:t>
      </w:r>
      <w:r w:rsidRPr="00B35047">
        <w:rPr>
          <w:sz w:val="20"/>
          <w:szCs w:val="20"/>
        </w:rPr>
        <w:t xml:space="preserve">Long-term Durability Prediction Models for GFRP Bars </w:t>
      </w:r>
      <w:r w:rsidR="00454A9E">
        <w:rPr>
          <w:sz w:val="20"/>
          <w:szCs w:val="20"/>
        </w:rPr>
        <w:t>I</w:t>
      </w:r>
      <w:r w:rsidRPr="00B35047">
        <w:rPr>
          <w:sz w:val="20"/>
          <w:szCs w:val="20"/>
        </w:rPr>
        <w:t xml:space="preserve">n </w:t>
      </w:r>
    </w:p>
    <w:p w14:paraId="77024724" w14:textId="18CD4833" w:rsidR="0080256E" w:rsidRDefault="00454A9E" w:rsidP="00F3389C">
      <w:pPr>
        <w:spacing w:before="0" w:after="0"/>
        <w:rPr>
          <w:sz w:val="20"/>
          <w:szCs w:val="20"/>
        </w:rPr>
      </w:pPr>
      <w:r>
        <w:rPr>
          <w:sz w:val="20"/>
          <w:szCs w:val="20"/>
        </w:rPr>
        <w:t xml:space="preserve">  </w:t>
      </w:r>
      <w:r w:rsidR="0080256E">
        <w:rPr>
          <w:sz w:val="20"/>
          <w:szCs w:val="20"/>
        </w:rPr>
        <w:t>C</w:t>
      </w:r>
      <w:r w:rsidR="00B35047" w:rsidRPr="00B35047">
        <w:rPr>
          <w:sz w:val="20"/>
          <w:szCs w:val="20"/>
        </w:rPr>
        <w:t>oncrete Environment</w:t>
      </w:r>
      <w:r w:rsidR="0080256E">
        <w:rPr>
          <w:sz w:val="20"/>
          <w:szCs w:val="20"/>
        </w:rPr>
        <w:t>.</w:t>
      </w:r>
      <w:r w:rsidR="00B35047" w:rsidRPr="00B35047">
        <w:rPr>
          <w:sz w:val="20"/>
          <w:szCs w:val="20"/>
        </w:rPr>
        <w:t xml:space="preserve"> </w:t>
      </w:r>
      <w:r w:rsidR="00B35047" w:rsidRPr="0080256E">
        <w:rPr>
          <w:i/>
          <w:sz w:val="20"/>
          <w:szCs w:val="20"/>
        </w:rPr>
        <w:t>Journal of Composites Article Materials</w:t>
      </w:r>
      <w:r w:rsidR="0080256E">
        <w:rPr>
          <w:sz w:val="20"/>
          <w:szCs w:val="20"/>
        </w:rPr>
        <w:t xml:space="preserve">. </w:t>
      </w:r>
      <w:r w:rsidR="00B35047" w:rsidRPr="00B35047">
        <w:rPr>
          <w:sz w:val="20"/>
          <w:szCs w:val="20"/>
        </w:rPr>
        <w:t xml:space="preserve"> </w:t>
      </w:r>
      <w:r w:rsidR="00B35047" w:rsidRPr="0080256E">
        <w:rPr>
          <w:b/>
          <w:sz w:val="20"/>
          <w:szCs w:val="20"/>
        </w:rPr>
        <w:t>46</w:t>
      </w:r>
      <w:r w:rsidR="00B35047" w:rsidRPr="00B35047">
        <w:rPr>
          <w:sz w:val="20"/>
          <w:szCs w:val="20"/>
        </w:rPr>
        <w:t xml:space="preserve">: 1899 </w:t>
      </w:r>
    </w:p>
    <w:p w14:paraId="5E405EF4" w14:textId="77777777" w:rsidR="00454A9E" w:rsidRDefault="0080256E" w:rsidP="00F3389C">
      <w:pPr>
        <w:spacing w:before="0" w:after="0"/>
        <w:rPr>
          <w:sz w:val="20"/>
          <w:szCs w:val="20"/>
        </w:rPr>
      </w:pPr>
      <w:r>
        <w:rPr>
          <w:sz w:val="20"/>
          <w:szCs w:val="20"/>
        </w:rPr>
        <w:t xml:space="preserve">Gentry T.R., 2011. </w:t>
      </w:r>
      <w:r w:rsidR="00B35047" w:rsidRPr="00B35047">
        <w:rPr>
          <w:sz w:val="20"/>
          <w:szCs w:val="20"/>
        </w:rPr>
        <w:t xml:space="preserve">Transvers </w:t>
      </w:r>
      <w:r w:rsidR="00454A9E">
        <w:rPr>
          <w:sz w:val="20"/>
          <w:szCs w:val="20"/>
        </w:rPr>
        <w:t>S</w:t>
      </w:r>
      <w:r w:rsidR="00B35047" w:rsidRPr="00B35047">
        <w:rPr>
          <w:sz w:val="20"/>
          <w:szCs w:val="20"/>
        </w:rPr>
        <w:t xml:space="preserve">hear </w:t>
      </w:r>
      <w:proofErr w:type="gramStart"/>
      <w:r w:rsidR="00454A9E">
        <w:rPr>
          <w:sz w:val="20"/>
          <w:szCs w:val="20"/>
        </w:rPr>
        <w:t>O</w:t>
      </w:r>
      <w:r w:rsidR="00B35047" w:rsidRPr="00B35047">
        <w:rPr>
          <w:sz w:val="20"/>
          <w:szCs w:val="20"/>
        </w:rPr>
        <w:t>f</w:t>
      </w:r>
      <w:proofErr w:type="gramEnd"/>
      <w:r w:rsidR="00B35047" w:rsidRPr="00B35047">
        <w:rPr>
          <w:sz w:val="20"/>
          <w:szCs w:val="20"/>
        </w:rPr>
        <w:t xml:space="preserve"> GFRP </w:t>
      </w:r>
      <w:r w:rsidR="00454A9E">
        <w:rPr>
          <w:sz w:val="20"/>
          <w:szCs w:val="20"/>
        </w:rPr>
        <w:t>R</w:t>
      </w:r>
      <w:r w:rsidR="00B35047" w:rsidRPr="00B35047">
        <w:rPr>
          <w:sz w:val="20"/>
          <w:szCs w:val="20"/>
        </w:rPr>
        <w:t xml:space="preserve">ods: </w:t>
      </w:r>
      <w:r w:rsidR="00454A9E">
        <w:rPr>
          <w:sz w:val="20"/>
          <w:szCs w:val="20"/>
        </w:rPr>
        <w:t>T</w:t>
      </w:r>
      <w:r w:rsidR="00B35047" w:rsidRPr="00B35047">
        <w:rPr>
          <w:sz w:val="20"/>
          <w:szCs w:val="20"/>
        </w:rPr>
        <w:t xml:space="preserve">est </w:t>
      </w:r>
      <w:r w:rsidR="00454A9E">
        <w:rPr>
          <w:sz w:val="20"/>
          <w:szCs w:val="20"/>
        </w:rPr>
        <w:t>M</w:t>
      </w:r>
      <w:r w:rsidR="00B35047" w:rsidRPr="00B35047">
        <w:rPr>
          <w:sz w:val="20"/>
          <w:szCs w:val="20"/>
        </w:rPr>
        <w:t xml:space="preserve">ethod </w:t>
      </w:r>
      <w:r w:rsidR="00454A9E">
        <w:rPr>
          <w:sz w:val="20"/>
          <w:szCs w:val="20"/>
        </w:rPr>
        <w:t>D</w:t>
      </w:r>
      <w:r w:rsidR="00B35047" w:rsidRPr="00B35047">
        <w:rPr>
          <w:sz w:val="20"/>
          <w:szCs w:val="20"/>
        </w:rPr>
        <w:t xml:space="preserve">evelopment </w:t>
      </w:r>
      <w:r w:rsidR="00454A9E">
        <w:rPr>
          <w:sz w:val="20"/>
          <w:szCs w:val="20"/>
        </w:rPr>
        <w:t>A</w:t>
      </w:r>
      <w:r w:rsidR="00B35047" w:rsidRPr="00B35047">
        <w:rPr>
          <w:sz w:val="20"/>
          <w:szCs w:val="20"/>
        </w:rPr>
        <w:t xml:space="preserve">nd </w:t>
      </w:r>
      <w:r w:rsidR="00454A9E">
        <w:rPr>
          <w:sz w:val="20"/>
          <w:szCs w:val="20"/>
        </w:rPr>
        <w:t>P</w:t>
      </w:r>
      <w:r w:rsidR="00B35047" w:rsidRPr="00B35047">
        <w:rPr>
          <w:sz w:val="20"/>
          <w:szCs w:val="20"/>
        </w:rPr>
        <w:t xml:space="preserve">otential </w:t>
      </w:r>
      <w:r w:rsidR="00454A9E">
        <w:rPr>
          <w:sz w:val="20"/>
          <w:szCs w:val="20"/>
        </w:rPr>
        <w:t>D</w:t>
      </w:r>
      <w:r w:rsidR="00B35047" w:rsidRPr="00B35047">
        <w:rPr>
          <w:sz w:val="20"/>
          <w:szCs w:val="20"/>
        </w:rPr>
        <w:t xml:space="preserve">urability </w:t>
      </w:r>
    </w:p>
    <w:p w14:paraId="5EDE5D1D" w14:textId="77777777" w:rsidR="00454A9E" w:rsidRDefault="00454A9E" w:rsidP="00F3389C">
      <w:pPr>
        <w:spacing w:before="0" w:after="0"/>
        <w:rPr>
          <w:i/>
          <w:sz w:val="20"/>
          <w:szCs w:val="20"/>
        </w:rPr>
      </w:pPr>
      <w:r>
        <w:rPr>
          <w:sz w:val="20"/>
          <w:szCs w:val="20"/>
        </w:rPr>
        <w:t xml:space="preserve">  A</w:t>
      </w:r>
      <w:r w:rsidR="00B35047" w:rsidRPr="00B35047">
        <w:rPr>
          <w:sz w:val="20"/>
          <w:szCs w:val="20"/>
        </w:rPr>
        <w:t>ssessment</w:t>
      </w:r>
      <w:r w:rsidR="0080256E">
        <w:rPr>
          <w:sz w:val="20"/>
          <w:szCs w:val="20"/>
        </w:rPr>
        <w:t xml:space="preserve">. </w:t>
      </w:r>
      <w:r w:rsidR="00B35047" w:rsidRPr="0080256E">
        <w:rPr>
          <w:i/>
          <w:sz w:val="20"/>
          <w:szCs w:val="20"/>
        </w:rPr>
        <w:t xml:space="preserve">Durability and sustainability of fiber reinforced polymer (FRP) composites for construction </w:t>
      </w:r>
    </w:p>
    <w:p w14:paraId="1B7E2E82" w14:textId="5DB2C2E9" w:rsidR="00B35047" w:rsidRPr="00B35047" w:rsidRDefault="00454A9E" w:rsidP="00F3389C">
      <w:pPr>
        <w:spacing w:before="0" w:after="0"/>
        <w:rPr>
          <w:sz w:val="20"/>
          <w:szCs w:val="20"/>
        </w:rPr>
      </w:pPr>
      <w:r>
        <w:rPr>
          <w:i/>
          <w:sz w:val="20"/>
          <w:szCs w:val="20"/>
        </w:rPr>
        <w:t xml:space="preserve">  </w:t>
      </w:r>
      <w:r w:rsidR="00B35047" w:rsidRPr="0080256E">
        <w:rPr>
          <w:i/>
          <w:sz w:val="20"/>
          <w:szCs w:val="20"/>
        </w:rPr>
        <w:t>and rehabilitation CDCC</w:t>
      </w:r>
      <w:r w:rsidR="0080256E">
        <w:rPr>
          <w:sz w:val="20"/>
          <w:szCs w:val="20"/>
        </w:rPr>
        <w:t>:</w:t>
      </w:r>
      <w:r w:rsidR="00B35047" w:rsidRPr="00B35047">
        <w:rPr>
          <w:sz w:val="20"/>
          <w:szCs w:val="20"/>
        </w:rPr>
        <w:t xml:space="preserve"> 221 – 228.</w:t>
      </w:r>
    </w:p>
    <w:p w14:paraId="62FB3117" w14:textId="23CC689F" w:rsidR="00F3389C" w:rsidRPr="00B35047" w:rsidRDefault="00B35047" w:rsidP="00F3389C">
      <w:pPr>
        <w:spacing w:before="0" w:after="0"/>
        <w:rPr>
          <w:sz w:val="20"/>
          <w:szCs w:val="20"/>
        </w:rPr>
      </w:pPr>
      <w:r>
        <w:rPr>
          <w:sz w:val="20"/>
          <w:szCs w:val="20"/>
        </w:rPr>
        <w:t>Nelson W. 1990</w:t>
      </w:r>
      <w:r w:rsidR="00454A9E">
        <w:rPr>
          <w:sz w:val="20"/>
          <w:szCs w:val="20"/>
        </w:rPr>
        <w:t>.</w:t>
      </w:r>
      <w:r>
        <w:rPr>
          <w:sz w:val="20"/>
          <w:szCs w:val="20"/>
        </w:rPr>
        <w:t xml:space="preserve"> </w:t>
      </w:r>
      <w:r w:rsidRPr="00454A9E">
        <w:rPr>
          <w:sz w:val="20"/>
          <w:szCs w:val="20"/>
        </w:rPr>
        <w:t>Accelerated Testing. Statistic models, test plans and data analyses.</w:t>
      </w:r>
      <w:r>
        <w:rPr>
          <w:sz w:val="20"/>
          <w:szCs w:val="20"/>
        </w:rPr>
        <w:t xml:space="preserve"> </w:t>
      </w:r>
    </w:p>
    <w:sectPr w:rsidR="00F3389C" w:rsidRPr="00B35047" w:rsidSect="00430246">
      <w:headerReference w:type="default" r:id="rId23"/>
      <w:footerReference w:type="default" r:id="rId24"/>
      <w:pgSz w:w="12240" w:h="15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884E" w14:textId="77777777" w:rsidR="002A24CB" w:rsidRDefault="002A24CB" w:rsidP="002276C2">
      <w:pPr>
        <w:spacing w:after="0" w:line="240" w:lineRule="auto"/>
      </w:pPr>
      <w:r>
        <w:separator/>
      </w:r>
    </w:p>
  </w:endnote>
  <w:endnote w:type="continuationSeparator" w:id="0">
    <w:p w14:paraId="6A3BF454" w14:textId="77777777" w:rsidR="002A24CB" w:rsidRDefault="002A24CB" w:rsidP="0022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Verlag Book">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537004"/>
      <w:docPartObj>
        <w:docPartGallery w:val="Page Numbers (Bottom of Page)"/>
        <w:docPartUnique/>
      </w:docPartObj>
    </w:sdtPr>
    <w:sdtEndPr>
      <w:rPr>
        <w:noProof/>
      </w:rPr>
    </w:sdtEndPr>
    <w:sdtContent>
      <w:p w14:paraId="7D8F45F8" w14:textId="57308DDD" w:rsidR="00821B9C" w:rsidRDefault="00821B9C">
        <w:pPr>
          <w:pStyle w:val="Footer"/>
          <w:jc w:val="center"/>
        </w:pPr>
        <w:r>
          <w:fldChar w:fldCharType="begin"/>
        </w:r>
        <w:r>
          <w:instrText xml:space="preserve"> PAGE   \* MERGEFORMAT </w:instrText>
        </w:r>
        <w:r>
          <w:fldChar w:fldCharType="separate"/>
        </w:r>
        <w:r w:rsidR="00336AD8">
          <w:rPr>
            <w:noProof/>
          </w:rPr>
          <w:t>- 10 -</w:t>
        </w:r>
        <w:r>
          <w:rPr>
            <w:noProof/>
          </w:rPr>
          <w:fldChar w:fldCharType="end"/>
        </w:r>
      </w:p>
    </w:sdtContent>
  </w:sdt>
  <w:p w14:paraId="515C0323" w14:textId="77777777" w:rsidR="00821B9C" w:rsidRDefault="00821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B8005" w14:textId="77777777" w:rsidR="002A24CB" w:rsidRDefault="002A24CB" w:rsidP="002276C2">
      <w:pPr>
        <w:spacing w:after="0" w:line="240" w:lineRule="auto"/>
      </w:pPr>
      <w:r>
        <w:separator/>
      </w:r>
    </w:p>
  </w:footnote>
  <w:footnote w:type="continuationSeparator" w:id="0">
    <w:p w14:paraId="36C335E7" w14:textId="77777777" w:rsidR="002A24CB" w:rsidRDefault="002A24CB" w:rsidP="00227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6513" w14:textId="77777777" w:rsidR="00821B9C" w:rsidRDefault="00821B9C">
    <w:pPr>
      <w:pStyle w:val="Header"/>
    </w:pPr>
  </w:p>
  <w:p w14:paraId="59A77580" w14:textId="77777777" w:rsidR="00821B9C" w:rsidRDefault="00821B9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4023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6C6E04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0346508"/>
    <w:lvl w:ilvl="0">
      <w:start w:val="1"/>
      <w:numFmt w:val="decimal"/>
      <w:pStyle w:val="ListBullet3"/>
      <w:lvlText w:val="%1."/>
      <w:lvlJc w:val="left"/>
      <w:pPr>
        <w:tabs>
          <w:tab w:val="num" w:pos="926"/>
        </w:tabs>
        <w:ind w:left="926" w:hanging="360"/>
      </w:pPr>
      <w:rPr>
        <w:rFonts w:cs="Times New Roman"/>
      </w:rPr>
    </w:lvl>
  </w:abstractNum>
  <w:abstractNum w:abstractNumId="3" w15:restartNumberingAfterBreak="0">
    <w:nsid w:val="FFFFFF7F"/>
    <w:multiLevelType w:val="singleLevel"/>
    <w:tmpl w:val="751AC860"/>
    <w:lvl w:ilvl="0">
      <w:start w:val="1"/>
      <w:numFmt w:val="decimal"/>
      <w:pStyle w:val="ListBullet2"/>
      <w:lvlText w:val="%1."/>
      <w:lvlJc w:val="left"/>
      <w:pPr>
        <w:tabs>
          <w:tab w:val="num" w:pos="643"/>
        </w:tabs>
        <w:ind w:left="643" w:hanging="360"/>
      </w:pPr>
      <w:rPr>
        <w:rFonts w:cs="Times New Roman"/>
      </w:rPr>
    </w:lvl>
  </w:abstractNum>
  <w:abstractNum w:abstractNumId="4" w15:restartNumberingAfterBreak="0">
    <w:nsid w:val="FFFFFF80"/>
    <w:multiLevelType w:val="singleLevel"/>
    <w:tmpl w:val="234217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508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BA8B10"/>
    <w:lvl w:ilvl="0">
      <w:start w:val="1"/>
      <w:numFmt w:val="bullet"/>
      <w:pStyle w:val="ListNumber"/>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1AD182"/>
    <w:lvl w:ilvl="0">
      <w:start w:val="1"/>
      <w:numFmt w:val="bullet"/>
      <w:pStyle w:val="StyleHeading2LatinArial"/>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87254"/>
    <w:lvl w:ilvl="0">
      <w:start w:val="1"/>
      <w:numFmt w:val="decimal"/>
      <w:pStyle w:val="ListNumber2"/>
      <w:lvlText w:val="%1."/>
      <w:lvlJc w:val="left"/>
      <w:pPr>
        <w:tabs>
          <w:tab w:val="num" w:pos="360"/>
        </w:tabs>
        <w:ind w:left="360" w:hanging="360"/>
      </w:pPr>
      <w:rPr>
        <w:rFonts w:cs="Times New Roman"/>
      </w:rPr>
    </w:lvl>
  </w:abstractNum>
  <w:abstractNum w:abstractNumId="9" w15:restartNumberingAfterBreak="0">
    <w:nsid w:val="FFFFFF89"/>
    <w:multiLevelType w:val="singleLevel"/>
    <w:tmpl w:val="3880D3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69BD"/>
    <w:multiLevelType w:val="hybridMultilevel"/>
    <w:tmpl w:val="879E4840"/>
    <w:lvl w:ilvl="0" w:tplc="10090001">
      <w:start w:val="1"/>
      <w:numFmt w:val="bullet"/>
      <w:lvlText w:val=""/>
      <w:lvlJc w:val="left"/>
      <w:pPr>
        <w:ind w:left="1505" w:hanging="360"/>
      </w:pPr>
      <w:rPr>
        <w:rFonts w:ascii="Symbol" w:hAnsi="Symbol" w:hint="default"/>
      </w:r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11" w15:restartNumberingAfterBreak="0">
    <w:nsid w:val="0EB57807"/>
    <w:multiLevelType w:val="hybridMultilevel"/>
    <w:tmpl w:val="FDAA22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F461997"/>
    <w:multiLevelType w:val="hybridMultilevel"/>
    <w:tmpl w:val="6D1ADCB2"/>
    <w:lvl w:ilvl="0" w:tplc="15C8F622">
      <w:start w:val="1"/>
      <w:numFmt w:val="decimal"/>
      <w:lvlText w:val="%1."/>
      <w:lvlJc w:val="left"/>
      <w:pPr>
        <w:tabs>
          <w:tab w:val="num" w:pos="720"/>
        </w:tabs>
        <w:ind w:left="720" w:hanging="360"/>
      </w:pPr>
      <w:rPr>
        <w:rFonts w:cs="Calibri" w:hint="default"/>
        <w:b w:val="0"/>
        <w:color w:val="auto"/>
        <w:sz w:val="20"/>
        <w:szCs w:val="20"/>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54004F"/>
    <w:multiLevelType w:val="hybridMultilevel"/>
    <w:tmpl w:val="76761B02"/>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19D12E37"/>
    <w:multiLevelType w:val="hybridMultilevel"/>
    <w:tmpl w:val="E714A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AB13D8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25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6" w15:restartNumberingAfterBreak="0">
    <w:nsid w:val="23594EF6"/>
    <w:multiLevelType w:val="multilevel"/>
    <w:tmpl w:val="0390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5F2642"/>
    <w:multiLevelType w:val="hybridMultilevel"/>
    <w:tmpl w:val="F61AD2B6"/>
    <w:lvl w:ilvl="0" w:tplc="4694EA16">
      <w:start w:val="1"/>
      <w:numFmt w:val="lowerLetter"/>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34C07595"/>
    <w:multiLevelType w:val="hybridMultilevel"/>
    <w:tmpl w:val="4BD2377E"/>
    <w:lvl w:ilvl="0" w:tplc="FFFFFFFF">
      <w:start w:val="1"/>
      <w:numFmt w:val="bullet"/>
      <w:lvlText w:val=""/>
      <w:lvlJc w:val="left"/>
      <w:pPr>
        <w:tabs>
          <w:tab w:val="num" w:pos="1008"/>
        </w:tabs>
        <w:ind w:left="1008" w:hanging="360"/>
      </w:pPr>
      <w:rPr>
        <w:rFonts w:ascii="Times" w:hAnsi="Time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764083"/>
    <w:multiLevelType w:val="hybridMultilevel"/>
    <w:tmpl w:val="EC480FFC"/>
    <w:lvl w:ilvl="0" w:tplc="723A9D90">
      <w:start w:val="1"/>
      <w:numFmt w:val="lowerLetter"/>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4A77DA3"/>
    <w:multiLevelType w:val="hybridMultilevel"/>
    <w:tmpl w:val="2ED4E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7A20A8"/>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860"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5C520ACB"/>
    <w:multiLevelType w:val="hybridMultilevel"/>
    <w:tmpl w:val="8DB4A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C00E18"/>
    <w:multiLevelType w:val="hybridMultilevel"/>
    <w:tmpl w:val="2A5C81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1E64FDE"/>
    <w:multiLevelType w:val="hybridMultilevel"/>
    <w:tmpl w:val="7A9AE102"/>
    <w:lvl w:ilvl="0" w:tplc="10090001">
      <w:start w:val="1"/>
      <w:numFmt w:val="bullet"/>
      <w:lvlText w:val=""/>
      <w:lvlJc w:val="left"/>
      <w:pPr>
        <w:tabs>
          <w:tab w:val="num" w:pos="928"/>
        </w:tabs>
        <w:ind w:left="928" w:hanging="360"/>
      </w:pPr>
      <w:rPr>
        <w:rFonts w:ascii="Symbol" w:hAnsi="Symbol" w:hint="default"/>
      </w:rPr>
    </w:lvl>
    <w:lvl w:ilvl="1" w:tplc="10090003" w:tentative="1">
      <w:start w:val="1"/>
      <w:numFmt w:val="bullet"/>
      <w:lvlText w:val="o"/>
      <w:lvlJc w:val="left"/>
      <w:pPr>
        <w:tabs>
          <w:tab w:val="num" w:pos="1648"/>
        </w:tabs>
        <w:ind w:left="1648" w:hanging="360"/>
      </w:pPr>
      <w:rPr>
        <w:rFonts w:ascii="Courier New" w:hAnsi="Courier New" w:hint="default"/>
      </w:rPr>
    </w:lvl>
    <w:lvl w:ilvl="2" w:tplc="10090005" w:tentative="1">
      <w:start w:val="1"/>
      <w:numFmt w:val="bullet"/>
      <w:lvlText w:val=""/>
      <w:lvlJc w:val="left"/>
      <w:pPr>
        <w:tabs>
          <w:tab w:val="num" w:pos="2368"/>
        </w:tabs>
        <w:ind w:left="2368" w:hanging="360"/>
      </w:pPr>
      <w:rPr>
        <w:rFonts w:ascii="Wingdings" w:hAnsi="Wingdings" w:hint="default"/>
      </w:rPr>
    </w:lvl>
    <w:lvl w:ilvl="3" w:tplc="10090001" w:tentative="1">
      <w:start w:val="1"/>
      <w:numFmt w:val="bullet"/>
      <w:lvlText w:val=""/>
      <w:lvlJc w:val="left"/>
      <w:pPr>
        <w:tabs>
          <w:tab w:val="num" w:pos="3088"/>
        </w:tabs>
        <w:ind w:left="3088" w:hanging="360"/>
      </w:pPr>
      <w:rPr>
        <w:rFonts w:ascii="Symbol" w:hAnsi="Symbol" w:hint="default"/>
      </w:rPr>
    </w:lvl>
    <w:lvl w:ilvl="4" w:tplc="10090003" w:tentative="1">
      <w:start w:val="1"/>
      <w:numFmt w:val="bullet"/>
      <w:lvlText w:val="o"/>
      <w:lvlJc w:val="left"/>
      <w:pPr>
        <w:tabs>
          <w:tab w:val="num" w:pos="3808"/>
        </w:tabs>
        <w:ind w:left="3808" w:hanging="360"/>
      </w:pPr>
      <w:rPr>
        <w:rFonts w:ascii="Courier New" w:hAnsi="Courier New" w:hint="default"/>
      </w:rPr>
    </w:lvl>
    <w:lvl w:ilvl="5" w:tplc="10090005" w:tentative="1">
      <w:start w:val="1"/>
      <w:numFmt w:val="bullet"/>
      <w:lvlText w:val=""/>
      <w:lvlJc w:val="left"/>
      <w:pPr>
        <w:tabs>
          <w:tab w:val="num" w:pos="4528"/>
        </w:tabs>
        <w:ind w:left="4528" w:hanging="360"/>
      </w:pPr>
      <w:rPr>
        <w:rFonts w:ascii="Wingdings" w:hAnsi="Wingdings" w:hint="default"/>
      </w:rPr>
    </w:lvl>
    <w:lvl w:ilvl="6" w:tplc="10090001" w:tentative="1">
      <w:start w:val="1"/>
      <w:numFmt w:val="bullet"/>
      <w:lvlText w:val=""/>
      <w:lvlJc w:val="left"/>
      <w:pPr>
        <w:tabs>
          <w:tab w:val="num" w:pos="5248"/>
        </w:tabs>
        <w:ind w:left="5248" w:hanging="360"/>
      </w:pPr>
      <w:rPr>
        <w:rFonts w:ascii="Symbol" w:hAnsi="Symbol" w:hint="default"/>
      </w:rPr>
    </w:lvl>
    <w:lvl w:ilvl="7" w:tplc="10090003" w:tentative="1">
      <w:start w:val="1"/>
      <w:numFmt w:val="bullet"/>
      <w:lvlText w:val="o"/>
      <w:lvlJc w:val="left"/>
      <w:pPr>
        <w:tabs>
          <w:tab w:val="num" w:pos="5968"/>
        </w:tabs>
        <w:ind w:left="5968" w:hanging="360"/>
      </w:pPr>
      <w:rPr>
        <w:rFonts w:ascii="Courier New" w:hAnsi="Courier New" w:hint="default"/>
      </w:rPr>
    </w:lvl>
    <w:lvl w:ilvl="8" w:tplc="10090005" w:tentative="1">
      <w:start w:val="1"/>
      <w:numFmt w:val="bullet"/>
      <w:lvlText w:val=""/>
      <w:lvlJc w:val="left"/>
      <w:pPr>
        <w:tabs>
          <w:tab w:val="num" w:pos="6688"/>
        </w:tabs>
        <w:ind w:left="6688" w:hanging="360"/>
      </w:pPr>
      <w:rPr>
        <w:rFonts w:ascii="Wingdings" w:hAnsi="Wingdings" w:hint="default"/>
      </w:rPr>
    </w:lvl>
  </w:abstractNum>
  <w:abstractNum w:abstractNumId="25" w15:restartNumberingAfterBreak="0">
    <w:nsid w:val="770E341A"/>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75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79B8624B"/>
    <w:multiLevelType w:val="hybridMultilevel"/>
    <w:tmpl w:val="D456A2B2"/>
    <w:lvl w:ilvl="0" w:tplc="10090019">
      <w:start w:val="1"/>
      <w:numFmt w:val="lowerLetter"/>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3D6008"/>
    <w:multiLevelType w:val="hybridMultilevel"/>
    <w:tmpl w:val="AE3CC6A2"/>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3"/>
  </w:num>
  <w:num w:numId="6">
    <w:abstractNumId w:val="2"/>
  </w:num>
  <w:num w:numId="7">
    <w:abstractNumId w:val="7"/>
  </w:num>
  <w:num w:numId="8">
    <w:abstractNumId w:val="9"/>
  </w:num>
  <w:num w:numId="9">
    <w:abstractNumId w:val="6"/>
  </w:num>
  <w:num w:numId="10">
    <w:abstractNumId w:val="8"/>
  </w:num>
  <w:num w:numId="11">
    <w:abstractNumId w:val="3"/>
  </w:num>
  <w:num w:numId="12">
    <w:abstractNumId w:val="2"/>
  </w:num>
  <w:num w:numId="13">
    <w:abstractNumId w:val="7"/>
  </w:num>
  <w:num w:numId="14">
    <w:abstractNumId w:val="9"/>
  </w:num>
  <w:num w:numId="15">
    <w:abstractNumId w:val="6"/>
  </w:num>
  <w:num w:numId="16">
    <w:abstractNumId w:val="8"/>
  </w:num>
  <w:num w:numId="17">
    <w:abstractNumId w:val="3"/>
  </w:num>
  <w:num w:numId="18">
    <w:abstractNumId w:val="2"/>
  </w:num>
  <w:num w:numId="19">
    <w:abstractNumId w:val="15"/>
  </w:num>
  <w:num w:numId="20">
    <w:abstractNumId w:val="22"/>
  </w:num>
  <w:num w:numId="21">
    <w:abstractNumId w:val="1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1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26"/>
  </w:num>
  <w:num w:numId="40">
    <w:abstractNumId w:val="14"/>
  </w:num>
  <w:num w:numId="41">
    <w:abstractNumId w:val="27"/>
  </w:num>
  <w:num w:numId="42">
    <w:abstractNumId w:val="20"/>
  </w:num>
  <w:num w:numId="43">
    <w:abstractNumId w:val="10"/>
  </w:num>
  <w:num w:numId="44">
    <w:abstractNumId w:val="21"/>
  </w:num>
  <w:num w:numId="45">
    <w:abstractNumId w:val="11"/>
  </w:num>
  <w:num w:numId="46">
    <w:abstractNumId w:val="23"/>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MTE1MjUwNDEyNzdU0lEKTi0uzszPAykwqwUAsCGk7ywAAAA="/>
  </w:docVars>
  <w:rsids>
    <w:rsidRoot w:val="00A601BD"/>
    <w:rsid w:val="000067A8"/>
    <w:rsid w:val="000109A8"/>
    <w:rsid w:val="00010C4E"/>
    <w:rsid w:val="00014DF8"/>
    <w:rsid w:val="000150D8"/>
    <w:rsid w:val="000249DC"/>
    <w:rsid w:val="00030B8A"/>
    <w:rsid w:val="000323F7"/>
    <w:rsid w:val="00033F37"/>
    <w:rsid w:val="000343B3"/>
    <w:rsid w:val="00041214"/>
    <w:rsid w:val="000425EB"/>
    <w:rsid w:val="000437F5"/>
    <w:rsid w:val="00053D40"/>
    <w:rsid w:val="000603DB"/>
    <w:rsid w:val="000625D4"/>
    <w:rsid w:val="00076636"/>
    <w:rsid w:val="000767A2"/>
    <w:rsid w:val="00080DC6"/>
    <w:rsid w:val="00087060"/>
    <w:rsid w:val="00091983"/>
    <w:rsid w:val="00093E12"/>
    <w:rsid w:val="0009457B"/>
    <w:rsid w:val="00094621"/>
    <w:rsid w:val="000946F3"/>
    <w:rsid w:val="000952F4"/>
    <w:rsid w:val="00095990"/>
    <w:rsid w:val="000A308F"/>
    <w:rsid w:val="000A41EA"/>
    <w:rsid w:val="000B4B59"/>
    <w:rsid w:val="000C5611"/>
    <w:rsid w:val="000D0EA4"/>
    <w:rsid w:val="000D1B4D"/>
    <w:rsid w:val="000F15AB"/>
    <w:rsid w:val="0010421E"/>
    <w:rsid w:val="00110634"/>
    <w:rsid w:val="001107A8"/>
    <w:rsid w:val="001218F2"/>
    <w:rsid w:val="0012340B"/>
    <w:rsid w:val="00124873"/>
    <w:rsid w:val="00130FF0"/>
    <w:rsid w:val="00131F1B"/>
    <w:rsid w:val="00141AFC"/>
    <w:rsid w:val="00141CC1"/>
    <w:rsid w:val="00145A9E"/>
    <w:rsid w:val="001510AD"/>
    <w:rsid w:val="001575B4"/>
    <w:rsid w:val="00160E10"/>
    <w:rsid w:val="00163037"/>
    <w:rsid w:val="00174698"/>
    <w:rsid w:val="00175DF2"/>
    <w:rsid w:val="0018077C"/>
    <w:rsid w:val="00181EBA"/>
    <w:rsid w:val="0018762B"/>
    <w:rsid w:val="00192A0A"/>
    <w:rsid w:val="0019379C"/>
    <w:rsid w:val="0019436E"/>
    <w:rsid w:val="001A0F83"/>
    <w:rsid w:val="001A278B"/>
    <w:rsid w:val="001A50F2"/>
    <w:rsid w:val="001B06DA"/>
    <w:rsid w:val="001C1E0F"/>
    <w:rsid w:val="001E305F"/>
    <w:rsid w:val="001E7768"/>
    <w:rsid w:val="001F0414"/>
    <w:rsid w:val="001F0424"/>
    <w:rsid w:val="001F2B10"/>
    <w:rsid w:val="0020117C"/>
    <w:rsid w:val="00202E3B"/>
    <w:rsid w:val="00203665"/>
    <w:rsid w:val="00203C08"/>
    <w:rsid w:val="00204BDD"/>
    <w:rsid w:val="00204BE9"/>
    <w:rsid w:val="002063A4"/>
    <w:rsid w:val="00221EAF"/>
    <w:rsid w:val="00223D1B"/>
    <w:rsid w:val="0022599B"/>
    <w:rsid w:val="002276C2"/>
    <w:rsid w:val="00230B63"/>
    <w:rsid w:val="002349CC"/>
    <w:rsid w:val="00234D43"/>
    <w:rsid w:val="00235EA6"/>
    <w:rsid w:val="0023790E"/>
    <w:rsid w:val="00242213"/>
    <w:rsid w:val="002452B2"/>
    <w:rsid w:val="00246F18"/>
    <w:rsid w:val="002512E5"/>
    <w:rsid w:val="0025273E"/>
    <w:rsid w:val="00252D81"/>
    <w:rsid w:val="0025324F"/>
    <w:rsid w:val="00260435"/>
    <w:rsid w:val="00260E54"/>
    <w:rsid w:val="00260E7C"/>
    <w:rsid w:val="00261986"/>
    <w:rsid w:val="00262201"/>
    <w:rsid w:val="00265E73"/>
    <w:rsid w:val="002675D2"/>
    <w:rsid w:val="002730AC"/>
    <w:rsid w:val="0027433D"/>
    <w:rsid w:val="00281318"/>
    <w:rsid w:val="00284BFF"/>
    <w:rsid w:val="00291439"/>
    <w:rsid w:val="002A0E3E"/>
    <w:rsid w:val="002A24CB"/>
    <w:rsid w:val="002A3901"/>
    <w:rsid w:val="002A3C9E"/>
    <w:rsid w:val="002A44CE"/>
    <w:rsid w:val="002B074D"/>
    <w:rsid w:val="002B7517"/>
    <w:rsid w:val="002C0C71"/>
    <w:rsid w:val="002C2021"/>
    <w:rsid w:val="002C4DF0"/>
    <w:rsid w:val="002D25C3"/>
    <w:rsid w:val="002E2186"/>
    <w:rsid w:val="002E26F2"/>
    <w:rsid w:val="002E2FA7"/>
    <w:rsid w:val="002E5850"/>
    <w:rsid w:val="002F0F1D"/>
    <w:rsid w:val="002F352C"/>
    <w:rsid w:val="00301EE4"/>
    <w:rsid w:val="00302B6F"/>
    <w:rsid w:val="0030699B"/>
    <w:rsid w:val="00306D60"/>
    <w:rsid w:val="003105DB"/>
    <w:rsid w:val="00310E1E"/>
    <w:rsid w:val="003145F2"/>
    <w:rsid w:val="003178C8"/>
    <w:rsid w:val="003179E2"/>
    <w:rsid w:val="0032753B"/>
    <w:rsid w:val="0033229B"/>
    <w:rsid w:val="00334A31"/>
    <w:rsid w:val="00334E63"/>
    <w:rsid w:val="003351FE"/>
    <w:rsid w:val="00336AD8"/>
    <w:rsid w:val="00356A7E"/>
    <w:rsid w:val="00360F12"/>
    <w:rsid w:val="003615BF"/>
    <w:rsid w:val="003642A0"/>
    <w:rsid w:val="0036440A"/>
    <w:rsid w:val="0036570F"/>
    <w:rsid w:val="003723A6"/>
    <w:rsid w:val="00372B86"/>
    <w:rsid w:val="003758F7"/>
    <w:rsid w:val="003777C3"/>
    <w:rsid w:val="00385667"/>
    <w:rsid w:val="00385F44"/>
    <w:rsid w:val="00386B70"/>
    <w:rsid w:val="003871BD"/>
    <w:rsid w:val="00387DB1"/>
    <w:rsid w:val="003973CE"/>
    <w:rsid w:val="003A00F6"/>
    <w:rsid w:val="003A3E70"/>
    <w:rsid w:val="003B2E5E"/>
    <w:rsid w:val="003B4B45"/>
    <w:rsid w:val="003B5197"/>
    <w:rsid w:val="003C1545"/>
    <w:rsid w:val="003C4C02"/>
    <w:rsid w:val="003C5A92"/>
    <w:rsid w:val="003D7C5D"/>
    <w:rsid w:val="003D7E2E"/>
    <w:rsid w:val="003E4512"/>
    <w:rsid w:val="003E47B1"/>
    <w:rsid w:val="003E72F3"/>
    <w:rsid w:val="003E77AA"/>
    <w:rsid w:val="003F1BFB"/>
    <w:rsid w:val="003F4ABF"/>
    <w:rsid w:val="004039B1"/>
    <w:rsid w:val="00403D69"/>
    <w:rsid w:val="00406694"/>
    <w:rsid w:val="0041478A"/>
    <w:rsid w:val="0041532B"/>
    <w:rsid w:val="004203E8"/>
    <w:rsid w:val="00421868"/>
    <w:rsid w:val="00422F68"/>
    <w:rsid w:val="00430246"/>
    <w:rsid w:val="004306E0"/>
    <w:rsid w:val="004333A9"/>
    <w:rsid w:val="00433734"/>
    <w:rsid w:val="00446294"/>
    <w:rsid w:val="00454A9E"/>
    <w:rsid w:val="00455CEA"/>
    <w:rsid w:val="004568AE"/>
    <w:rsid w:val="00462632"/>
    <w:rsid w:val="004639C9"/>
    <w:rsid w:val="0046502A"/>
    <w:rsid w:val="00467B3D"/>
    <w:rsid w:val="00476EDC"/>
    <w:rsid w:val="00485812"/>
    <w:rsid w:val="00491EDC"/>
    <w:rsid w:val="004924DA"/>
    <w:rsid w:val="004A3C63"/>
    <w:rsid w:val="004A634D"/>
    <w:rsid w:val="004B37B7"/>
    <w:rsid w:val="004C0554"/>
    <w:rsid w:val="004C0B19"/>
    <w:rsid w:val="004C0FDC"/>
    <w:rsid w:val="004C1129"/>
    <w:rsid w:val="004C15F6"/>
    <w:rsid w:val="004D34E0"/>
    <w:rsid w:val="004D4A53"/>
    <w:rsid w:val="004D55FF"/>
    <w:rsid w:val="004D6B08"/>
    <w:rsid w:val="004F2761"/>
    <w:rsid w:val="004F40E8"/>
    <w:rsid w:val="004F5AA6"/>
    <w:rsid w:val="004F6CC0"/>
    <w:rsid w:val="005019F7"/>
    <w:rsid w:val="00501E82"/>
    <w:rsid w:val="00506562"/>
    <w:rsid w:val="00506D48"/>
    <w:rsid w:val="0050769B"/>
    <w:rsid w:val="00516559"/>
    <w:rsid w:val="00521276"/>
    <w:rsid w:val="00521F91"/>
    <w:rsid w:val="005228E7"/>
    <w:rsid w:val="00522F93"/>
    <w:rsid w:val="0052694C"/>
    <w:rsid w:val="005331A5"/>
    <w:rsid w:val="005334B8"/>
    <w:rsid w:val="00534788"/>
    <w:rsid w:val="0053498A"/>
    <w:rsid w:val="00534F77"/>
    <w:rsid w:val="00540F32"/>
    <w:rsid w:val="00540FDA"/>
    <w:rsid w:val="00542A28"/>
    <w:rsid w:val="00546E81"/>
    <w:rsid w:val="00550BA5"/>
    <w:rsid w:val="0055332F"/>
    <w:rsid w:val="00554FEA"/>
    <w:rsid w:val="0055622E"/>
    <w:rsid w:val="005719A0"/>
    <w:rsid w:val="005740A0"/>
    <w:rsid w:val="00575331"/>
    <w:rsid w:val="0057681E"/>
    <w:rsid w:val="005769C0"/>
    <w:rsid w:val="00576BF3"/>
    <w:rsid w:val="00577116"/>
    <w:rsid w:val="00580861"/>
    <w:rsid w:val="00583F0F"/>
    <w:rsid w:val="00584266"/>
    <w:rsid w:val="0058534C"/>
    <w:rsid w:val="00590707"/>
    <w:rsid w:val="00591152"/>
    <w:rsid w:val="005A1EDE"/>
    <w:rsid w:val="005A31FE"/>
    <w:rsid w:val="005A5B84"/>
    <w:rsid w:val="005B4A34"/>
    <w:rsid w:val="005B7699"/>
    <w:rsid w:val="005C0169"/>
    <w:rsid w:val="005C17D5"/>
    <w:rsid w:val="005C4776"/>
    <w:rsid w:val="005D0925"/>
    <w:rsid w:val="005D51F9"/>
    <w:rsid w:val="005D5C59"/>
    <w:rsid w:val="005E2D34"/>
    <w:rsid w:val="005E39A0"/>
    <w:rsid w:val="005E6819"/>
    <w:rsid w:val="005F0557"/>
    <w:rsid w:val="005F6628"/>
    <w:rsid w:val="00601D36"/>
    <w:rsid w:val="00605BCC"/>
    <w:rsid w:val="00607900"/>
    <w:rsid w:val="00607991"/>
    <w:rsid w:val="006105B9"/>
    <w:rsid w:val="00621AEF"/>
    <w:rsid w:val="00632A5E"/>
    <w:rsid w:val="00634B99"/>
    <w:rsid w:val="00644308"/>
    <w:rsid w:val="006504C3"/>
    <w:rsid w:val="00652E78"/>
    <w:rsid w:val="0065715F"/>
    <w:rsid w:val="00662FE5"/>
    <w:rsid w:val="006650CD"/>
    <w:rsid w:val="00671EE2"/>
    <w:rsid w:val="00680782"/>
    <w:rsid w:val="00683744"/>
    <w:rsid w:val="006842A2"/>
    <w:rsid w:val="006854CD"/>
    <w:rsid w:val="006919D5"/>
    <w:rsid w:val="00693B5A"/>
    <w:rsid w:val="00695DCA"/>
    <w:rsid w:val="00696810"/>
    <w:rsid w:val="00696FE2"/>
    <w:rsid w:val="00697DD7"/>
    <w:rsid w:val="006A0537"/>
    <w:rsid w:val="006A0C0D"/>
    <w:rsid w:val="006A10F0"/>
    <w:rsid w:val="006A2047"/>
    <w:rsid w:val="006A2DEB"/>
    <w:rsid w:val="006A5E33"/>
    <w:rsid w:val="006B33F9"/>
    <w:rsid w:val="006B3828"/>
    <w:rsid w:val="006B399B"/>
    <w:rsid w:val="006C46C1"/>
    <w:rsid w:val="006C4C7F"/>
    <w:rsid w:val="006C79D9"/>
    <w:rsid w:val="006D0B8D"/>
    <w:rsid w:val="006D2A4B"/>
    <w:rsid w:val="006D3E8F"/>
    <w:rsid w:val="006D6C46"/>
    <w:rsid w:val="006E1C1C"/>
    <w:rsid w:val="006E3D1E"/>
    <w:rsid w:val="006F159B"/>
    <w:rsid w:val="006F1759"/>
    <w:rsid w:val="006F4D82"/>
    <w:rsid w:val="006F6119"/>
    <w:rsid w:val="00700DA5"/>
    <w:rsid w:val="00701C05"/>
    <w:rsid w:val="00703E55"/>
    <w:rsid w:val="007054DB"/>
    <w:rsid w:val="007107A5"/>
    <w:rsid w:val="00723518"/>
    <w:rsid w:val="00726851"/>
    <w:rsid w:val="007308BD"/>
    <w:rsid w:val="00731E3D"/>
    <w:rsid w:val="00732192"/>
    <w:rsid w:val="007345FC"/>
    <w:rsid w:val="00734971"/>
    <w:rsid w:val="00734A86"/>
    <w:rsid w:val="00735E8C"/>
    <w:rsid w:val="0073617A"/>
    <w:rsid w:val="00740E3A"/>
    <w:rsid w:val="00740F81"/>
    <w:rsid w:val="00741893"/>
    <w:rsid w:val="00746622"/>
    <w:rsid w:val="00751A88"/>
    <w:rsid w:val="00756736"/>
    <w:rsid w:val="007600A7"/>
    <w:rsid w:val="007606E9"/>
    <w:rsid w:val="0076161C"/>
    <w:rsid w:val="00764C17"/>
    <w:rsid w:val="00764C21"/>
    <w:rsid w:val="007731D3"/>
    <w:rsid w:val="00773F2D"/>
    <w:rsid w:val="00774DC2"/>
    <w:rsid w:val="00780B97"/>
    <w:rsid w:val="007841C2"/>
    <w:rsid w:val="00790AB8"/>
    <w:rsid w:val="00790F73"/>
    <w:rsid w:val="007921F3"/>
    <w:rsid w:val="00792B11"/>
    <w:rsid w:val="007934D0"/>
    <w:rsid w:val="0079381B"/>
    <w:rsid w:val="00794B50"/>
    <w:rsid w:val="007A5D91"/>
    <w:rsid w:val="007A7C84"/>
    <w:rsid w:val="007B0EBA"/>
    <w:rsid w:val="007B70F5"/>
    <w:rsid w:val="007B723E"/>
    <w:rsid w:val="007C2F20"/>
    <w:rsid w:val="007D2A67"/>
    <w:rsid w:val="007D4A80"/>
    <w:rsid w:val="007D5DE9"/>
    <w:rsid w:val="007D7E52"/>
    <w:rsid w:val="007E4631"/>
    <w:rsid w:val="007E6F4E"/>
    <w:rsid w:val="007F14CF"/>
    <w:rsid w:val="007F2DC2"/>
    <w:rsid w:val="007F3C66"/>
    <w:rsid w:val="007F4E4C"/>
    <w:rsid w:val="0080104D"/>
    <w:rsid w:val="0080256E"/>
    <w:rsid w:val="008039B1"/>
    <w:rsid w:val="00806E34"/>
    <w:rsid w:val="00812F41"/>
    <w:rsid w:val="00820E38"/>
    <w:rsid w:val="00820E59"/>
    <w:rsid w:val="00821B9C"/>
    <w:rsid w:val="00823CCB"/>
    <w:rsid w:val="0083726F"/>
    <w:rsid w:val="00846476"/>
    <w:rsid w:val="0085720E"/>
    <w:rsid w:val="00861CED"/>
    <w:rsid w:val="0086536E"/>
    <w:rsid w:val="0087211E"/>
    <w:rsid w:val="008730E9"/>
    <w:rsid w:val="008755E2"/>
    <w:rsid w:val="00877909"/>
    <w:rsid w:val="008828FB"/>
    <w:rsid w:val="0088786E"/>
    <w:rsid w:val="00887BC7"/>
    <w:rsid w:val="0089353A"/>
    <w:rsid w:val="008953C5"/>
    <w:rsid w:val="00896787"/>
    <w:rsid w:val="008A055B"/>
    <w:rsid w:val="008A15A5"/>
    <w:rsid w:val="008A3715"/>
    <w:rsid w:val="008B35FB"/>
    <w:rsid w:val="008B47E9"/>
    <w:rsid w:val="008B51B6"/>
    <w:rsid w:val="008C4A14"/>
    <w:rsid w:val="008D13AD"/>
    <w:rsid w:val="008D19BD"/>
    <w:rsid w:val="008D649D"/>
    <w:rsid w:val="008D6577"/>
    <w:rsid w:val="008E703A"/>
    <w:rsid w:val="008F0535"/>
    <w:rsid w:val="008F12D9"/>
    <w:rsid w:val="008F6745"/>
    <w:rsid w:val="008F7F58"/>
    <w:rsid w:val="00904609"/>
    <w:rsid w:val="009056EC"/>
    <w:rsid w:val="00914879"/>
    <w:rsid w:val="00915E1E"/>
    <w:rsid w:val="00916DB7"/>
    <w:rsid w:val="009221B1"/>
    <w:rsid w:val="009240FF"/>
    <w:rsid w:val="00930834"/>
    <w:rsid w:val="00931344"/>
    <w:rsid w:val="00932837"/>
    <w:rsid w:val="009352A0"/>
    <w:rsid w:val="00942B1D"/>
    <w:rsid w:val="0094427D"/>
    <w:rsid w:val="00950FCF"/>
    <w:rsid w:val="009526ED"/>
    <w:rsid w:val="00953ADE"/>
    <w:rsid w:val="00954629"/>
    <w:rsid w:val="009625B3"/>
    <w:rsid w:val="00972FD4"/>
    <w:rsid w:val="0097363E"/>
    <w:rsid w:val="00975848"/>
    <w:rsid w:val="009766F8"/>
    <w:rsid w:val="0097763E"/>
    <w:rsid w:val="009776F6"/>
    <w:rsid w:val="00977B9D"/>
    <w:rsid w:val="009803D3"/>
    <w:rsid w:val="009808A4"/>
    <w:rsid w:val="00994B61"/>
    <w:rsid w:val="0099516C"/>
    <w:rsid w:val="009A0769"/>
    <w:rsid w:val="009A3237"/>
    <w:rsid w:val="009A3936"/>
    <w:rsid w:val="009A52DA"/>
    <w:rsid w:val="009A69B7"/>
    <w:rsid w:val="009B0418"/>
    <w:rsid w:val="009B25C9"/>
    <w:rsid w:val="009B6F75"/>
    <w:rsid w:val="009B79C4"/>
    <w:rsid w:val="009C0E66"/>
    <w:rsid w:val="009C0E69"/>
    <w:rsid w:val="009C1EBC"/>
    <w:rsid w:val="009C2EDB"/>
    <w:rsid w:val="009C644D"/>
    <w:rsid w:val="009C7C74"/>
    <w:rsid w:val="009D5F4F"/>
    <w:rsid w:val="009E004C"/>
    <w:rsid w:val="009E0FB7"/>
    <w:rsid w:val="009E53B7"/>
    <w:rsid w:val="009E788C"/>
    <w:rsid w:val="009F1E85"/>
    <w:rsid w:val="009F23E5"/>
    <w:rsid w:val="009F57DB"/>
    <w:rsid w:val="00A00BF7"/>
    <w:rsid w:val="00A014AA"/>
    <w:rsid w:val="00A1751D"/>
    <w:rsid w:val="00A20AA3"/>
    <w:rsid w:val="00A21705"/>
    <w:rsid w:val="00A31B0D"/>
    <w:rsid w:val="00A31B85"/>
    <w:rsid w:val="00A36307"/>
    <w:rsid w:val="00A3655C"/>
    <w:rsid w:val="00A4238A"/>
    <w:rsid w:val="00A43B95"/>
    <w:rsid w:val="00A4538E"/>
    <w:rsid w:val="00A601BD"/>
    <w:rsid w:val="00A603CF"/>
    <w:rsid w:val="00A6238C"/>
    <w:rsid w:val="00A6515F"/>
    <w:rsid w:val="00A663A4"/>
    <w:rsid w:val="00A6657B"/>
    <w:rsid w:val="00A741D5"/>
    <w:rsid w:val="00A7471C"/>
    <w:rsid w:val="00A7574A"/>
    <w:rsid w:val="00A75D11"/>
    <w:rsid w:val="00A77FAA"/>
    <w:rsid w:val="00A82F20"/>
    <w:rsid w:val="00A84272"/>
    <w:rsid w:val="00A85E94"/>
    <w:rsid w:val="00A90402"/>
    <w:rsid w:val="00A904BD"/>
    <w:rsid w:val="00A92B82"/>
    <w:rsid w:val="00A96851"/>
    <w:rsid w:val="00AA535B"/>
    <w:rsid w:val="00AB056A"/>
    <w:rsid w:val="00AB1F45"/>
    <w:rsid w:val="00AC3822"/>
    <w:rsid w:val="00AC4C64"/>
    <w:rsid w:val="00AD1D35"/>
    <w:rsid w:val="00AD64B7"/>
    <w:rsid w:val="00AD73D8"/>
    <w:rsid w:val="00AE0342"/>
    <w:rsid w:val="00AE2569"/>
    <w:rsid w:val="00AF039B"/>
    <w:rsid w:val="00AF0636"/>
    <w:rsid w:val="00AF09C4"/>
    <w:rsid w:val="00AF4661"/>
    <w:rsid w:val="00B019D9"/>
    <w:rsid w:val="00B02555"/>
    <w:rsid w:val="00B1086B"/>
    <w:rsid w:val="00B11107"/>
    <w:rsid w:val="00B12887"/>
    <w:rsid w:val="00B128CF"/>
    <w:rsid w:val="00B17E54"/>
    <w:rsid w:val="00B21F3C"/>
    <w:rsid w:val="00B22282"/>
    <w:rsid w:val="00B222D2"/>
    <w:rsid w:val="00B26F8C"/>
    <w:rsid w:val="00B336BB"/>
    <w:rsid w:val="00B35047"/>
    <w:rsid w:val="00B420AD"/>
    <w:rsid w:val="00B44BB4"/>
    <w:rsid w:val="00B469B0"/>
    <w:rsid w:val="00B50EC8"/>
    <w:rsid w:val="00B52A2D"/>
    <w:rsid w:val="00B54F3A"/>
    <w:rsid w:val="00B561EE"/>
    <w:rsid w:val="00B673C5"/>
    <w:rsid w:val="00B67ED3"/>
    <w:rsid w:val="00B7231F"/>
    <w:rsid w:val="00B73AA9"/>
    <w:rsid w:val="00B77AAD"/>
    <w:rsid w:val="00B84620"/>
    <w:rsid w:val="00B90757"/>
    <w:rsid w:val="00B908C1"/>
    <w:rsid w:val="00B939B0"/>
    <w:rsid w:val="00B949AD"/>
    <w:rsid w:val="00B9798D"/>
    <w:rsid w:val="00BA0EA9"/>
    <w:rsid w:val="00BA1CAC"/>
    <w:rsid w:val="00BA42C2"/>
    <w:rsid w:val="00BB35AF"/>
    <w:rsid w:val="00BC2264"/>
    <w:rsid w:val="00BC3641"/>
    <w:rsid w:val="00BC47FC"/>
    <w:rsid w:val="00BD09C7"/>
    <w:rsid w:val="00BD3E52"/>
    <w:rsid w:val="00BE06DE"/>
    <w:rsid w:val="00BE0CD6"/>
    <w:rsid w:val="00BE1A61"/>
    <w:rsid w:val="00BE4B70"/>
    <w:rsid w:val="00BE4C3F"/>
    <w:rsid w:val="00BE63AB"/>
    <w:rsid w:val="00BF2F62"/>
    <w:rsid w:val="00BF5C5B"/>
    <w:rsid w:val="00BF62EE"/>
    <w:rsid w:val="00C01FD2"/>
    <w:rsid w:val="00C03230"/>
    <w:rsid w:val="00C122FD"/>
    <w:rsid w:val="00C13A09"/>
    <w:rsid w:val="00C17FE5"/>
    <w:rsid w:val="00C20327"/>
    <w:rsid w:val="00C2070B"/>
    <w:rsid w:val="00C225B7"/>
    <w:rsid w:val="00C2637E"/>
    <w:rsid w:val="00C26CE8"/>
    <w:rsid w:val="00C27F68"/>
    <w:rsid w:val="00C3056C"/>
    <w:rsid w:val="00C31E39"/>
    <w:rsid w:val="00C32D68"/>
    <w:rsid w:val="00C33C06"/>
    <w:rsid w:val="00C3691B"/>
    <w:rsid w:val="00C41842"/>
    <w:rsid w:val="00C50F4E"/>
    <w:rsid w:val="00C61EE6"/>
    <w:rsid w:val="00C62473"/>
    <w:rsid w:val="00C63254"/>
    <w:rsid w:val="00C63857"/>
    <w:rsid w:val="00C6427B"/>
    <w:rsid w:val="00C650B6"/>
    <w:rsid w:val="00C66720"/>
    <w:rsid w:val="00C70BFC"/>
    <w:rsid w:val="00C71122"/>
    <w:rsid w:val="00C75C2F"/>
    <w:rsid w:val="00C80FAE"/>
    <w:rsid w:val="00C84883"/>
    <w:rsid w:val="00C92EDF"/>
    <w:rsid w:val="00C940E2"/>
    <w:rsid w:val="00CA0221"/>
    <w:rsid w:val="00CA45D6"/>
    <w:rsid w:val="00CA61E4"/>
    <w:rsid w:val="00CA6A89"/>
    <w:rsid w:val="00CB14B4"/>
    <w:rsid w:val="00CB1CFE"/>
    <w:rsid w:val="00CB1F41"/>
    <w:rsid w:val="00CB311B"/>
    <w:rsid w:val="00CB5FAF"/>
    <w:rsid w:val="00CB707B"/>
    <w:rsid w:val="00CB7BD7"/>
    <w:rsid w:val="00CC050C"/>
    <w:rsid w:val="00CC0E31"/>
    <w:rsid w:val="00CC12C3"/>
    <w:rsid w:val="00CC6592"/>
    <w:rsid w:val="00CD2BFB"/>
    <w:rsid w:val="00CD62F1"/>
    <w:rsid w:val="00CE07D9"/>
    <w:rsid w:val="00CF1067"/>
    <w:rsid w:val="00D03593"/>
    <w:rsid w:val="00D04D98"/>
    <w:rsid w:val="00D21A55"/>
    <w:rsid w:val="00D40064"/>
    <w:rsid w:val="00D40BAE"/>
    <w:rsid w:val="00D416F5"/>
    <w:rsid w:val="00D42208"/>
    <w:rsid w:val="00D455DF"/>
    <w:rsid w:val="00D50144"/>
    <w:rsid w:val="00D52A46"/>
    <w:rsid w:val="00D61534"/>
    <w:rsid w:val="00D63918"/>
    <w:rsid w:val="00D63F7C"/>
    <w:rsid w:val="00D644AA"/>
    <w:rsid w:val="00D701BA"/>
    <w:rsid w:val="00D70F50"/>
    <w:rsid w:val="00D7794B"/>
    <w:rsid w:val="00D82D58"/>
    <w:rsid w:val="00D850F7"/>
    <w:rsid w:val="00D85A4E"/>
    <w:rsid w:val="00D96D3D"/>
    <w:rsid w:val="00DA0654"/>
    <w:rsid w:val="00DA3313"/>
    <w:rsid w:val="00DA5283"/>
    <w:rsid w:val="00DA6490"/>
    <w:rsid w:val="00DA65A5"/>
    <w:rsid w:val="00DB1E97"/>
    <w:rsid w:val="00DB7FC4"/>
    <w:rsid w:val="00DC3253"/>
    <w:rsid w:val="00DC6A5D"/>
    <w:rsid w:val="00DD060A"/>
    <w:rsid w:val="00DD160D"/>
    <w:rsid w:val="00DD1FBD"/>
    <w:rsid w:val="00DD7B93"/>
    <w:rsid w:val="00DD7C26"/>
    <w:rsid w:val="00DE1188"/>
    <w:rsid w:val="00DE4EEF"/>
    <w:rsid w:val="00DE611B"/>
    <w:rsid w:val="00DF000B"/>
    <w:rsid w:val="00E02F04"/>
    <w:rsid w:val="00E04142"/>
    <w:rsid w:val="00E13FAF"/>
    <w:rsid w:val="00E2235C"/>
    <w:rsid w:val="00E22D50"/>
    <w:rsid w:val="00E2707F"/>
    <w:rsid w:val="00E31052"/>
    <w:rsid w:val="00E312B0"/>
    <w:rsid w:val="00E33EDD"/>
    <w:rsid w:val="00E34A9C"/>
    <w:rsid w:val="00E37161"/>
    <w:rsid w:val="00E500FB"/>
    <w:rsid w:val="00E53D48"/>
    <w:rsid w:val="00E56D95"/>
    <w:rsid w:val="00E6056D"/>
    <w:rsid w:val="00E605D6"/>
    <w:rsid w:val="00E61296"/>
    <w:rsid w:val="00E65DF7"/>
    <w:rsid w:val="00E66629"/>
    <w:rsid w:val="00E705CF"/>
    <w:rsid w:val="00E72F8C"/>
    <w:rsid w:val="00E74071"/>
    <w:rsid w:val="00E77156"/>
    <w:rsid w:val="00E82F7E"/>
    <w:rsid w:val="00E838F3"/>
    <w:rsid w:val="00E846F8"/>
    <w:rsid w:val="00E901D4"/>
    <w:rsid w:val="00E90BF1"/>
    <w:rsid w:val="00E93863"/>
    <w:rsid w:val="00EA2F57"/>
    <w:rsid w:val="00EA334E"/>
    <w:rsid w:val="00EA4B7F"/>
    <w:rsid w:val="00EB0EF8"/>
    <w:rsid w:val="00EB580B"/>
    <w:rsid w:val="00EC44D8"/>
    <w:rsid w:val="00ED29B3"/>
    <w:rsid w:val="00ED3053"/>
    <w:rsid w:val="00ED3E6B"/>
    <w:rsid w:val="00EE0BB3"/>
    <w:rsid w:val="00EE126D"/>
    <w:rsid w:val="00EE3BFC"/>
    <w:rsid w:val="00EE4DA1"/>
    <w:rsid w:val="00EF215C"/>
    <w:rsid w:val="00EF23A1"/>
    <w:rsid w:val="00EF44EB"/>
    <w:rsid w:val="00EF64CC"/>
    <w:rsid w:val="00F10AAF"/>
    <w:rsid w:val="00F10CA0"/>
    <w:rsid w:val="00F12B5F"/>
    <w:rsid w:val="00F13794"/>
    <w:rsid w:val="00F13C46"/>
    <w:rsid w:val="00F161F3"/>
    <w:rsid w:val="00F164DF"/>
    <w:rsid w:val="00F2738B"/>
    <w:rsid w:val="00F31DB2"/>
    <w:rsid w:val="00F3389C"/>
    <w:rsid w:val="00F36FDF"/>
    <w:rsid w:val="00F4059C"/>
    <w:rsid w:val="00F50CFF"/>
    <w:rsid w:val="00F5255D"/>
    <w:rsid w:val="00F5514D"/>
    <w:rsid w:val="00F61E8A"/>
    <w:rsid w:val="00F673D9"/>
    <w:rsid w:val="00F77CAD"/>
    <w:rsid w:val="00F81443"/>
    <w:rsid w:val="00F854EF"/>
    <w:rsid w:val="00F86B96"/>
    <w:rsid w:val="00F8745A"/>
    <w:rsid w:val="00F9017B"/>
    <w:rsid w:val="00F94284"/>
    <w:rsid w:val="00F94A92"/>
    <w:rsid w:val="00FA0FE2"/>
    <w:rsid w:val="00FA18B7"/>
    <w:rsid w:val="00FA7C5B"/>
    <w:rsid w:val="00FC6B57"/>
    <w:rsid w:val="00FD074F"/>
    <w:rsid w:val="00FD0E6B"/>
    <w:rsid w:val="00FD7199"/>
    <w:rsid w:val="00FF4937"/>
    <w:rsid w:val="00FF548F"/>
    <w:rsid w:val="00FF5669"/>
    <w:rsid w:val="00FF7BF1"/>
    <w:rsid w:val="00FF7C5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CCDDB"/>
  <w15:docId w15:val="{E0E9DE56-49A6-4C20-86DD-D017099F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E54"/>
    <w:pPr>
      <w:spacing w:before="120" w:after="120" w:line="259" w:lineRule="auto"/>
    </w:pPr>
    <w:rPr>
      <w:rFonts w:ascii="Arial" w:hAnsi="Arial"/>
      <w:sz w:val="22"/>
      <w:szCs w:val="22"/>
      <w:lang w:eastAsia="en-US"/>
    </w:rPr>
  </w:style>
  <w:style w:type="paragraph" w:styleId="Heading1">
    <w:name w:val="heading 1"/>
    <w:basedOn w:val="Normal"/>
    <w:next w:val="Normal"/>
    <w:link w:val="Heading1Char"/>
    <w:uiPriority w:val="99"/>
    <w:qFormat/>
    <w:rsid w:val="00916DB7"/>
    <w:pPr>
      <w:keepNext/>
      <w:keepLines/>
      <w:spacing w:before="240" w:after="0"/>
      <w:ind w:left="432" w:hanging="432"/>
      <w:outlineLvl w:val="0"/>
    </w:pPr>
    <w:rPr>
      <w:rFonts w:eastAsia="Meiryo"/>
      <w:color w:val="830F0E"/>
      <w:sz w:val="28"/>
      <w:szCs w:val="32"/>
    </w:rPr>
  </w:style>
  <w:style w:type="paragraph" w:styleId="Heading2">
    <w:name w:val="heading 2"/>
    <w:basedOn w:val="Normal"/>
    <w:next w:val="Normal"/>
    <w:link w:val="Heading2Char"/>
    <w:uiPriority w:val="99"/>
    <w:qFormat/>
    <w:rsid w:val="00F9017B"/>
    <w:pPr>
      <w:keepNext/>
      <w:keepLines/>
      <w:numPr>
        <w:ilvl w:val="1"/>
        <w:numId w:val="7"/>
      </w:numPr>
      <w:tabs>
        <w:tab w:val="clear" w:pos="643"/>
      </w:tabs>
      <w:spacing w:before="40" w:after="0"/>
      <w:ind w:left="2556" w:hanging="576"/>
      <w:outlineLvl w:val="1"/>
    </w:pPr>
    <w:rPr>
      <w:rFonts w:ascii="Century Gothic" w:eastAsia="Meiryo" w:hAnsi="Century Gothic"/>
      <w:color w:val="830F0E"/>
      <w:szCs w:val="26"/>
    </w:rPr>
  </w:style>
  <w:style w:type="paragraph" w:styleId="Heading3">
    <w:name w:val="heading 3"/>
    <w:basedOn w:val="Normal"/>
    <w:next w:val="Normal"/>
    <w:link w:val="Heading3Char"/>
    <w:uiPriority w:val="99"/>
    <w:qFormat/>
    <w:rsid w:val="007345FC"/>
    <w:pPr>
      <w:keepNext/>
      <w:keepLines/>
      <w:numPr>
        <w:ilvl w:val="2"/>
        <w:numId w:val="7"/>
      </w:numPr>
      <w:tabs>
        <w:tab w:val="clear" w:pos="643"/>
      </w:tabs>
      <w:spacing w:before="200" w:after="0"/>
      <w:ind w:left="720" w:hanging="720"/>
      <w:outlineLvl w:val="2"/>
    </w:pPr>
    <w:rPr>
      <w:rFonts w:ascii="Century Gothic" w:eastAsia="Meiryo" w:hAnsi="Century Gothic"/>
      <w:bCs/>
      <w:color w:val="B01513"/>
    </w:rPr>
  </w:style>
  <w:style w:type="paragraph" w:styleId="Heading4">
    <w:name w:val="heading 4"/>
    <w:basedOn w:val="Normal"/>
    <w:next w:val="Normal"/>
    <w:link w:val="Heading4Char"/>
    <w:uiPriority w:val="99"/>
    <w:qFormat/>
    <w:rsid w:val="00914879"/>
    <w:pPr>
      <w:keepNext/>
      <w:keepLines/>
      <w:numPr>
        <w:ilvl w:val="3"/>
        <w:numId w:val="7"/>
      </w:numPr>
      <w:tabs>
        <w:tab w:val="clear" w:pos="643"/>
      </w:tabs>
      <w:spacing w:before="200" w:after="0"/>
      <w:ind w:left="864" w:hanging="864"/>
      <w:outlineLvl w:val="3"/>
    </w:pPr>
    <w:rPr>
      <w:rFonts w:ascii="Century Gothic" w:eastAsia="Meiryo" w:hAnsi="Century Gothic"/>
      <w:b/>
      <w:bCs/>
      <w:i/>
      <w:iCs/>
      <w:color w:val="B01513"/>
    </w:rPr>
  </w:style>
  <w:style w:type="paragraph" w:styleId="Heading5">
    <w:name w:val="heading 5"/>
    <w:basedOn w:val="Normal"/>
    <w:next w:val="Normal"/>
    <w:link w:val="Heading5Char"/>
    <w:uiPriority w:val="99"/>
    <w:qFormat/>
    <w:rsid w:val="00914879"/>
    <w:pPr>
      <w:keepNext/>
      <w:keepLines/>
      <w:numPr>
        <w:ilvl w:val="4"/>
        <w:numId w:val="7"/>
      </w:numPr>
      <w:tabs>
        <w:tab w:val="clear" w:pos="643"/>
      </w:tabs>
      <w:spacing w:before="200" w:after="0"/>
      <w:ind w:left="1008" w:hanging="1008"/>
      <w:outlineLvl w:val="4"/>
    </w:pPr>
    <w:rPr>
      <w:rFonts w:ascii="Century Gothic" w:eastAsia="Meiryo" w:hAnsi="Century Gothic"/>
      <w:color w:val="570A09"/>
    </w:rPr>
  </w:style>
  <w:style w:type="paragraph" w:styleId="Heading6">
    <w:name w:val="heading 6"/>
    <w:basedOn w:val="Normal"/>
    <w:next w:val="Normal"/>
    <w:link w:val="Heading6Char"/>
    <w:uiPriority w:val="99"/>
    <w:qFormat/>
    <w:rsid w:val="00914879"/>
    <w:pPr>
      <w:keepNext/>
      <w:keepLines/>
      <w:numPr>
        <w:ilvl w:val="5"/>
        <w:numId w:val="7"/>
      </w:numPr>
      <w:tabs>
        <w:tab w:val="clear" w:pos="643"/>
      </w:tabs>
      <w:spacing w:before="200" w:after="0"/>
      <w:ind w:left="1152" w:hanging="1152"/>
      <w:outlineLvl w:val="5"/>
    </w:pPr>
    <w:rPr>
      <w:rFonts w:ascii="Century Gothic" w:eastAsia="Meiryo" w:hAnsi="Century Gothic"/>
      <w:i/>
      <w:iCs/>
      <w:color w:val="570A09"/>
    </w:rPr>
  </w:style>
  <w:style w:type="paragraph" w:styleId="Heading7">
    <w:name w:val="heading 7"/>
    <w:basedOn w:val="Normal"/>
    <w:next w:val="Normal"/>
    <w:link w:val="Heading7Char"/>
    <w:uiPriority w:val="99"/>
    <w:qFormat/>
    <w:rsid w:val="00914879"/>
    <w:pPr>
      <w:keepNext/>
      <w:keepLines/>
      <w:numPr>
        <w:ilvl w:val="6"/>
        <w:numId w:val="7"/>
      </w:numPr>
      <w:tabs>
        <w:tab w:val="clear" w:pos="643"/>
      </w:tabs>
      <w:spacing w:before="200" w:after="0"/>
      <w:ind w:left="1296" w:hanging="1296"/>
      <w:outlineLvl w:val="6"/>
    </w:pPr>
    <w:rPr>
      <w:rFonts w:ascii="Century Gothic" w:eastAsia="Meiryo" w:hAnsi="Century Gothic"/>
      <w:i/>
      <w:iCs/>
      <w:color w:val="404040"/>
    </w:rPr>
  </w:style>
  <w:style w:type="paragraph" w:styleId="Heading8">
    <w:name w:val="heading 8"/>
    <w:basedOn w:val="Normal"/>
    <w:next w:val="Normal"/>
    <w:link w:val="Heading8Char"/>
    <w:uiPriority w:val="99"/>
    <w:qFormat/>
    <w:rsid w:val="00914879"/>
    <w:pPr>
      <w:keepNext/>
      <w:keepLines/>
      <w:numPr>
        <w:ilvl w:val="7"/>
        <w:numId w:val="7"/>
      </w:numPr>
      <w:tabs>
        <w:tab w:val="clear" w:pos="643"/>
      </w:tabs>
      <w:spacing w:before="200" w:after="0"/>
      <w:ind w:left="1440" w:hanging="1440"/>
      <w:outlineLvl w:val="7"/>
    </w:pPr>
    <w:rPr>
      <w:rFonts w:ascii="Century Gothic" w:eastAsia="Meiryo" w:hAnsi="Century Gothic"/>
      <w:color w:val="404040"/>
      <w:sz w:val="20"/>
      <w:szCs w:val="20"/>
    </w:rPr>
  </w:style>
  <w:style w:type="paragraph" w:styleId="Heading9">
    <w:name w:val="heading 9"/>
    <w:basedOn w:val="Normal"/>
    <w:next w:val="Normal"/>
    <w:link w:val="Heading9Char"/>
    <w:uiPriority w:val="99"/>
    <w:qFormat/>
    <w:rsid w:val="00914879"/>
    <w:pPr>
      <w:keepNext/>
      <w:keepLines/>
      <w:numPr>
        <w:ilvl w:val="8"/>
        <w:numId w:val="7"/>
      </w:numPr>
      <w:tabs>
        <w:tab w:val="clear" w:pos="643"/>
      </w:tabs>
      <w:spacing w:before="200" w:after="0"/>
      <w:ind w:left="1584" w:hanging="1584"/>
      <w:outlineLvl w:val="8"/>
    </w:pPr>
    <w:rPr>
      <w:rFonts w:ascii="Century Gothic" w:eastAsia="Meiryo" w:hAnsi="Century Gothic"/>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6DB7"/>
    <w:rPr>
      <w:rFonts w:ascii="Calibri" w:eastAsia="Meiryo" w:hAnsi="Calibri"/>
      <w:color w:val="830F0E"/>
      <w:sz w:val="28"/>
      <w:szCs w:val="32"/>
      <w:lang w:eastAsia="en-US"/>
    </w:rPr>
  </w:style>
  <w:style w:type="character" w:customStyle="1" w:styleId="Heading2Char">
    <w:name w:val="Heading 2 Char"/>
    <w:link w:val="Heading2"/>
    <w:uiPriority w:val="99"/>
    <w:locked/>
    <w:rsid w:val="00F9017B"/>
    <w:rPr>
      <w:rFonts w:eastAsia="Meiryo" w:cs="Times New Roman"/>
      <w:color w:val="830F0E"/>
      <w:sz w:val="26"/>
      <w:szCs w:val="26"/>
      <w:lang w:eastAsia="en-US"/>
    </w:rPr>
  </w:style>
  <w:style w:type="character" w:customStyle="1" w:styleId="Heading3Char">
    <w:name w:val="Heading 3 Char"/>
    <w:link w:val="Heading3"/>
    <w:uiPriority w:val="99"/>
    <w:locked/>
    <w:rsid w:val="007345FC"/>
    <w:rPr>
      <w:rFonts w:eastAsia="Meiryo" w:cs="Times New Roman"/>
      <w:bCs/>
      <w:color w:val="B01513"/>
      <w:lang w:eastAsia="en-US"/>
    </w:rPr>
  </w:style>
  <w:style w:type="character" w:customStyle="1" w:styleId="Heading4Char">
    <w:name w:val="Heading 4 Char"/>
    <w:link w:val="Heading4"/>
    <w:uiPriority w:val="99"/>
    <w:locked/>
    <w:rsid w:val="00914879"/>
    <w:rPr>
      <w:rFonts w:eastAsia="Meiryo" w:cs="Times New Roman"/>
      <w:b/>
      <w:bCs/>
      <w:i/>
      <w:iCs/>
      <w:color w:val="B01513"/>
      <w:lang w:eastAsia="en-US"/>
    </w:rPr>
  </w:style>
  <w:style w:type="character" w:customStyle="1" w:styleId="Heading5Char">
    <w:name w:val="Heading 5 Char"/>
    <w:link w:val="Heading5"/>
    <w:uiPriority w:val="99"/>
    <w:locked/>
    <w:rsid w:val="00914879"/>
    <w:rPr>
      <w:rFonts w:eastAsia="Meiryo" w:cs="Times New Roman"/>
      <w:color w:val="570A09"/>
      <w:lang w:eastAsia="en-US"/>
    </w:rPr>
  </w:style>
  <w:style w:type="character" w:customStyle="1" w:styleId="Heading6Char">
    <w:name w:val="Heading 6 Char"/>
    <w:link w:val="Heading6"/>
    <w:uiPriority w:val="99"/>
    <w:locked/>
    <w:rsid w:val="00914879"/>
    <w:rPr>
      <w:rFonts w:eastAsia="Meiryo" w:cs="Times New Roman"/>
      <w:i/>
      <w:iCs/>
      <w:color w:val="570A09"/>
      <w:lang w:eastAsia="en-US"/>
    </w:rPr>
  </w:style>
  <w:style w:type="character" w:customStyle="1" w:styleId="Heading7Char">
    <w:name w:val="Heading 7 Char"/>
    <w:link w:val="Heading7"/>
    <w:uiPriority w:val="99"/>
    <w:locked/>
    <w:rsid w:val="00914879"/>
    <w:rPr>
      <w:rFonts w:eastAsia="Meiryo" w:cs="Times New Roman"/>
      <w:i/>
      <w:iCs/>
      <w:color w:val="404040"/>
      <w:lang w:eastAsia="en-US"/>
    </w:rPr>
  </w:style>
  <w:style w:type="character" w:customStyle="1" w:styleId="Heading8Char">
    <w:name w:val="Heading 8 Char"/>
    <w:link w:val="Heading8"/>
    <w:uiPriority w:val="99"/>
    <w:locked/>
    <w:rsid w:val="00914879"/>
    <w:rPr>
      <w:rFonts w:eastAsia="Meiryo" w:cs="Times New Roman"/>
      <w:color w:val="404040"/>
      <w:sz w:val="20"/>
      <w:szCs w:val="20"/>
      <w:lang w:eastAsia="en-US"/>
    </w:rPr>
  </w:style>
  <w:style w:type="character" w:customStyle="1" w:styleId="Heading9Char">
    <w:name w:val="Heading 9 Char"/>
    <w:link w:val="Heading9"/>
    <w:uiPriority w:val="99"/>
    <w:locked/>
    <w:rsid w:val="00914879"/>
    <w:rPr>
      <w:rFonts w:eastAsia="Meiryo" w:cs="Times New Roman"/>
      <w:i/>
      <w:iCs/>
      <w:color w:val="404040"/>
      <w:sz w:val="20"/>
      <w:szCs w:val="20"/>
      <w:lang w:eastAsia="en-US"/>
    </w:rPr>
  </w:style>
  <w:style w:type="paragraph" w:styleId="Title">
    <w:name w:val="Title"/>
    <w:basedOn w:val="Normal"/>
    <w:next w:val="Normal"/>
    <w:link w:val="TitleChar"/>
    <w:uiPriority w:val="99"/>
    <w:qFormat/>
    <w:rsid w:val="00A601BD"/>
    <w:pPr>
      <w:spacing w:after="0" w:line="240" w:lineRule="auto"/>
      <w:contextualSpacing/>
    </w:pPr>
    <w:rPr>
      <w:rFonts w:ascii="Century Gothic" w:eastAsia="Meiryo" w:hAnsi="Century Gothic"/>
      <w:spacing w:val="-10"/>
      <w:kern w:val="28"/>
      <w:sz w:val="56"/>
      <w:szCs w:val="56"/>
    </w:rPr>
  </w:style>
  <w:style w:type="character" w:customStyle="1" w:styleId="TitleChar">
    <w:name w:val="Title Char"/>
    <w:link w:val="Title"/>
    <w:uiPriority w:val="99"/>
    <w:locked/>
    <w:rsid w:val="00A601BD"/>
    <w:rPr>
      <w:rFonts w:ascii="Century Gothic" w:eastAsia="Meiryo" w:hAnsi="Century Gothic" w:cs="Times New Roman"/>
      <w:spacing w:val="-10"/>
      <w:kern w:val="28"/>
      <w:sz w:val="56"/>
      <w:szCs w:val="56"/>
    </w:rPr>
  </w:style>
  <w:style w:type="paragraph" w:styleId="Subtitle">
    <w:name w:val="Subtitle"/>
    <w:basedOn w:val="Normal"/>
    <w:next w:val="Normal"/>
    <w:link w:val="SubtitleChar"/>
    <w:uiPriority w:val="99"/>
    <w:qFormat/>
    <w:rsid w:val="00A601BD"/>
    <w:pPr>
      <w:numPr>
        <w:ilvl w:val="1"/>
      </w:numPr>
    </w:pPr>
    <w:rPr>
      <w:rFonts w:eastAsia="Meiryo"/>
      <w:color w:val="5A5A5A"/>
      <w:spacing w:val="15"/>
    </w:rPr>
  </w:style>
  <w:style w:type="character" w:customStyle="1" w:styleId="SubtitleChar">
    <w:name w:val="Subtitle Char"/>
    <w:link w:val="Subtitle"/>
    <w:uiPriority w:val="99"/>
    <w:locked/>
    <w:rsid w:val="00A601BD"/>
    <w:rPr>
      <w:rFonts w:eastAsia="Meiryo" w:cs="Times New Roman"/>
      <w:color w:val="5A5A5A"/>
      <w:spacing w:val="15"/>
    </w:rPr>
  </w:style>
  <w:style w:type="paragraph" w:styleId="NormalWeb">
    <w:name w:val="Normal (Web)"/>
    <w:basedOn w:val="Normal"/>
    <w:uiPriority w:val="99"/>
    <w:semiHidden/>
    <w:rsid w:val="005719A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uiPriority w:val="99"/>
    <w:rsid w:val="005719A0"/>
    <w:rPr>
      <w:rFonts w:cs="Times New Roman"/>
    </w:rPr>
  </w:style>
  <w:style w:type="character" w:styleId="Hyperlink">
    <w:name w:val="Hyperlink"/>
    <w:uiPriority w:val="99"/>
    <w:rsid w:val="005719A0"/>
    <w:rPr>
      <w:rFonts w:cs="Times New Roman"/>
      <w:color w:val="0000FF"/>
      <w:u w:val="single"/>
    </w:rPr>
  </w:style>
  <w:style w:type="paragraph" w:styleId="Header">
    <w:name w:val="header"/>
    <w:basedOn w:val="Normal"/>
    <w:link w:val="HeaderChar"/>
    <w:uiPriority w:val="99"/>
    <w:rsid w:val="002276C2"/>
    <w:pPr>
      <w:tabs>
        <w:tab w:val="center" w:pos="4680"/>
        <w:tab w:val="right" w:pos="9360"/>
      </w:tabs>
      <w:spacing w:after="0" w:line="240" w:lineRule="auto"/>
    </w:pPr>
  </w:style>
  <w:style w:type="character" w:customStyle="1" w:styleId="HeaderChar">
    <w:name w:val="Header Char"/>
    <w:link w:val="Header"/>
    <w:uiPriority w:val="99"/>
    <w:locked/>
    <w:rsid w:val="002276C2"/>
    <w:rPr>
      <w:rFonts w:cs="Times New Roman"/>
    </w:rPr>
  </w:style>
  <w:style w:type="paragraph" w:styleId="Footer">
    <w:name w:val="footer"/>
    <w:basedOn w:val="Normal"/>
    <w:link w:val="FooterChar"/>
    <w:uiPriority w:val="99"/>
    <w:rsid w:val="002276C2"/>
    <w:pPr>
      <w:tabs>
        <w:tab w:val="center" w:pos="4680"/>
        <w:tab w:val="right" w:pos="9360"/>
      </w:tabs>
      <w:spacing w:after="0" w:line="240" w:lineRule="auto"/>
    </w:pPr>
  </w:style>
  <w:style w:type="character" w:customStyle="1" w:styleId="FooterChar">
    <w:name w:val="Footer Char"/>
    <w:link w:val="Footer"/>
    <w:uiPriority w:val="99"/>
    <w:locked/>
    <w:rsid w:val="002276C2"/>
    <w:rPr>
      <w:rFonts w:cs="Times New Roman"/>
    </w:rPr>
  </w:style>
  <w:style w:type="character" w:styleId="SubtleEmphasis">
    <w:name w:val="Subtle Emphasis"/>
    <w:uiPriority w:val="99"/>
    <w:qFormat/>
    <w:rsid w:val="008D19BD"/>
    <w:rPr>
      <w:rFonts w:cs="Times New Roman"/>
      <w:i/>
      <w:iCs/>
      <w:color w:val="404040"/>
    </w:rPr>
  </w:style>
  <w:style w:type="paragraph" w:styleId="EndnoteText">
    <w:name w:val="endnote text"/>
    <w:basedOn w:val="Normal"/>
    <w:link w:val="EndnoteTextChar"/>
    <w:uiPriority w:val="99"/>
    <w:semiHidden/>
    <w:rsid w:val="00F5255D"/>
    <w:pPr>
      <w:spacing w:after="0" w:line="240" w:lineRule="auto"/>
    </w:pPr>
    <w:rPr>
      <w:sz w:val="20"/>
      <w:szCs w:val="20"/>
    </w:rPr>
  </w:style>
  <w:style w:type="character" w:customStyle="1" w:styleId="EndnoteTextChar">
    <w:name w:val="Endnote Text Char"/>
    <w:link w:val="EndnoteText"/>
    <w:uiPriority w:val="99"/>
    <w:semiHidden/>
    <w:locked/>
    <w:rsid w:val="00F5255D"/>
    <w:rPr>
      <w:rFonts w:cs="Times New Roman"/>
      <w:sz w:val="20"/>
      <w:szCs w:val="20"/>
    </w:rPr>
  </w:style>
  <w:style w:type="character" w:styleId="EndnoteReference">
    <w:name w:val="endnote reference"/>
    <w:uiPriority w:val="99"/>
    <w:semiHidden/>
    <w:rsid w:val="00F5255D"/>
    <w:rPr>
      <w:rFonts w:cs="Times New Roman"/>
      <w:vertAlign w:val="superscript"/>
    </w:rPr>
  </w:style>
  <w:style w:type="paragraph" w:styleId="Caption">
    <w:name w:val="caption"/>
    <w:basedOn w:val="Normal"/>
    <w:next w:val="Normal"/>
    <w:uiPriority w:val="99"/>
    <w:qFormat/>
    <w:rsid w:val="00F5255D"/>
    <w:pPr>
      <w:spacing w:after="200" w:line="240" w:lineRule="auto"/>
    </w:pPr>
    <w:rPr>
      <w:i/>
      <w:iCs/>
      <w:color w:val="1E5155"/>
      <w:sz w:val="18"/>
      <w:szCs w:val="18"/>
    </w:rPr>
  </w:style>
  <w:style w:type="table" w:styleId="TableGrid">
    <w:name w:val="Table Grid"/>
    <w:basedOn w:val="TableNormal"/>
    <w:uiPriority w:val="59"/>
    <w:rsid w:val="0026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75D2"/>
    <w:pPr>
      <w:ind w:left="720"/>
      <w:contextualSpacing/>
    </w:pPr>
  </w:style>
  <w:style w:type="character" w:styleId="CommentReference">
    <w:name w:val="annotation reference"/>
    <w:uiPriority w:val="99"/>
    <w:semiHidden/>
    <w:rsid w:val="00D70F50"/>
    <w:rPr>
      <w:rFonts w:cs="Times New Roman"/>
      <w:sz w:val="16"/>
      <w:szCs w:val="16"/>
    </w:rPr>
  </w:style>
  <w:style w:type="paragraph" w:styleId="CommentText">
    <w:name w:val="annotation text"/>
    <w:basedOn w:val="Normal"/>
    <w:link w:val="CommentTextChar"/>
    <w:uiPriority w:val="99"/>
    <w:semiHidden/>
    <w:rsid w:val="00D70F50"/>
    <w:pPr>
      <w:spacing w:line="240" w:lineRule="auto"/>
    </w:pPr>
    <w:rPr>
      <w:sz w:val="20"/>
      <w:szCs w:val="20"/>
    </w:rPr>
  </w:style>
  <w:style w:type="character" w:customStyle="1" w:styleId="CommentTextChar">
    <w:name w:val="Comment Text Char"/>
    <w:link w:val="CommentText"/>
    <w:uiPriority w:val="99"/>
    <w:semiHidden/>
    <w:locked/>
    <w:rsid w:val="00D70F50"/>
    <w:rPr>
      <w:rFonts w:cs="Times New Roman"/>
      <w:sz w:val="20"/>
      <w:szCs w:val="20"/>
    </w:rPr>
  </w:style>
  <w:style w:type="paragraph" w:styleId="CommentSubject">
    <w:name w:val="annotation subject"/>
    <w:basedOn w:val="CommentText"/>
    <w:next w:val="CommentText"/>
    <w:link w:val="CommentSubjectChar"/>
    <w:uiPriority w:val="99"/>
    <w:semiHidden/>
    <w:rsid w:val="00D70F50"/>
    <w:rPr>
      <w:b/>
      <w:bCs/>
    </w:rPr>
  </w:style>
  <w:style w:type="character" w:customStyle="1" w:styleId="CommentSubjectChar">
    <w:name w:val="Comment Subject Char"/>
    <w:link w:val="CommentSubject"/>
    <w:uiPriority w:val="99"/>
    <w:semiHidden/>
    <w:locked/>
    <w:rsid w:val="00D70F50"/>
    <w:rPr>
      <w:rFonts w:cs="Times New Roman"/>
      <w:b/>
      <w:bCs/>
      <w:sz w:val="20"/>
      <w:szCs w:val="20"/>
    </w:rPr>
  </w:style>
  <w:style w:type="paragraph" w:styleId="BalloonText">
    <w:name w:val="Balloon Text"/>
    <w:basedOn w:val="Normal"/>
    <w:link w:val="BalloonTextChar"/>
    <w:uiPriority w:val="99"/>
    <w:semiHidden/>
    <w:rsid w:val="00D70F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70F50"/>
    <w:rPr>
      <w:rFonts w:ascii="Tahoma" w:hAnsi="Tahoma" w:cs="Tahoma"/>
      <w:sz w:val="16"/>
      <w:szCs w:val="16"/>
    </w:rPr>
  </w:style>
  <w:style w:type="character" w:styleId="Strong">
    <w:name w:val="Strong"/>
    <w:uiPriority w:val="99"/>
    <w:qFormat/>
    <w:rsid w:val="00AF0636"/>
    <w:rPr>
      <w:rFonts w:cs="Times New Roman"/>
      <w:b/>
      <w:bCs/>
    </w:rPr>
  </w:style>
  <w:style w:type="paragraph" w:styleId="TOC1">
    <w:name w:val="toc 1"/>
    <w:basedOn w:val="Normal"/>
    <w:next w:val="Normal"/>
    <w:autoRedefine/>
    <w:uiPriority w:val="39"/>
    <w:rsid w:val="006650CD"/>
    <w:pPr>
      <w:spacing w:after="0"/>
    </w:pPr>
    <w:rPr>
      <w:b/>
    </w:rPr>
  </w:style>
  <w:style w:type="paragraph" w:styleId="TOC2">
    <w:name w:val="toc 2"/>
    <w:basedOn w:val="Normal"/>
    <w:next w:val="Normal"/>
    <w:autoRedefine/>
    <w:uiPriority w:val="39"/>
    <w:rsid w:val="00703E55"/>
    <w:pPr>
      <w:spacing w:after="0"/>
      <w:ind w:left="220"/>
    </w:pPr>
    <w:rPr>
      <w:i/>
    </w:rPr>
  </w:style>
  <w:style w:type="paragraph" w:styleId="TOC3">
    <w:name w:val="toc 3"/>
    <w:basedOn w:val="Normal"/>
    <w:next w:val="Normal"/>
    <w:autoRedefine/>
    <w:uiPriority w:val="39"/>
    <w:rsid w:val="00703E55"/>
    <w:pPr>
      <w:spacing w:after="0"/>
      <w:ind w:left="440"/>
    </w:pPr>
  </w:style>
  <w:style w:type="paragraph" w:styleId="TOC4">
    <w:name w:val="toc 4"/>
    <w:basedOn w:val="Normal"/>
    <w:next w:val="Normal"/>
    <w:autoRedefine/>
    <w:uiPriority w:val="99"/>
    <w:rsid w:val="00703E55"/>
    <w:pPr>
      <w:spacing w:after="0"/>
      <w:ind w:left="660"/>
    </w:pPr>
    <w:rPr>
      <w:sz w:val="20"/>
      <w:szCs w:val="20"/>
    </w:rPr>
  </w:style>
  <w:style w:type="paragraph" w:styleId="TOC5">
    <w:name w:val="toc 5"/>
    <w:basedOn w:val="Normal"/>
    <w:next w:val="Normal"/>
    <w:autoRedefine/>
    <w:uiPriority w:val="99"/>
    <w:rsid w:val="00703E55"/>
    <w:pPr>
      <w:spacing w:after="0"/>
      <w:ind w:left="880"/>
    </w:pPr>
    <w:rPr>
      <w:sz w:val="20"/>
      <w:szCs w:val="20"/>
    </w:rPr>
  </w:style>
  <w:style w:type="paragraph" w:styleId="TOC6">
    <w:name w:val="toc 6"/>
    <w:basedOn w:val="Normal"/>
    <w:next w:val="Normal"/>
    <w:autoRedefine/>
    <w:uiPriority w:val="99"/>
    <w:rsid w:val="00703E55"/>
    <w:pPr>
      <w:spacing w:after="0"/>
      <w:ind w:left="1100"/>
    </w:pPr>
    <w:rPr>
      <w:sz w:val="20"/>
      <w:szCs w:val="20"/>
    </w:rPr>
  </w:style>
  <w:style w:type="paragraph" w:styleId="TOC7">
    <w:name w:val="toc 7"/>
    <w:basedOn w:val="Normal"/>
    <w:next w:val="Normal"/>
    <w:autoRedefine/>
    <w:uiPriority w:val="99"/>
    <w:rsid w:val="00703E55"/>
    <w:pPr>
      <w:spacing w:after="0"/>
      <w:ind w:left="1320"/>
    </w:pPr>
    <w:rPr>
      <w:sz w:val="20"/>
      <w:szCs w:val="20"/>
    </w:rPr>
  </w:style>
  <w:style w:type="paragraph" w:styleId="TOC8">
    <w:name w:val="toc 8"/>
    <w:basedOn w:val="Normal"/>
    <w:next w:val="Normal"/>
    <w:autoRedefine/>
    <w:uiPriority w:val="99"/>
    <w:rsid w:val="00703E55"/>
    <w:pPr>
      <w:spacing w:after="0"/>
      <w:ind w:left="1540"/>
    </w:pPr>
    <w:rPr>
      <w:sz w:val="20"/>
      <w:szCs w:val="20"/>
    </w:rPr>
  </w:style>
  <w:style w:type="paragraph" w:styleId="TOC9">
    <w:name w:val="toc 9"/>
    <w:basedOn w:val="Normal"/>
    <w:next w:val="Normal"/>
    <w:autoRedefine/>
    <w:uiPriority w:val="99"/>
    <w:rsid w:val="00703E55"/>
    <w:pPr>
      <w:spacing w:after="0"/>
      <w:ind w:left="1760"/>
    </w:pPr>
    <w:rPr>
      <w:sz w:val="20"/>
      <w:szCs w:val="20"/>
    </w:rPr>
  </w:style>
  <w:style w:type="paragraph" w:styleId="FootnoteText">
    <w:name w:val="footnote text"/>
    <w:basedOn w:val="Normal"/>
    <w:link w:val="FootnoteTextChar"/>
    <w:uiPriority w:val="99"/>
    <w:semiHidden/>
    <w:rsid w:val="00A663A4"/>
    <w:pPr>
      <w:spacing w:after="0" w:line="240" w:lineRule="auto"/>
    </w:pPr>
    <w:rPr>
      <w:sz w:val="20"/>
      <w:szCs w:val="20"/>
    </w:rPr>
  </w:style>
  <w:style w:type="character" w:customStyle="1" w:styleId="FootnoteTextChar">
    <w:name w:val="Footnote Text Char"/>
    <w:link w:val="FootnoteText"/>
    <w:uiPriority w:val="99"/>
    <w:semiHidden/>
    <w:locked/>
    <w:rsid w:val="00A663A4"/>
    <w:rPr>
      <w:rFonts w:cs="Times New Roman"/>
      <w:sz w:val="20"/>
      <w:szCs w:val="20"/>
    </w:rPr>
  </w:style>
  <w:style w:type="character" w:styleId="FootnoteReference">
    <w:name w:val="footnote reference"/>
    <w:uiPriority w:val="99"/>
    <w:semiHidden/>
    <w:rsid w:val="00A663A4"/>
    <w:rPr>
      <w:rFonts w:cs="Times New Roman"/>
      <w:vertAlign w:val="superscript"/>
    </w:rPr>
  </w:style>
  <w:style w:type="paragraph" w:customStyle="1" w:styleId="Default">
    <w:name w:val="Default"/>
    <w:uiPriority w:val="99"/>
    <w:rsid w:val="00B939B0"/>
    <w:pPr>
      <w:autoSpaceDE w:val="0"/>
      <w:autoSpaceDN w:val="0"/>
      <w:adjustRightInd w:val="0"/>
    </w:pPr>
    <w:rPr>
      <w:rFonts w:ascii="Verlag Book" w:hAnsi="Verlag Book" w:cs="Verlag Book"/>
      <w:color w:val="000000"/>
      <w:sz w:val="24"/>
      <w:szCs w:val="24"/>
      <w:lang w:eastAsia="en-US"/>
    </w:rPr>
  </w:style>
  <w:style w:type="paragraph" w:customStyle="1" w:styleId="Pa4">
    <w:name w:val="Pa4"/>
    <w:basedOn w:val="Default"/>
    <w:next w:val="Default"/>
    <w:uiPriority w:val="99"/>
    <w:rsid w:val="00B939B0"/>
    <w:pPr>
      <w:spacing w:line="241" w:lineRule="atLeast"/>
    </w:pPr>
    <w:rPr>
      <w:rFonts w:cs="Times New Roman"/>
      <w:color w:val="auto"/>
    </w:rPr>
  </w:style>
  <w:style w:type="character" w:customStyle="1" w:styleId="A8">
    <w:name w:val="A8"/>
    <w:uiPriority w:val="99"/>
    <w:rsid w:val="00B939B0"/>
    <w:rPr>
      <w:color w:val="000000"/>
      <w:sz w:val="22"/>
    </w:rPr>
  </w:style>
  <w:style w:type="table" w:customStyle="1" w:styleId="GridTable41">
    <w:name w:val="Grid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5Dark1">
    <w:name w:val="Grid Table 5 Dark1"/>
    <w:uiPriority w:val="99"/>
    <w:rsid w:val="005B4A34"/>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table" w:customStyle="1" w:styleId="GridTable7Colorful1">
    <w:name w:val="Grid Table 7 Colorful1"/>
    <w:uiPriority w:val="99"/>
    <w:rsid w:val="005B4A34"/>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ListTable31">
    <w:name w:val="List Table 31"/>
    <w:uiPriority w:val="99"/>
    <w:rsid w:val="005B4A34"/>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41">
    <w:name w:val="List Table 41"/>
    <w:uiPriority w:val="99"/>
    <w:rsid w:val="005B4A34"/>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ListTable5Dark1">
    <w:name w:val="List Table 5 Dark1"/>
    <w:uiPriority w:val="99"/>
    <w:rsid w:val="005B4A34"/>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style>
  <w:style w:type="paragraph" w:styleId="Revision">
    <w:name w:val="Revision"/>
    <w:hidden/>
    <w:uiPriority w:val="99"/>
    <w:semiHidden/>
    <w:rsid w:val="008039B1"/>
    <w:rPr>
      <w:sz w:val="22"/>
      <w:szCs w:val="22"/>
      <w:lang w:eastAsia="en-US"/>
    </w:rPr>
  </w:style>
  <w:style w:type="table" w:customStyle="1" w:styleId="PlainTable31">
    <w:name w:val="Plain Table 3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7Colorful2">
    <w:name w:val="Grid Table 7 Colorful2"/>
    <w:uiPriority w:val="99"/>
    <w:rsid w:val="00B50EC8"/>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GridTable1Light1">
    <w:name w:val="Grid Table 1 Light1"/>
    <w:uiPriority w:val="99"/>
    <w:rsid w:val="00B50EC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eGridLight1">
    <w:name w:val="Table Grid Light1"/>
    <w:uiPriority w:val="99"/>
    <w:rsid w:val="00B50EC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stTable7Colorful1">
    <w:name w:val="List Table 7 Colorful1"/>
    <w:uiPriority w:val="99"/>
    <w:rsid w:val="00B50EC8"/>
    <w:rPr>
      <w:color w:val="000000"/>
    </w:rPr>
    <w:tblPr>
      <w:tblStyleRowBandSize w:val="1"/>
      <w:tblStyleColBandSize w:val="1"/>
      <w:tblInd w:w="0" w:type="dxa"/>
      <w:tblCellMar>
        <w:top w:w="0" w:type="dxa"/>
        <w:left w:w="108" w:type="dxa"/>
        <w:bottom w:w="0" w:type="dxa"/>
        <w:right w:w="108" w:type="dxa"/>
      </w:tblCellMar>
    </w:tblPr>
  </w:style>
  <w:style w:type="table" w:customStyle="1" w:styleId="GridTable3-Accent51">
    <w:name w:val="Grid Table 3 - Accent 51"/>
    <w:uiPriority w:val="99"/>
    <w:rsid w:val="00B50EC8"/>
    <w:tblPr>
      <w:tblStyleRowBandSize w:val="1"/>
      <w:tblStyleColBandSize w:val="1"/>
      <w:tblInd w:w="0" w:type="dxa"/>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CellMar>
        <w:top w:w="0" w:type="dxa"/>
        <w:left w:w="108" w:type="dxa"/>
        <w:bottom w:w="0" w:type="dxa"/>
        <w:right w:w="108" w:type="dxa"/>
      </w:tblCellMar>
    </w:tblPr>
  </w:style>
  <w:style w:type="table" w:customStyle="1" w:styleId="GridTable31">
    <w:name w:val="Grid Table 31"/>
    <w:uiPriority w:val="99"/>
    <w:rsid w:val="00B50EC8"/>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PlainTable41">
    <w:name w:val="Plain Table 41"/>
    <w:uiPriority w:val="99"/>
    <w:rsid w:val="00B50EC8"/>
    <w:tblPr>
      <w:tblStyleRowBandSize w:val="1"/>
      <w:tblStyleColBandSize w:val="1"/>
      <w:tblInd w:w="0" w:type="dxa"/>
      <w:tblCellMar>
        <w:top w:w="0" w:type="dxa"/>
        <w:left w:w="108" w:type="dxa"/>
        <w:bottom w:w="0" w:type="dxa"/>
        <w:right w:w="108" w:type="dxa"/>
      </w:tblCellMar>
    </w:tblPr>
  </w:style>
  <w:style w:type="table" w:customStyle="1" w:styleId="GridTable3-Accent31">
    <w:name w:val="Grid Table 3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4-Accent31">
    <w:name w:val="Grid Table 4 - Accent 31"/>
    <w:uiPriority w:val="99"/>
    <w:rsid w:val="00740F81"/>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6Colorful-Accent31">
    <w:name w:val="Grid Table 6 Colorful - Accent 31"/>
    <w:uiPriority w:val="99"/>
    <w:rsid w:val="00740F81"/>
    <w:rPr>
      <w:color w:val="B58D15"/>
    </w:rPr>
    <w:tblPr>
      <w:tblStyleRowBandSize w:val="1"/>
      <w:tblStyleColBandSize w:val="1"/>
      <w:tblInd w:w="0" w:type="dxa"/>
      <w:tblBorders>
        <w:top w:val="single" w:sz="4" w:space="0" w:color="F0D37E"/>
        <w:left w:val="single" w:sz="4" w:space="0" w:color="F0D37E"/>
        <w:bottom w:val="single" w:sz="4" w:space="0" w:color="F0D37E"/>
        <w:right w:val="single" w:sz="4" w:space="0" w:color="F0D37E"/>
        <w:insideH w:val="single" w:sz="4" w:space="0" w:color="F0D37E"/>
        <w:insideV w:val="single" w:sz="4" w:space="0" w:color="F0D37E"/>
      </w:tblBorders>
      <w:tblCellMar>
        <w:top w:w="0" w:type="dxa"/>
        <w:left w:w="108" w:type="dxa"/>
        <w:bottom w:w="0" w:type="dxa"/>
        <w:right w:w="108" w:type="dxa"/>
      </w:tblCellMar>
    </w:tblPr>
  </w:style>
  <w:style w:type="table" w:customStyle="1" w:styleId="GridTable3-Accent41">
    <w:name w:val="Grid Table 3 - Accent 41"/>
    <w:uiPriority w:val="99"/>
    <w:rsid w:val="00EF215C"/>
    <w:tblPr>
      <w:tblStyleRowBandSize w:val="1"/>
      <w:tblStyleColBandSize w:val="1"/>
      <w:tblInd w:w="0" w:type="dxa"/>
      <w:tblBorders>
        <w:top w:val="single" w:sz="4" w:space="0" w:color="A5CDBC"/>
        <w:left w:val="single" w:sz="4" w:space="0" w:color="A5CDBC"/>
        <w:bottom w:val="single" w:sz="4" w:space="0" w:color="A5CDBC"/>
        <w:right w:val="single" w:sz="4" w:space="0" w:color="A5CDBC"/>
        <w:insideH w:val="single" w:sz="4" w:space="0" w:color="A5CDBC"/>
        <w:insideV w:val="single" w:sz="4" w:space="0" w:color="A5CDBC"/>
      </w:tblBorders>
      <w:tblCellMar>
        <w:top w:w="0" w:type="dxa"/>
        <w:left w:w="108" w:type="dxa"/>
        <w:bottom w:w="0" w:type="dxa"/>
        <w:right w:w="108" w:type="dxa"/>
      </w:tblCellMar>
    </w:tblPr>
  </w:style>
  <w:style w:type="table" w:customStyle="1" w:styleId="GridTable3-Accent61">
    <w:name w:val="Grid Table 3 - Accent 61"/>
    <w:uiPriority w:val="99"/>
    <w:rsid w:val="00FD7199"/>
    <w:tblPr>
      <w:tblStyleRowBandSize w:val="1"/>
      <w:tblStyleColBandSize w:val="1"/>
      <w:tblInd w:w="0" w:type="dxa"/>
      <w:tblBorders>
        <w:top w:val="single" w:sz="4" w:space="0" w:color="C59DC3"/>
        <w:left w:val="single" w:sz="4" w:space="0" w:color="C59DC3"/>
        <w:bottom w:val="single" w:sz="4" w:space="0" w:color="C59DC3"/>
        <w:right w:val="single" w:sz="4" w:space="0" w:color="C59DC3"/>
        <w:insideH w:val="single" w:sz="4" w:space="0" w:color="C59DC3"/>
        <w:insideV w:val="single" w:sz="4" w:space="0" w:color="C59DC3"/>
      </w:tblBorders>
      <w:tblCellMar>
        <w:top w:w="0" w:type="dxa"/>
        <w:left w:w="108" w:type="dxa"/>
        <w:bottom w:w="0" w:type="dxa"/>
        <w:right w:w="108" w:type="dxa"/>
      </w:tblCellMar>
    </w:tblPr>
  </w:style>
  <w:style w:type="table" w:customStyle="1" w:styleId="GridTable3-Accent21">
    <w:name w:val="Grid Table 3 - Accent 21"/>
    <w:uiPriority w:val="99"/>
    <w:rsid w:val="00175DF2"/>
    <w:tblPr>
      <w:tblStyleRowBandSize w:val="1"/>
      <w:tblStyleColBandSize w:val="1"/>
      <w:tblInd w:w="0" w:type="dxa"/>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CellMar>
        <w:top w:w="0" w:type="dxa"/>
        <w:left w:w="108" w:type="dxa"/>
        <w:bottom w:w="0" w:type="dxa"/>
        <w:right w:w="108" w:type="dxa"/>
      </w:tblCellMar>
    </w:tblPr>
  </w:style>
  <w:style w:type="table" w:customStyle="1" w:styleId="GridTable3-Accent11">
    <w:name w:val="Grid Table 3 - Accent 11"/>
    <w:uiPriority w:val="99"/>
    <w:rsid w:val="00175DF2"/>
    <w:tblPr>
      <w:tblStyleRowBandSize w:val="1"/>
      <w:tblStyleColBandSize w:val="1"/>
      <w:tblInd w:w="0" w:type="dxa"/>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CellMar>
        <w:top w:w="0" w:type="dxa"/>
        <w:left w:w="108" w:type="dxa"/>
        <w:bottom w:w="0" w:type="dxa"/>
        <w:right w:w="108" w:type="dxa"/>
      </w:tblCellMar>
    </w:tblPr>
  </w:style>
  <w:style w:type="character" w:styleId="Emphasis">
    <w:name w:val="Emphasis"/>
    <w:uiPriority w:val="99"/>
    <w:qFormat/>
    <w:rsid w:val="00C27F68"/>
    <w:rPr>
      <w:rFonts w:cs="Times New Roman"/>
      <w:i/>
      <w:iCs/>
    </w:rPr>
  </w:style>
  <w:style w:type="table" w:styleId="TableSimple1">
    <w:name w:val="Table Simple 1"/>
    <w:basedOn w:val="TableNormal"/>
    <w:uiPriority w:val="99"/>
    <w:locked/>
    <w:rsid w:val="00576BF3"/>
    <w:pPr>
      <w:spacing w:after="160" w:line="259" w:lineRule="auto"/>
    </w:pPr>
    <w:rPr>
      <w:rFonts w:eastAsia="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ListBullet2">
    <w:name w:val="List Bullet 2"/>
    <w:basedOn w:val="Normal"/>
    <w:uiPriority w:val="99"/>
    <w:locked/>
    <w:rsid w:val="00F9017B"/>
    <w:pPr>
      <w:numPr>
        <w:numId w:val="11"/>
      </w:numPr>
      <w:spacing w:before="60" w:after="60"/>
      <w:ind w:left="641" w:hanging="357"/>
    </w:pPr>
  </w:style>
  <w:style w:type="paragraph" w:styleId="List3">
    <w:name w:val="List 3"/>
    <w:basedOn w:val="Normal"/>
    <w:uiPriority w:val="99"/>
    <w:locked/>
    <w:rsid w:val="009F57DB"/>
    <w:pPr>
      <w:ind w:left="849" w:hanging="283"/>
    </w:pPr>
  </w:style>
  <w:style w:type="paragraph" w:styleId="List2">
    <w:name w:val="List 2"/>
    <w:basedOn w:val="Normal"/>
    <w:uiPriority w:val="99"/>
    <w:locked/>
    <w:rsid w:val="009F57DB"/>
    <w:pPr>
      <w:ind w:left="566" w:hanging="283"/>
    </w:pPr>
  </w:style>
  <w:style w:type="character" w:styleId="PageNumber">
    <w:name w:val="page number"/>
    <w:uiPriority w:val="99"/>
    <w:locked/>
    <w:rsid w:val="008B47E9"/>
    <w:rPr>
      <w:rFonts w:cs="Times New Roman"/>
    </w:rPr>
  </w:style>
  <w:style w:type="character" w:customStyle="1" w:styleId="CharChar12">
    <w:name w:val="Char Char12"/>
    <w:uiPriority w:val="99"/>
    <w:rsid w:val="003B5197"/>
    <w:rPr>
      <w:rFonts w:ascii="Arial" w:hAnsi="Arial"/>
      <w:b/>
      <w:caps/>
      <w:kern w:val="32"/>
      <w:sz w:val="32"/>
      <w:lang w:eastAsia="en-US"/>
    </w:rPr>
  </w:style>
  <w:style w:type="character" w:customStyle="1" w:styleId="CharChar11">
    <w:name w:val="Char Char11"/>
    <w:uiPriority w:val="99"/>
    <w:rsid w:val="003B5197"/>
    <w:rPr>
      <w:rFonts w:ascii="Arial" w:hAnsi="Arial"/>
      <w:b/>
      <w:kern w:val="32"/>
      <w:sz w:val="32"/>
      <w:lang w:eastAsia="en-US"/>
    </w:rPr>
  </w:style>
  <w:style w:type="paragraph" w:customStyle="1" w:styleId="Abstract">
    <w:name w:val="Abstract"/>
    <w:basedOn w:val="Normal"/>
    <w:uiPriority w:val="99"/>
    <w:rsid w:val="003B5197"/>
    <w:pPr>
      <w:spacing w:before="400" w:after="0" w:line="240" w:lineRule="auto"/>
      <w:jc w:val="both"/>
    </w:pPr>
    <w:rPr>
      <w:rFonts w:cs="Arial"/>
      <w:sz w:val="20"/>
      <w:szCs w:val="20"/>
    </w:rPr>
  </w:style>
  <w:style w:type="character" w:customStyle="1" w:styleId="CharChar1">
    <w:name w:val="Char Char1"/>
    <w:uiPriority w:val="99"/>
    <w:rsid w:val="003B5197"/>
    <w:rPr>
      <w:rFonts w:ascii="Arial" w:hAnsi="Arial"/>
      <w:b/>
      <w:caps/>
      <w:kern w:val="28"/>
      <w:sz w:val="28"/>
      <w:lang w:eastAsia="en-US"/>
    </w:rPr>
  </w:style>
  <w:style w:type="paragraph" w:styleId="BodyText">
    <w:name w:val="Body Text"/>
    <w:basedOn w:val="Normal"/>
    <w:link w:val="BodyTextChar1"/>
    <w:uiPriority w:val="99"/>
    <w:locked/>
    <w:rsid w:val="003B5197"/>
    <w:pPr>
      <w:spacing w:before="200" w:after="0" w:line="240" w:lineRule="auto"/>
      <w:jc w:val="both"/>
    </w:pPr>
    <w:rPr>
      <w:sz w:val="24"/>
      <w:szCs w:val="20"/>
    </w:rPr>
  </w:style>
  <w:style w:type="character" w:customStyle="1" w:styleId="BodyTextChar">
    <w:name w:val="Body Text Char"/>
    <w:uiPriority w:val="99"/>
    <w:semiHidden/>
    <w:locked/>
    <w:rPr>
      <w:rFonts w:ascii="Calibri" w:hAnsi="Calibri" w:cs="Times New Roman"/>
      <w:lang w:eastAsia="en-US"/>
    </w:rPr>
  </w:style>
  <w:style w:type="character" w:customStyle="1" w:styleId="BodyTextChar1">
    <w:name w:val="Body Text Char1"/>
    <w:link w:val="BodyText"/>
    <w:uiPriority w:val="99"/>
    <w:locked/>
    <w:rsid w:val="003B5197"/>
    <w:rPr>
      <w:rFonts w:ascii="Arial" w:hAnsi="Arial"/>
      <w:sz w:val="24"/>
      <w:lang w:val="en-CA" w:eastAsia="en-US"/>
    </w:rPr>
  </w:style>
  <w:style w:type="paragraph" w:styleId="ListBullet">
    <w:name w:val="List Bullet"/>
    <w:basedOn w:val="List"/>
    <w:uiPriority w:val="99"/>
    <w:locked/>
    <w:rsid w:val="003B5197"/>
    <w:pPr>
      <w:tabs>
        <w:tab w:val="num" w:pos="360"/>
      </w:tabs>
      <w:spacing w:before="200" w:after="0" w:line="240" w:lineRule="auto"/>
      <w:ind w:left="360" w:hanging="360"/>
      <w:jc w:val="both"/>
    </w:pPr>
    <w:rPr>
      <w:sz w:val="20"/>
      <w:szCs w:val="24"/>
    </w:rPr>
  </w:style>
  <w:style w:type="paragraph" w:customStyle="1" w:styleId="TableCaption">
    <w:name w:val="Table Caption"/>
    <w:basedOn w:val="Normal"/>
    <w:uiPriority w:val="99"/>
    <w:rsid w:val="003B5197"/>
    <w:pPr>
      <w:keepNext/>
      <w:keepLines/>
      <w:spacing w:before="200" w:after="200" w:line="240" w:lineRule="auto"/>
      <w:jc w:val="center"/>
    </w:pPr>
    <w:rPr>
      <w:spacing w:val="-1"/>
      <w:sz w:val="20"/>
      <w:szCs w:val="20"/>
      <w:lang w:val="en-US"/>
    </w:rPr>
  </w:style>
  <w:style w:type="paragraph" w:customStyle="1" w:styleId="TableParagraph">
    <w:name w:val="Table Paragraph"/>
    <w:basedOn w:val="Normal"/>
    <w:uiPriority w:val="99"/>
    <w:rsid w:val="003B5197"/>
    <w:pPr>
      <w:widowControl w:val="0"/>
      <w:spacing w:before="0" w:after="0" w:line="240" w:lineRule="auto"/>
      <w:jc w:val="center"/>
    </w:pPr>
    <w:rPr>
      <w:rFonts w:eastAsia="Times New Roman" w:cs="Arial"/>
      <w:sz w:val="20"/>
      <w:szCs w:val="20"/>
      <w:lang w:val="en-US"/>
    </w:rPr>
  </w:style>
  <w:style w:type="paragraph" w:styleId="Bibliography">
    <w:name w:val="Bibliography"/>
    <w:basedOn w:val="Normal"/>
    <w:next w:val="Normal"/>
    <w:uiPriority w:val="99"/>
    <w:rsid w:val="003B5197"/>
    <w:pPr>
      <w:spacing w:before="0" w:after="0" w:line="240" w:lineRule="auto"/>
      <w:ind w:left="200" w:hanging="200"/>
    </w:pPr>
    <w:rPr>
      <w:sz w:val="20"/>
      <w:szCs w:val="24"/>
    </w:rPr>
  </w:style>
  <w:style w:type="paragraph" w:styleId="List">
    <w:name w:val="List"/>
    <w:basedOn w:val="Normal"/>
    <w:uiPriority w:val="99"/>
    <w:locked/>
    <w:rsid w:val="003B5197"/>
    <w:pPr>
      <w:ind w:left="283" w:hanging="283"/>
    </w:pPr>
  </w:style>
  <w:style w:type="paragraph" w:customStyle="1" w:styleId="StyleHeading1LatinArial10ptBoldAuto">
    <w:name w:val="Style Heading 1 + (Latin) Arial 10 pt Bold Auto"/>
    <w:basedOn w:val="Heading1"/>
    <w:uiPriority w:val="99"/>
    <w:rsid w:val="003B5197"/>
    <w:pPr>
      <w:ind w:left="431" w:hanging="431"/>
    </w:pPr>
    <w:rPr>
      <w:b/>
      <w:bCs/>
      <w:color w:val="auto"/>
      <w:sz w:val="20"/>
    </w:rPr>
  </w:style>
  <w:style w:type="paragraph" w:customStyle="1" w:styleId="StyleHeading2LatinArial10ptBoldAutoBefore12pt">
    <w:name w:val="Style Heading 2 + (Latin) Arial 10 pt Bold Auto Before:  12 pt..."/>
    <w:basedOn w:val="Heading2"/>
    <w:autoRedefine/>
    <w:uiPriority w:val="99"/>
    <w:rsid w:val="003B5197"/>
    <w:pPr>
      <w:spacing w:before="240" w:after="120" w:line="240" w:lineRule="auto"/>
    </w:pPr>
    <w:rPr>
      <w:rFonts w:ascii="Arial" w:eastAsia="Century Gothic" w:hAnsi="Arial"/>
      <w:bCs/>
      <w:color w:val="auto"/>
      <w:sz w:val="20"/>
      <w:szCs w:val="20"/>
    </w:rPr>
  </w:style>
  <w:style w:type="paragraph" w:styleId="ListBullet3">
    <w:name w:val="List Bullet 3"/>
    <w:basedOn w:val="Normal"/>
    <w:uiPriority w:val="99"/>
    <w:locked/>
    <w:rsid w:val="0097363E"/>
    <w:pPr>
      <w:numPr>
        <w:numId w:val="12"/>
      </w:numPr>
    </w:pPr>
  </w:style>
  <w:style w:type="paragraph" w:styleId="ListContinue">
    <w:name w:val="List Continue"/>
    <w:basedOn w:val="Normal"/>
    <w:uiPriority w:val="99"/>
    <w:locked/>
    <w:rsid w:val="0097363E"/>
    <w:pPr>
      <w:ind w:left="283"/>
    </w:pPr>
  </w:style>
  <w:style w:type="paragraph" w:styleId="ListContinue2">
    <w:name w:val="List Continue 2"/>
    <w:basedOn w:val="Normal"/>
    <w:uiPriority w:val="99"/>
    <w:locked/>
    <w:rsid w:val="0097363E"/>
    <w:pPr>
      <w:ind w:left="566"/>
    </w:pPr>
  </w:style>
  <w:style w:type="paragraph" w:styleId="ListContinue3">
    <w:name w:val="List Continue 3"/>
    <w:basedOn w:val="Normal"/>
    <w:uiPriority w:val="99"/>
    <w:locked/>
    <w:rsid w:val="0097363E"/>
    <w:pPr>
      <w:ind w:left="849"/>
    </w:pPr>
  </w:style>
  <w:style w:type="paragraph" w:styleId="ListNumber">
    <w:name w:val="List Number"/>
    <w:basedOn w:val="Normal"/>
    <w:uiPriority w:val="99"/>
    <w:locked/>
    <w:rsid w:val="0097363E"/>
    <w:pPr>
      <w:numPr>
        <w:numId w:val="15"/>
      </w:numPr>
      <w:tabs>
        <w:tab w:val="clear" w:pos="926"/>
        <w:tab w:val="num" w:pos="360"/>
      </w:tabs>
      <w:ind w:left="360"/>
    </w:pPr>
  </w:style>
  <w:style w:type="paragraph" w:styleId="ListNumber2">
    <w:name w:val="List Number 2"/>
    <w:basedOn w:val="Normal"/>
    <w:uiPriority w:val="99"/>
    <w:locked/>
    <w:rsid w:val="0097363E"/>
    <w:pPr>
      <w:numPr>
        <w:numId w:val="16"/>
      </w:numPr>
      <w:tabs>
        <w:tab w:val="clear" w:pos="360"/>
        <w:tab w:val="num" w:pos="643"/>
      </w:tabs>
      <w:ind w:left="643"/>
    </w:pPr>
  </w:style>
  <w:style w:type="paragraph" w:styleId="ListNumber3">
    <w:name w:val="List Number 3"/>
    <w:basedOn w:val="Normal"/>
    <w:uiPriority w:val="99"/>
    <w:locked/>
    <w:rsid w:val="0097363E"/>
    <w:pPr>
      <w:tabs>
        <w:tab w:val="num" w:pos="926"/>
      </w:tabs>
      <w:ind w:left="926" w:hanging="360"/>
    </w:pPr>
  </w:style>
  <w:style w:type="paragraph" w:customStyle="1" w:styleId="Author">
    <w:name w:val="Author"/>
    <w:basedOn w:val="Normal"/>
    <w:uiPriority w:val="99"/>
    <w:rsid w:val="0097363E"/>
    <w:pPr>
      <w:spacing w:before="400" w:after="0" w:line="240" w:lineRule="auto"/>
    </w:pPr>
    <w:rPr>
      <w:rFonts w:cs="Arial"/>
      <w:sz w:val="24"/>
      <w:szCs w:val="24"/>
    </w:rPr>
  </w:style>
  <w:style w:type="paragraph" w:customStyle="1" w:styleId="FigureCaption">
    <w:name w:val="Figure Caption"/>
    <w:basedOn w:val="Normal"/>
    <w:uiPriority w:val="99"/>
    <w:rsid w:val="0097363E"/>
    <w:pPr>
      <w:spacing w:before="200" w:after="200" w:line="240" w:lineRule="auto"/>
      <w:jc w:val="center"/>
    </w:pPr>
    <w:rPr>
      <w:rFonts w:cs="Arial"/>
      <w:sz w:val="20"/>
      <w:szCs w:val="24"/>
    </w:rPr>
  </w:style>
  <w:style w:type="paragraph" w:customStyle="1" w:styleId="Equation">
    <w:name w:val="Equation"/>
    <w:basedOn w:val="Normal"/>
    <w:uiPriority w:val="99"/>
    <w:rsid w:val="0097363E"/>
    <w:pPr>
      <w:spacing w:before="200" w:after="200" w:line="240" w:lineRule="auto"/>
    </w:pPr>
    <w:rPr>
      <w:sz w:val="20"/>
      <w:szCs w:val="24"/>
    </w:rPr>
  </w:style>
  <w:style w:type="paragraph" w:customStyle="1" w:styleId="AuthorAffiliation">
    <w:name w:val="Author Affiliation"/>
    <w:basedOn w:val="Normal"/>
    <w:uiPriority w:val="99"/>
    <w:rsid w:val="0097363E"/>
    <w:pPr>
      <w:spacing w:before="0" w:after="0" w:line="240" w:lineRule="auto"/>
    </w:pPr>
    <w:rPr>
      <w:rFonts w:cs="Arial"/>
      <w:sz w:val="20"/>
      <w:szCs w:val="20"/>
    </w:rPr>
  </w:style>
  <w:style w:type="paragraph" w:customStyle="1" w:styleId="Figure">
    <w:name w:val="Figure"/>
    <w:basedOn w:val="Normal"/>
    <w:uiPriority w:val="99"/>
    <w:rsid w:val="0097363E"/>
    <w:pPr>
      <w:keepNext/>
      <w:keepLines/>
      <w:spacing w:before="200" w:after="200" w:line="240" w:lineRule="auto"/>
      <w:jc w:val="center"/>
    </w:pPr>
    <w:rPr>
      <w:sz w:val="20"/>
      <w:szCs w:val="24"/>
    </w:rPr>
  </w:style>
  <w:style w:type="paragraph" w:customStyle="1" w:styleId="HeadingUn-numbered">
    <w:name w:val="Heading Un-numbered"/>
    <w:basedOn w:val="Heading1"/>
    <w:next w:val="BodyText"/>
    <w:uiPriority w:val="99"/>
    <w:rsid w:val="0097363E"/>
    <w:pPr>
      <w:keepLines w:val="0"/>
      <w:spacing w:before="400" w:after="200" w:line="240" w:lineRule="auto"/>
      <w:ind w:left="0" w:firstLine="0"/>
    </w:pPr>
    <w:rPr>
      <w:rFonts w:eastAsia="Century Gothic"/>
      <w:b/>
      <w:bCs/>
      <w:color w:val="auto"/>
      <w:kern w:val="32"/>
      <w:sz w:val="20"/>
    </w:rPr>
  </w:style>
  <w:style w:type="paragraph" w:customStyle="1" w:styleId="StyleHeading2LatinArial">
    <w:name w:val="Style Heading 2 + (Latin) Arial"/>
    <w:basedOn w:val="Heading2"/>
    <w:uiPriority w:val="99"/>
    <w:rsid w:val="0025273E"/>
    <w:pPr>
      <w:ind w:left="578" w:hanging="578"/>
    </w:pPr>
    <w:rPr>
      <w:rFonts w:ascii="Arial" w:hAnsi="Arial"/>
    </w:rPr>
  </w:style>
  <w:style w:type="table" w:customStyle="1" w:styleId="TableSample1">
    <w:name w:val="Table Sample1"/>
    <w:basedOn w:val="TableNormal"/>
    <w:next w:val="TableGrid"/>
    <w:rsid w:val="006C79D9"/>
    <w:rPr>
      <w:rFonts w:ascii="Times New Roman" w:eastAsia="Times New Roman" w:hAnsi="Times New Roman"/>
    </w:rPr>
    <w:tblPr>
      <w:jc w:val="center"/>
      <w:tblCellMar>
        <w:left w:w="115" w:type="dxa"/>
        <w:right w:w="115" w:type="dxa"/>
      </w:tblCellMar>
    </w:tblPr>
    <w:trPr>
      <w:jc w:val="center"/>
    </w:trPr>
    <w:tblStylePr w:type="firstRow">
      <w:rPr>
        <w:rFonts w:ascii="Times New Roman" w:hAnsi="Times New Roman"/>
        <w:sz w:val="20"/>
      </w:rPr>
      <w:tblPr/>
      <w:tcPr>
        <w:tcBorders>
          <w:top w:val="single" w:sz="4" w:space="0" w:color="auto"/>
          <w:bottom w:val="double" w:sz="4" w:space="0" w:color="auto"/>
        </w:tcBorders>
      </w:tcPr>
    </w:tblStylePr>
    <w:tblStylePr w:type="lastRow">
      <w:rPr>
        <w:rFonts w:ascii="Times New Roman" w:hAnsi="Times New Roman"/>
        <w:sz w:val="20"/>
      </w:rPr>
      <w:tblPr/>
      <w:tcPr>
        <w:tcBorders>
          <w:top w:val="single" w:sz="4" w:space="0" w:color="auto"/>
          <w:bottom w:val="single" w:sz="4" w:space="0" w:color="auto"/>
        </w:tcBorders>
      </w:tcPr>
    </w:tblStylePr>
  </w:style>
  <w:style w:type="character" w:customStyle="1" w:styleId="text-large1">
    <w:name w:val="text-large1"/>
    <w:basedOn w:val="DefaultParagraphFont"/>
    <w:rsid w:val="00601D36"/>
    <w:rPr>
      <w:sz w:val="29"/>
      <w:szCs w:val="29"/>
    </w:rPr>
  </w:style>
  <w:style w:type="character" w:styleId="UnresolvedMention">
    <w:name w:val="Unresolved Mention"/>
    <w:basedOn w:val="DefaultParagraphFont"/>
    <w:uiPriority w:val="99"/>
    <w:semiHidden/>
    <w:unhideWhenUsed/>
    <w:rsid w:val="0018077C"/>
    <w:rPr>
      <w:color w:val="808080"/>
      <w:shd w:val="clear" w:color="auto" w:fill="E6E6E6"/>
    </w:rPr>
  </w:style>
  <w:style w:type="table" w:styleId="PlainTable2">
    <w:name w:val="Plain Table 2"/>
    <w:basedOn w:val="TableNormal"/>
    <w:uiPriority w:val="42"/>
    <w:rsid w:val="007D7E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uiPriority w:val="59"/>
    <w:rsid w:val="00C369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6D3D"/>
    <w:rPr>
      <w:color w:val="808080"/>
    </w:rPr>
  </w:style>
  <w:style w:type="character" w:customStyle="1" w:styleId="ListParagraphChar">
    <w:name w:val="List Paragraph Char"/>
    <w:basedOn w:val="DefaultParagraphFont"/>
    <w:link w:val="ListParagraph"/>
    <w:uiPriority w:val="34"/>
    <w:rsid w:val="00D96D3D"/>
    <w:rPr>
      <w:rFonts w:ascii="Arial" w:hAnsi="Arial"/>
      <w:sz w:val="22"/>
      <w:szCs w:val="22"/>
      <w:lang w:eastAsia="en-US"/>
    </w:rPr>
  </w:style>
  <w:style w:type="paragraph" w:customStyle="1" w:styleId="Fig">
    <w:name w:val="Fig"/>
    <w:basedOn w:val="ListParagraph"/>
    <w:link w:val="FigChar"/>
    <w:qFormat/>
    <w:rsid w:val="005C17D5"/>
    <w:pPr>
      <w:spacing w:before="0" w:after="200" w:line="276" w:lineRule="auto"/>
      <w:ind w:left="0"/>
      <w:jc w:val="center"/>
    </w:pPr>
    <w:rPr>
      <w:rFonts w:ascii="Times New Roman" w:eastAsia="Calibri" w:hAnsi="Times New Roman"/>
      <w:color w:val="000000"/>
      <w:sz w:val="20"/>
      <w:szCs w:val="24"/>
    </w:rPr>
  </w:style>
  <w:style w:type="character" w:customStyle="1" w:styleId="FigChar">
    <w:name w:val="Fig Char"/>
    <w:link w:val="Fig"/>
    <w:rsid w:val="005C17D5"/>
    <w:rPr>
      <w:rFonts w:ascii="Times New Roman" w:eastAsia="Calibri" w:hAnsi="Times New Roman"/>
      <w:color w:val="000000"/>
      <w:szCs w:val="24"/>
      <w:lang w:eastAsia="en-US"/>
    </w:rPr>
  </w:style>
  <w:style w:type="character" w:customStyle="1" w:styleId="tableChar">
    <w:name w:val="table Char"/>
    <w:basedOn w:val="DefaultParagraphFont"/>
    <w:link w:val="table"/>
    <w:locked/>
    <w:rsid w:val="006504C3"/>
    <w:rPr>
      <w:rFonts w:ascii="Book Antiqua" w:hAnsi="Book Antiqua"/>
      <w:color w:val="000000"/>
      <w:sz w:val="24"/>
      <w:szCs w:val="24"/>
    </w:rPr>
  </w:style>
  <w:style w:type="paragraph" w:customStyle="1" w:styleId="table">
    <w:name w:val="table"/>
    <w:basedOn w:val="ListParagraph"/>
    <w:link w:val="tableChar"/>
    <w:qFormat/>
    <w:rsid w:val="006504C3"/>
    <w:pPr>
      <w:spacing w:before="0" w:after="0" w:line="276" w:lineRule="auto"/>
      <w:ind w:left="0"/>
      <w:jc w:val="center"/>
    </w:pPr>
    <w:rPr>
      <w:rFonts w:ascii="Book Antiqua" w:hAnsi="Book Antiqu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038">
      <w:bodyDiv w:val="1"/>
      <w:marLeft w:val="0"/>
      <w:marRight w:val="0"/>
      <w:marTop w:val="0"/>
      <w:marBottom w:val="0"/>
      <w:divBdr>
        <w:top w:val="none" w:sz="0" w:space="0" w:color="auto"/>
        <w:left w:val="none" w:sz="0" w:space="0" w:color="auto"/>
        <w:bottom w:val="none" w:sz="0" w:space="0" w:color="auto"/>
        <w:right w:val="none" w:sz="0" w:space="0" w:color="auto"/>
      </w:divBdr>
    </w:div>
    <w:div w:id="829096149">
      <w:marLeft w:val="0"/>
      <w:marRight w:val="0"/>
      <w:marTop w:val="0"/>
      <w:marBottom w:val="0"/>
      <w:divBdr>
        <w:top w:val="none" w:sz="0" w:space="0" w:color="auto"/>
        <w:left w:val="none" w:sz="0" w:space="0" w:color="auto"/>
        <w:bottom w:val="none" w:sz="0" w:space="0" w:color="auto"/>
        <w:right w:val="none" w:sz="0" w:space="0" w:color="auto"/>
      </w:divBdr>
    </w:div>
    <w:div w:id="829096150">
      <w:marLeft w:val="0"/>
      <w:marRight w:val="0"/>
      <w:marTop w:val="0"/>
      <w:marBottom w:val="0"/>
      <w:divBdr>
        <w:top w:val="none" w:sz="0" w:space="0" w:color="auto"/>
        <w:left w:val="none" w:sz="0" w:space="0" w:color="auto"/>
        <w:bottom w:val="none" w:sz="0" w:space="0" w:color="auto"/>
        <w:right w:val="none" w:sz="0" w:space="0" w:color="auto"/>
      </w:divBdr>
    </w:div>
    <w:div w:id="829096151">
      <w:marLeft w:val="0"/>
      <w:marRight w:val="0"/>
      <w:marTop w:val="0"/>
      <w:marBottom w:val="0"/>
      <w:divBdr>
        <w:top w:val="none" w:sz="0" w:space="0" w:color="auto"/>
        <w:left w:val="none" w:sz="0" w:space="0" w:color="auto"/>
        <w:bottom w:val="none" w:sz="0" w:space="0" w:color="auto"/>
        <w:right w:val="none" w:sz="0" w:space="0" w:color="auto"/>
      </w:divBdr>
    </w:div>
    <w:div w:id="829096152">
      <w:marLeft w:val="0"/>
      <w:marRight w:val="0"/>
      <w:marTop w:val="0"/>
      <w:marBottom w:val="0"/>
      <w:divBdr>
        <w:top w:val="none" w:sz="0" w:space="0" w:color="auto"/>
        <w:left w:val="none" w:sz="0" w:space="0" w:color="auto"/>
        <w:bottom w:val="none" w:sz="0" w:space="0" w:color="auto"/>
        <w:right w:val="none" w:sz="0" w:space="0" w:color="auto"/>
      </w:divBdr>
    </w:div>
    <w:div w:id="829096153">
      <w:marLeft w:val="0"/>
      <w:marRight w:val="0"/>
      <w:marTop w:val="0"/>
      <w:marBottom w:val="0"/>
      <w:divBdr>
        <w:top w:val="none" w:sz="0" w:space="0" w:color="auto"/>
        <w:left w:val="none" w:sz="0" w:space="0" w:color="auto"/>
        <w:bottom w:val="none" w:sz="0" w:space="0" w:color="auto"/>
        <w:right w:val="none" w:sz="0" w:space="0" w:color="auto"/>
      </w:divBdr>
    </w:div>
    <w:div w:id="829096154">
      <w:marLeft w:val="0"/>
      <w:marRight w:val="0"/>
      <w:marTop w:val="0"/>
      <w:marBottom w:val="0"/>
      <w:divBdr>
        <w:top w:val="none" w:sz="0" w:space="0" w:color="auto"/>
        <w:left w:val="none" w:sz="0" w:space="0" w:color="auto"/>
        <w:bottom w:val="none" w:sz="0" w:space="0" w:color="auto"/>
        <w:right w:val="none" w:sz="0" w:space="0" w:color="auto"/>
      </w:divBdr>
    </w:div>
    <w:div w:id="829096155">
      <w:marLeft w:val="0"/>
      <w:marRight w:val="0"/>
      <w:marTop w:val="0"/>
      <w:marBottom w:val="0"/>
      <w:divBdr>
        <w:top w:val="none" w:sz="0" w:space="0" w:color="auto"/>
        <w:left w:val="none" w:sz="0" w:space="0" w:color="auto"/>
        <w:bottom w:val="none" w:sz="0" w:space="0" w:color="auto"/>
        <w:right w:val="none" w:sz="0" w:space="0" w:color="auto"/>
      </w:divBdr>
    </w:div>
    <w:div w:id="1007102292">
      <w:bodyDiv w:val="1"/>
      <w:marLeft w:val="0"/>
      <w:marRight w:val="0"/>
      <w:marTop w:val="0"/>
      <w:marBottom w:val="0"/>
      <w:divBdr>
        <w:top w:val="none" w:sz="0" w:space="0" w:color="auto"/>
        <w:left w:val="none" w:sz="0" w:space="0" w:color="auto"/>
        <w:bottom w:val="none" w:sz="0" w:space="0" w:color="auto"/>
        <w:right w:val="none" w:sz="0" w:space="0" w:color="auto"/>
      </w:divBdr>
    </w:div>
    <w:div w:id="127305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yperlink" Target="mailto:paulina.arczewska@woodplc.com%20" TargetMode="External"/><Relationship Id="rId14" Type="http://schemas.openxmlformats.org/officeDocument/2006/relationships/image" Target="media/image7.png"/><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C:\Users\pauli\Desktop\PhD\tests\tensile%20tests\tensile%20test%20-%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uli\Desktop\PhD\tests\tensile%20tests\tensile%20test%20-%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uli\Desktop\PhD\tests\tensile%20tests\tensile%20test%20-%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auli\Desktop\PhD\tests\tensile%20tests\tensile%20test%20-%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auli\Desktop\PhD\tests\tensile%20tests\tensile%20test%20-%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aulina\Desktop\PhD\tests\Shear%20test\Shear%20schoeck%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aulina\Desktop\PhD\tests\Flexure%20test\Flexure%20test%20-%20Schoec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09475803051392"/>
          <c:y val="0.13233958846181601"/>
          <c:w val="0.84777068231218489"/>
          <c:h val="0.72615262365316602"/>
        </c:manualLayout>
      </c:layout>
      <c:scatterChart>
        <c:scatterStyle val="smoothMarker"/>
        <c:varyColors val="0"/>
        <c:ser>
          <c:idx val="4"/>
          <c:order val="0"/>
          <c:tx>
            <c:strRef>
              <c:f>'Results 70 - Model 4'!$H$48</c:f>
              <c:strCache>
                <c:ptCount val="1"/>
                <c:pt idx="0">
                  <c:v>SB M12 - 50</c:v>
                </c:pt>
              </c:strCache>
            </c:strRef>
          </c:tx>
          <c:spPr>
            <a:ln w="12700" cmpd="sng">
              <a:solidFill>
                <a:schemeClr val="tx1"/>
              </a:solidFill>
              <a:prstDash val="sysDot"/>
            </a:ln>
          </c:spPr>
          <c:marker>
            <c:symbol val="circle"/>
            <c:size val="5"/>
            <c:spPr>
              <a:noFill/>
              <a:ln w="12700">
                <a:solidFill>
                  <a:schemeClr val="tx1"/>
                </a:solidFill>
              </a:ln>
            </c:spPr>
          </c:marker>
          <c:xVal>
            <c:numRef>
              <c:f>'Results 70 - Model 4'!$I$47:$L$47</c:f>
              <c:numCache>
                <c:formatCode>0</c:formatCode>
                <c:ptCount val="4"/>
                <c:pt idx="0">
                  <c:v>1</c:v>
                </c:pt>
                <c:pt idx="1">
                  <c:v>30</c:v>
                </c:pt>
                <c:pt idx="2">
                  <c:v>90</c:v>
                </c:pt>
                <c:pt idx="3">
                  <c:v>150</c:v>
                </c:pt>
              </c:numCache>
            </c:numRef>
          </c:xVal>
          <c:yVal>
            <c:numRef>
              <c:f>'Results 70 - Model 4'!$I$48:$L$48</c:f>
              <c:numCache>
                <c:formatCode>0.00</c:formatCode>
                <c:ptCount val="4"/>
                <c:pt idx="0">
                  <c:v>100</c:v>
                </c:pt>
                <c:pt idx="1">
                  <c:v>96.940909367590095</c:v>
                </c:pt>
                <c:pt idx="2">
                  <c:v>95.389127780937386</c:v>
                </c:pt>
                <c:pt idx="3">
                  <c:v>94.574620814614207</c:v>
                </c:pt>
              </c:numCache>
            </c:numRef>
          </c:yVal>
          <c:smooth val="1"/>
          <c:extLst>
            <c:ext xmlns:c16="http://schemas.microsoft.com/office/drawing/2014/chart" uri="{C3380CC4-5D6E-409C-BE32-E72D297353CC}">
              <c16:uniqueId val="{00000000-5C28-424E-AF16-8D919718A10D}"/>
            </c:ext>
          </c:extLst>
        </c:ser>
        <c:ser>
          <c:idx val="5"/>
          <c:order val="1"/>
          <c:tx>
            <c:strRef>
              <c:f>'Results 70 - Model 4'!$H$49</c:f>
              <c:strCache>
                <c:ptCount val="1"/>
                <c:pt idx="0">
                  <c:v>SB M16 - 50</c:v>
                </c:pt>
              </c:strCache>
            </c:strRef>
          </c:tx>
          <c:spPr>
            <a:ln w="12700" cmpd="sng">
              <a:solidFill>
                <a:schemeClr val="tx1"/>
              </a:solidFill>
              <a:prstDash val="sysDot"/>
            </a:ln>
          </c:spPr>
          <c:marker>
            <c:spPr>
              <a:solidFill>
                <a:schemeClr val="tx1"/>
              </a:solidFill>
              <a:ln>
                <a:solidFill>
                  <a:schemeClr val="tx1"/>
                </a:solidFill>
              </a:ln>
            </c:spPr>
          </c:marker>
          <c:xVal>
            <c:numRef>
              <c:f>'Results 70 - Model 4'!$I$47:$L$47</c:f>
              <c:numCache>
                <c:formatCode>0</c:formatCode>
                <c:ptCount val="4"/>
                <c:pt idx="0">
                  <c:v>1</c:v>
                </c:pt>
                <c:pt idx="1">
                  <c:v>30</c:v>
                </c:pt>
                <c:pt idx="2">
                  <c:v>90</c:v>
                </c:pt>
                <c:pt idx="3">
                  <c:v>150</c:v>
                </c:pt>
              </c:numCache>
            </c:numRef>
          </c:xVal>
          <c:yVal>
            <c:numRef>
              <c:f>'Results 70 - Model 4'!$I$49:$L$49</c:f>
              <c:numCache>
                <c:formatCode>0.00</c:formatCode>
                <c:ptCount val="4"/>
                <c:pt idx="0">
                  <c:v>100</c:v>
                </c:pt>
                <c:pt idx="1">
                  <c:v>98.664603993378194</c:v>
                </c:pt>
                <c:pt idx="2">
                  <c:v>97.619597669787666</c:v>
                </c:pt>
                <c:pt idx="3">
                  <c:v>97.207488920701209</c:v>
                </c:pt>
              </c:numCache>
            </c:numRef>
          </c:yVal>
          <c:smooth val="1"/>
          <c:extLst>
            <c:ext xmlns:c16="http://schemas.microsoft.com/office/drawing/2014/chart" uri="{C3380CC4-5D6E-409C-BE32-E72D297353CC}">
              <c16:uniqueId val="{00000001-5C28-424E-AF16-8D919718A10D}"/>
            </c:ext>
          </c:extLst>
        </c:ser>
        <c:ser>
          <c:idx val="2"/>
          <c:order val="2"/>
          <c:tx>
            <c:strRef>
              <c:f>'Results 70 - Model 4'!$H$44</c:f>
              <c:strCache>
                <c:ptCount val="1"/>
                <c:pt idx="0">
                  <c:v>SB M12 - 60</c:v>
                </c:pt>
              </c:strCache>
            </c:strRef>
          </c:tx>
          <c:spPr>
            <a:ln w="12700">
              <a:solidFill>
                <a:schemeClr val="tx1"/>
              </a:solidFill>
              <a:prstDash val="sysDot"/>
            </a:ln>
          </c:spPr>
          <c:marker>
            <c:symbol val="diamond"/>
            <c:size val="5"/>
            <c:spPr>
              <a:solidFill>
                <a:schemeClr val="bg1"/>
              </a:solidFill>
              <a:ln w="15875">
                <a:solidFill>
                  <a:schemeClr val="tx1"/>
                </a:solidFill>
              </a:ln>
            </c:spPr>
          </c:marker>
          <c:xVal>
            <c:numRef>
              <c:f>'Results 70 - Model 4'!$I$43:$L$43</c:f>
              <c:numCache>
                <c:formatCode>0</c:formatCode>
                <c:ptCount val="4"/>
                <c:pt idx="0">
                  <c:v>1</c:v>
                </c:pt>
                <c:pt idx="1">
                  <c:v>30</c:v>
                </c:pt>
                <c:pt idx="2">
                  <c:v>90</c:v>
                </c:pt>
                <c:pt idx="3">
                  <c:v>150</c:v>
                </c:pt>
              </c:numCache>
            </c:numRef>
          </c:xVal>
          <c:yVal>
            <c:numRef>
              <c:f>'Results 70 - Model 4'!$I$44:$L$44</c:f>
              <c:numCache>
                <c:formatCode>0.00</c:formatCode>
                <c:ptCount val="4"/>
                <c:pt idx="0">
                  <c:v>100</c:v>
                </c:pt>
                <c:pt idx="1">
                  <c:v>94.711876082699149</c:v>
                </c:pt>
                <c:pt idx="2">
                  <c:v>91.767457306241212</c:v>
                </c:pt>
                <c:pt idx="3">
                  <c:v>89.710185614667424</c:v>
                </c:pt>
              </c:numCache>
            </c:numRef>
          </c:yVal>
          <c:smooth val="1"/>
          <c:extLst>
            <c:ext xmlns:c16="http://schemas.microsoft.com/office/drawing/2014/chart" uri="{C3380CC4-5D6E-409C-BE32-E72D297353CC}">
              <c16:uniqueId val="{00000002-5C28-424E-AF16-8D919718A10D}"/>
            </c:ext>
          </c:extLst>
        </c:ser>
        <c:ser>
          <c:idx val="3"/>
          <c:order val="3"/>
          <c:tx>
            <c:strRef>
              <c:f>'Results 70 - Model 4'!$H$45</c:f>
              <c:strCache>
                <c:ptCount val="1"/>
                <c:pt idx="0">
                  <c:v>SB M16 - 60</c:v>
                </c:pt>
              </c:strCache>
            </c:strRef>
          </c:tx>
          <c:spPr>
            <a:ln w="12700" cmpd="sng">
              <a:solidFill>
                <a:schemeClr val="tx1"/>
              </a:solidFill>
              <a:prstDash val="sysDot"/>
            </a:ln>
          </c:spPr>
          <c:marker>
            <c:symbol val="diamond"/>
            <c:size val="7"/>
            <c:spPr>
              <a:solidFill>
                <a:schemeClr val="tx1"/>
              </a:solidFill>
              <a:ln>
                <a:solidFill>
                  <a:schemeClr val="tx1"/>
                </a:solidFill>
              </a:ln>
            </c:spPr>
          </c:marker>
          <c:xVal>
            <c:numRef>
              <c:f>'Results 70 - Model 4'!$I$43:$L$43</c:f>
              <c:numCache>
                <c:formatCode>0</c:formatCode>
                <c:ptCount val="4"/>
                <c:pt idx="0">
                  <c:v>1</c:v>
                </c:pt>
                <c:pt idx="1">
                  <c:v>30</c:v>
                </c:pt>
                <c:pt idx="2">
                  <c:v>90</c:v>
                </c:pt>
                <c:pt idx="3">
                  <c:v>150</c:v>
                </c:pt>
              </c:numCache>
            </c:numRef>
          </c:xVal>
          <c:yVal>
            <c:numRef>
              <c:f>'Results 70 - Model 4'!$I$45:$L$45</c:f>
              <c:numCache>
                <c:formatCode>0.00</c:formatCode>
                <c:ptCount val="4"/>
                <c:pt idx="0">
                  <c:v>100</c:v>
                </c:pt>
                <c:pt idx="1">
                  <c:v>96.79597073034931</c:v>
                </c:pt>
                <c:pt idx="2">
                  <c:v>94.445720885114696</c:v>
                </c:pt>
                <c:pt idx="3">
                  <c:v>92.963345268592263</c:v>
                </c:pt>
              </c:numCache>
            </c:numRef>
          </c:yVal>
          <c:smooth val="1"/>
          <c:extLst>
            <c:ext xmlns:c16="http://schemas.microsoft.com/office/drawing/2014/chart" uri="{C3380CC4-5D6E-409C-BE32-E72D297353CC}">
              <c16:uniqueId val="{00000003-5C28-424E-AF16-8D919718A10D}"/>
            </c:ext>
          </c:extLst>
        </c:ser>
        <c:ser>
          <c:idx val="0"/>
          <c:order val="4"/>
          <c:tx>
            <c:strRef>
              <c:f>'Results 70 - Model 4'!$H$40</c:f>
              <c:strCache>
                <c:ptCount val="1"/>
                <c:pt idx="0">
                  <c:v>SB M12 - 70</c:v>
                </c:pt>
              </c:strCache>
            </c:strRef>
          </c:tx>
          <c:spPr>
            <a:ln w="12700">
              <a:solidFill>
                <a:schemeClr val="tx1"/>
              </a:solidFill>
              <a:prstDash val="sysDot"/>
            </a:ln>
          </c:spPr>
          <c:marker>
            <c:symbol val="square"/>
            <c:size val="5"/>
            <c:spPr>
              <a:solidFill>
                <a:schemeClr val="bg1"/>
              </a:solidFill>
              <a:ln w="19050">
                <a:solidFill>
                  <a:schemeClr val="tx1"/>
                </a:solidFill>
              </a:ln>
            </c:spPr>
          </c:marker>
          <c:xVal>
            <c:numRef>
              <c:f>'Results 70 - Model 4'!$I$39:$L$39</c:f>
              <c:numCache>
                <c:formatCode>0</c:formatCode>
                <c:ptCount val="4"/>
                <c:pt idx="0">
                  <c:v>1</c:v>
                </c:pt>
                <c:pt idx="1">
                  <c:v>30</c:v>
                </c:pt>
                <c:pt idx="2">
                  <c:v>90</c:v>
                </c:pt>
                <c:pt idx="3">
                  <c:v>150</c:v>
                </c:pt>
              </c:numCache>
            </c:numRef>
          </c:xVal>
          <c:yVal>
            <c:numRef>
              <c:f>'Results 70 - Model 4'!$I$40:$L$40</c:f>
              <c:numCache>
                <c:formatCode>0.00</c:formatCode>
                <c:ptCount val="4"/>
                <c:pt idx="0">
                  <c:v>100</c:v>
                </c:pt>
                <c:pt idx="1">
                  <c:v>93.908456566987113</c:v>
                </c:pt>
                <c:pt idx="2">
                  <c:v>86.583916985195799</c:v>
                </c:pt>
                <c:pt idx="3">
                  <c:v>82.134626417235864</c:v>
                </c:pt>
              </c:numCache>
            </c:numRef>
          </c:yVal>
          <c:smooth val="1"/>
          <c:extLst>
            <c:ext xmlns:c16="http://schemas.microsoft.com/office/drawing/2014/chart" uri="{C3380CC4-5D6E-409C-BE32-E72D297353CC}">
              <c16:uniqueId val="{00000004-5C28-424E-AF16-8D919718A10D}"/>
            </c:ext>
          </c:extLst>
        </c:ser>
        <c:ser>
          <c:idx val="1"/>
          <c:order val="5"/>
          <c:tx>
            <c:strRef>
              <c:f>'Results 70 - Model 4'!$H$41</c:f>
              <c:strCache>
                <c:ptCount val="1"/>
                <c:pt idx="0">
                  <c:v>SB M16 - 70</c:v>
                </c:pt>
              </c:strCache>
            </c:strRef>
          </c:tx>
          <c:spPr>
            <a:ln w="12700" cmpd="sng">
              <a:solidFill>
                <a:schemeClr val="tx1"/>
              </a:solidFill>
              <a:prstDash val="sysDot"/>
            </a:ln>
          </c:spPr>
          <c:marker>
            <c:symbol val="square"/>
            <c:size val="5"/>
            <c:spPr>
              <a:solidFill>
                <a:schemeClr val="tx1"/>
              </a:solidFill>
              <a:ln>
                <a:solidFill>
                  <a:schemeClr val="tx1"/>
                </a:solidFill>
              </a:ln>
            </c:spPr>
          </c:marker>
          <c:xVal>
            <c:numRef>
              <c:f>'Results 70 - Model 4'!$I$39:$L$39</c:f>
              <c:numCache>
                <c:formatCode>0</c:formatCode>
                <c:ptCount val="4"/>
                <c:pt idx="0">
                  <c:v>1</c:v>
                </c:pt>
                <c:pt idx="1">
                  <c:v>30</c:v>
                </c:pt>
                <c:pt idx="2">
                  <c:v>90</c:v>
                </c:pt>
                <c:pt idx="3">
                  <c:v>150</c:v>
                </c:pt>
              </c:numCache>
            </c:numRef>
          </c:xVal>
          <c:yVal>
            <c:numRef>
              <c:f>'Results 70 - Model 4'!$I$41:$L$41</c:f>
              <c:numCache>
                <c:formatCode>0.00</c:formatCode>
                <c:ptCount val="4"/>
                <c:pt idx="0">
                  <c:v>100</c:v>
                </c:pt>
                <c:pt idx="1">
                  <c:v>95.197143294622023</c:v>
                </c:pt>
                <c:pt idx="2">
                  <c:v>89.482777446812008</c:v>
                </c:pt>
                <c:pt idx="3">
                  <c:v>86.430013527803126</c:v>
                </c:pt>
              </c:numCache>
            </c:numRef>
          </c:yVal>
          <c:smooth val="1"/>
          <c:extLst>
            <c:ext xmlns:c16="http://schemas.microsoft.com/office/drawing/2014/chart" uri="{C3380CC4-5D6E-409C-BE32-E72D297353CC}">
              <c16:uniqueId val="{00000005-5C28-424E-AF16-8D919718A10D}"/>
            </c:ext>
          </c:extLst>
        </c:ser>
        <c:dLbls>
          <c:showLegendKey val="0"/>
          <c:showVal val="0"/>
          <c:showCatName val="0"/>
          <c:showSerName val="0"/>
          <c:showPercent val="0"/>
          <c:showBubbleSize val="0"/>
        </c:dLbls>
        <c:axId val="508676008"/>
        <c:axId val="508676400"/>
      </c:scatterChart>
      <c:valAx>
        <c:axId val="508676008"/>
        <c:scaling>
          <c:orientation val="minMax"/>
          <c:max val="150"/>
        </c:scaling>
        <c:delete val="0"/>
        <c:axPos val="b"/>
        <c:title>
          <c:tx>
            <c:rich>
              <a:bodyPr/>
              <a:lstStyle/>
              <a:p>
                <a:pPr>
                  <a:defRPr sz="800" b="0"/>
                </a:pPr>
                <a:r>
                  <a:rPr lang="en-CA" sz="800" b="0"/>
                  <a:t>Time [days]</a:t>
                </a:r>
              </a:p>
            </c:rich>
          </c:tx>
          <c:layout>
            <c:manualLayout>
              <c:xMode val="edge"/>
              <c:yMode val="edge"/>
              <c:x val="0.42566242943640298"/>
              <c:y val="0.89311044379558002"/>
            </c:manualLayout>
          </c:layout>
          <c:overlay val="0"/>
        </c:title>
        <c:numFmt formatCode="0" sourceLinked="1"/>
        <c:majorTickMark val="none"/>
        <c:minorTickMark val="none"/>
        <c:tickLblPos val="nextTo"/>
        <c:crossAx val="508676400"/>
        <c:crosses val="autoZero"/>
        <c:crossBetween val="midCat"/>
        <c:majorUnit val="50"/>
      </c:valAx>
      <c:valAx>
        <c:axId val="508676400"/>
        <c:scaling>
          <c:orientation val="minMax"/>
          <c:max val="100"/>
          <c:min val="80"/>
        </c:scaling>
        <c:delete val="0"/>
        <c:axPos val="l"/>
        <c:title>
          <c:tx>
            <c:rich>
              <a:bodyPr/>
              <a:lstStyle/>
              <a:p>
                <a:pPr>
                  <a:defRPr sz="800" b="0"/>
                </a:pPr>
                <a:r>
                  <a:rPr lang="en-CA" sz="800" b="0"/>
                  <a:t>Strength retention [%]</a:t>
                </a:r>
              </a:p>
            </c:rich>
          </c:tx>
          <c:layout>
            <c:manualLayout>
              <c:xMode val="edge"/>
              <c:yMode val="edge"/>
              <c:x val="2.13675213675214E-3"/>
              <c:y val="0.17468256658461101"/>
            </c:manualLayout>
          </c:layout>
          <c:overlay val="0"/>
        </c:title>
        <c:numFmt formatCode="0" sourceLinked="0"/>
        <c:majorTickMark val="none"/>
        <c:minorTickMark val="none"/>
        <c:tickLblPos val="nextTo"/>
        <c:crossAx val="508676008"/>
        <c:crosses val="autoZero"/>
        <c:crossBetween val="midCat"/>
      </c:valAx>
    </c:plotArea>
    <c:legend>
      <c:legendPos val="r"/>
      <c:layout>
        <c:manualLayout>
          <c:xMode val="edge"/>
          <c:yMode val="edge"/>
          <c:x val="0.10911201300794941"/>
          <c:y val="0.5252347095783737"/>
          <c:w val="0.45964708298321727"/>
          <c:h val="0.31950444267861017"/>
        </c:manualLayout>
      </c:layout>
      <c:overlay val="0"/>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46937348152132"/>
          <c:y val="0.16056824054367899"/>
          <c:w val="0.83555638448054015"/>
          <c:h val="0.69792397157130204"/>
        </c:manualLayout>
      </c:layout>
      <c:scatterChart>
        <c:scatterStyle val="lineMarker"/>
        <c:varyColors val="0"/>
        <c:ser>
          <c:idx val="4"/>
          <c:order val="0"/>
          <c:tx>
            <c:strRef>
              <c:f>'Results 70 - Model 4'!$H$48</c:f>
              <c:strCache>
                <c:ptCount val="1"/>
                <c:pt idx="0">
                  <c:v>SB M12 - 50</c:v>
                </c:pt>
              </c:strCache>
            </c:strRef>
          </c:tx>
          <c:spPr>
            <a:ln w="28575">
              <a:noFill/>
            </a:ln>
          </c:spPr>
          <c:marker>
            <c:symbol val="circle"/>
            <c:size val="7"/>
            <c:spPr>
              <a:solidFill>
                <a:schemeClr val="tx1"/>
              </a:solidFill>
              <a:ln>
                <a:solidFill>
                  <a:schemeClr val="tx1"/>
                </a:solidFill>
              </a:ln>
            </c:spPr>
          </c:marker>
          <c:xVal>
            <c:numRef>
              <c:f>'Results 70 - Model 4'!$I$47:$L$47</c:f>
              <c:numCache>
                <c:formatCode>0</c:formatCode>
                <c:ptCount val="4"/>
                <c:pt idx="0">
                  <c:v>1</c:v>
                </c:pt>
                <c:pt idx="1">
                  <c:v>30</c:v>
                </c:pt>
                <c:pt idx="2">
                  <c:v>90</c:v>
                </c:pt>
                <c:pt idx="3">
                  <c:v>150</c:v>
                </c:pt>
              </c:numCache>
            </c:numRef>
          </c:xVal>
          <c:yVal>
            <c:numRef>
              <c:f>'Results 70 - Model 4'!$I$48:$L$48</c:f>
              <c:numCache>
                <c:formatCode>0.00</c:formatCode>
                <c:ptCount val="4"/>
                <c:pt idx="0">
                  <c:v>100</c:v>
                </c:pt>
                <c:pt idx="1">
                  <c:v>96.940909367590095</c:v>
                </c:pt>
                <c:pt idx="2">
                  <c:v>95.389127780937386</c:v>
                </c:pt>
                <c:pt idx="3">
                  <c:v>94.574620814614207</c:v>
                </c:pt>
              </c:numCache>
            </c:numRef>
          </c:yVal>
          <c:smooth val="0"/>
          <c:extLst>
            <c:ext xmlns:c16="http://schemas.microsoft.com/office/drawing/2014/chart" uri="{C3380CC4-5D6E-409C-BE32-E72D297353CC}">
              <c16:uniqueId val="{00000000-479A-43EF-9A17-456561FB9867}"/>
            </c:ext>
          </c:extLst>
        </c:ser>
        <c:ser>
          <c:idx val="2"/>
          <c:order val="1"/>
          <c:tx>
            <c:strRef>
              <c:f>'Results 70 - Model 4'!$H$44</c:f>
              <c:strCache>
                <c:ptCount val="1"/>
                <c:pt idx="0">
                  <c:v>SB M12 - 60</c:v>
                </c:pt>
              </c:strCache>
            </c:strRef>
          </c:tx>
          <c:spPr>
            <a:ln w="28575">
              <a:noFill/>
            </a:ln>
          </c:spPr>
          <c:marker>
            <c:symbol val="square"/>
            <c:size val="7"/>
            <c:spPr>
              <a:solidFill>
                <a:schemeClr val="tx1"/>
              </a:solidFill>
              <a:ln>
                <a:solidFill>
                  <a:schemeClr val="tx1"/>
                </a:solidFill>
              </a:ln>
            </c:spPr>
          </c:marker>
          <c:xVal>
            <c:numRef>
              <c:f>'Results 70 - Model 4'!$I$43:$L$43</c:f>
              <c:numCache>
                <c:formatCode>0</c:formatCode>
                <c:ptCount val="4"/>
                <c:pt idx="0">
                  <c:v>1</c:v>
                </c:pt>
                <c:pt idx="1">
                  <c:v>30</c:v>
                </c:pt>
                <c:pt idx="2">
                  <c:v>90</c:v>
                </c:pt>
                <c:pt idx="3">
                  <c:v>150</c:v>
                </c:pt>
              </c:numCache>
            </c:numRef>
          </c:xVal>
          <c:yVal>
            <c:numRef>
              <c:f>'Results 70 - Model 4'!$I$44:$L$44</c:f>
              <c:numCache>
                <c:formatCode>0.00</c:formatCode>
                <c:ptCount val="4"/>
                <c:pt idx="0">
                  <c:v>100</c:v>
                </c:pt>
                <c:pt idx="1">
                  <c:v>94.711876082699149</c:v>
                </c:pt>
                <c:pt idx="2">
                  <c:v>91.767457306241212</c:v>
                </c:pt>
                <c:pt idx="3">
                  <c:v>89.710185614667424</c:v>
                </c:pt>
              </c:numCache>
            </c:numRef>
          </c:yVal>
          <c:smooth val="0"/>
          <c:extLst>
            <c:ext xmlns:c16="http://schemas.microsoft.com/office/drawing/2014/chart" uri="{C3380CC4-5D6E-409C-BE32-E72D297353CC}">
              <c16:uniqueId val="{00000001-479A-43EF-9A17-456561FB9867}"/>
            </c:ext>
          </c:extLst>
        </c:ser>
        <c:ser>
          <c:idx val="0"/>
          <c:order val="2"/>
          <c:tx>
            <c:strRef>
              <c:f>'Results 70 - Model 4'!$H$40</c:f>
              <c:strCache>
                <c:ptCount val="1"/>
                <c:pt idx="0">
                  <c:v>SB M12 - 70</c:v>
                </c:pt>
              </c:strCache>
            </c:strRef>
          </c:tx>
          <c:spPr>
            <a:ln w="28575">
              <a:noFill/>
            </a:ln>
          </c:spPr>
          <c:marker>
            <c:spPr>
              <a:solidFill>
                <a:schemeClr val="tx1"/>
              </a:solidFill>
              <a:ln>
                <a:solidFill>
                  <a:schemeClr val="tx1"/>
                </a:solidFill>
              </a:ln>
            </c:spPr>
          </c:marker>
          <c:xVal>
            <c:numRef>
              <c:f>'Results 70 - Model 4'!$I$39:$L$39</c:f>
              <c:numCache>
                <c:formatCode>0</c:formatCode>
                <c:ptCount val="4"/>
                <c:pt idx="0">
                  <c:v>1</c:v>
                </c:pt>
                <c:pt idx="1">
                  <c:v>30</c:v>
                </c:pt>
                <c:pt idx="2">
                  <c:v>90</c:v>
                </c:pt>
                <c:pt idx="3">
                  <c:v>150</c:v>
                </c:pt>
              </c:numCache>
            </c:numRef>
          </c:xVal>
          <c:yVal>
            <c:numRef>
              <c:f>'Results 70 - Model 4'!$I$40:$L$40</c:f>
              <c:numCache>
                <c:formatCode>0.00</c:formatCode>
                <c:ptCount val="4"/>
                <c:pt idx="0">
                  <c:v>100</c:v>
                </c:pt>
                <c:pt idx="1">
                  <c:v>93.908456566987113</c:v>
                </c:pt>
                <c:pt idx="2">
                  <c:v>86.583916985195799</c:v>
                </c:pt>
                <c:pt idx="3">
                  <c:v>82.134626417235864</c:v>
                </c:pt>
              </c:numCache>
            </c:numRef>
          </c:yVal>
          <c:smooth val="0"/>
          <c:extLst>
            <c:ext xmlns:c16="http://schemas.microsoft.com/office/drawing/2014/chart" uri="{C3380CC4-5D6E-409C-BE32-E72D297353CC}">
              <c16:uniqueId val="{00000002-479A-43EF-9A17-456561FB9867}"/>
            </c:ext>
          </c:extLst>
        </c:ser>
        <c:ser>
          <c:idx val="1"/>
          <c:order val="3"/>
          <c:spPr>
            <a:ln w="12700">
              <a:solidFill>
                <a:schemeClr val="tx1"/>
              </a:solidFill>
              <a:prstDash val="dash"/>
            </a:ln>
          </c:spPr>
          <c:marker>
            <c:symbol val="none"/>
          </c:marker>
          <c:xVal>
            <c:numRef>
              <c:f>'Results 70 - Model 4'!$O$81:$O$97</c:f>
              <c:numCache>
                <c:formatCode>0.00</c:formatCode>
                <c:ptCount val="17"/>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numCache>
            </c:numRef>
          </c:xVal>
          <c:yVal>
            <c:numRef>
              <c:f>'Results 70 - Model 4'!$R$81:$R$97</c:f>
              <c:numCache>
                <c:formatCode>General</c:formatCode>
                <c:ptCount val="17"/>
                <c:pt idx="0">
                  <c:v>99.547180444444464</c:v>
                </c:pt>
                <c:pt idx="1">
                  <c:v>98.988884739088945</c:v>
                </c:pt>
                <c:pt idx="2">
                  <c:v>98.571571905168128</c:v>
                </c:pt>
                <c:pt idx="3">
                  <c:v>97.982907255955709</c:v>
                </c:pt>
                <c:pt idx="4">
                  <c:v>97.532404405976607</c:v>
                </c:pt>
                <c:pt idx="5">
                  <c:v>97.153419365891779</c:v>
                </c:pt>
                <c:pt idx="6">
                  <c:v>96.820138147509724</c:v>
                </c:pt>
                <c:pt idx="7">
                  <c:v>96.519321766105264</c:v>
                </c:pt>
                <c:pt idx="8">
                  <c:v>96.243105657489949</c:v>
                </c:pt>
                <c:pt idx="9">
                  <c:v>95.986365623022607</c:v>
                </c:pt>
                <c:pt idx="10">
                  <c:v>95.74554238217101</c:v>
                </c:pt>
                <c:pt idx="11">
                  <c:v>95.518044444444456</c:v>
                </c:pt>
                <c:pt idx="12">
                  <c:v>95.301915443850902</c:v>
                </c:pt>
                <c:pt idx="13">
                  <c:v>95.095635478619812</c:v>
                </c:pt>
                <c:pt idx="14">
                  <c:v>94.89799585066163</c:v>
                </c:pt>
                <c:pt idx="15">
                  <c:v>94.708016552211845</c:v>
                </c:pt>
                <c:pt idx="16">
                  <c:v>94.524889916358106</c:v>
                </c:pt>
              </c:numCache>
            </c:numRef>
          </c:yVal>
          <c:smooth val="0"/>
          <c:extLst>
            <c:ext xmlns:c16="http://schemas.microsoft.com/office/drawing/2014/chart" uri="{C3380CC4-5D6E-409C-BE32-E72D297353CC}">
              <c16:uniqueId val="{00000003-479A-43EF-9A17-456561FB9867}"/>
            </c:ext>
          </c:extLst>
        </c:ser>
        <c:ser>
          <c:idx val="3"/>
          <c:order val="4"/>
          <c:spPr>
            <a:ln w="12700">
              <a:solidFill>
                <a:schemeClr val="tx1"/>
              </a:solidFill>
              <a:prstDash val="lgDash"/>
            </a:ln>
          </c:spPr>
          <c:marker>
            <c:symbol val="none"/>
          </c:marker>
          <c:xVal>
            <c:numRef>
              <c:f>'Results 70 - Model 4'!$O$81:$O$97</c:f>
              <c:numCache>
                <c:formatCode>0.00</c:formatCode>
                <c:ptCount val="17"/>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numCache>
            </c:numRef>
          </c:xVal>
          <c:yVal>
            <c:numRef>
              <c:f>'Results 70 - Model 4'!$U$81:$U$97</c:f>
              <c:numCache>
                <c:formatCode>General</c:formatCode>
                <c:ptCount val="17"/>
                <c:pt idx="0">
                  <c:v>99.102025000000012</c:v>
                </c:pt>
                <c:pt idx="1">
                  <c:v>97.997663820250196</c:v>
                </c:pt>
                <c:pt idx="2">
                  <c:v>97.174200105848456</c:v>
                </c:pt>
                <c:pt idx="3">
                  <c:v>96.015577640500368</c:v>
                </c:pt>
                <c:pt idx="4">
                  <c:v>95.131246982453476</c:v>
                </c:pt>
                <c:pt idx="5">
                  <c:v>94.388900211696821</c:v>
                </c:pt>
                <c:pt idx="6">
                  <c:v>93.737288969321099</c:v>
                </c:pt>
                <c:pt idx="7">
                  <c:v>93.150129976826648</c:v>
                </c:pt>
                <c:pt idx="8">
                  <c:v>92.611809761193314</c:v>
                </c:pt>
                <c:pt idx="9">
                  <c:v>92.112155281000767</c:v>
                </c:pt>
                <c:pt idx="10">
                  <c:v>91.644100317545352</c:v>
                </c:pt>
                <c:pt idx="11">
                  <c:v>91.202500000000001</c:v>
                </c:pt>
                <c:pt idx="12">
                  <c:v>90.783470366468535</c:v>
                </c:pt>
                <c:pt idx="13">
                  <c:v>90.383993964907006</c:v>
                </c:pt>
                <c:pt idx="14">
                  <c:v>90.001671174107756</c:v>
                </c:pt>
                <c:pt idx="15">
                  <c:v>89.634556390420641</c:v>
                </c:pt>
                <c:pt idx="16">
                  <c:v>89.281046157475643</c:v>
                </c:pt>
              </c:numCache>
            </c:numRef>
          </c:yVal>
          <c:smooth val="0"/>
          <c:extLst>
            <c:ext xmlns:c16="http://schemas.microsoft.com/office/drawing/2014/chart" uri="{C3380CC4-5D6E-409C-BE32-E72D297353CC}">
              <c16:uniqueId val="{00000004-479A-43EF-9A17-456561FB9867}"/>
            </c:ext>
          </c:extLst>
        </c:ser>
        <c:ser>
          <c:idx val="5"/>
          <c:order val="5"/>
          <c:spPr>
            <a:ln w="12700">
              <a:solidFill>
                <a:schemeClr val="tx1"/>
              </a:solidFill>
              <a:prstDash val="lgDashDot"/>
            </a:ln>
          </c:spPr>
          <c:marker>
            <c:symbol val="none"/>
          </c:marker>
          <c:xVal>
            <c:numRef>
              <c:f>'Results 70 - Model 4'!$O$81:$O$97</c:f>
              <c:numCache>
                <c:formatCode>0.00</c:formatCode>
                <c:ptCount val="17"/>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numCache>
            </c:numRef>
          </c:xVal>
          <c:yVal>
            <c:numRef>
              <c:f>'Results 70 - Model 4'!$X$81:$X$97</c:f>
              <c:numCache>
                <c:formatCode>General</c:formatCode>
                <c:ptCount val="17"/>
                <c:pt idx="0">
                  <c:v>98.671111111111045</c:v>
                </c:pt>
                <c:pt idx="1">
                  <c:v>97.040798252222444</c:v>
                </c:pt>
                <c:pt idx="2">
                  <c:v>95.8280742308865</c:v>
                </c:pt>
                <c:pt idx="3">
                  <c:v>94.126040948889397</c:v>
                </c:pt>
                <c:pt idx="4">
                  <c:v>92.83036589993111</c:v>
                </c:pt>
                <c:pt idx="5">
                  <c:v>91.745037350662045</c:v>
                </c:pt>
                <c:pt idx="6">
                  <c:v>90.794131806401523</c:v>
                </c:pt>
                <c:pt idx="7">
                  <c:v>89.938711076780152</c:v>
                </c:pt>
                <c:pt idx="8">
                  <c:v>89.155644090656693</c:v>
                </c:pt>
                <c:pt idx="9">
                  <c:v>88.429859675556671</c:v>
                </c:pt>
                <c:pt idx="10">
                  <c:v>87.750889359326479</c:v>
                </c:pt>
                <c:pt idx="11">
                  <c:v>87.111111111111114</c:v>
                </c:pt>
                <c:pt idx="12">
                  <c:v>86.504770913286762</c:v>
                </c:pt>
                <c:pt idx="13">
                  <c:v>85.927398466528842</c:v>
                </c:pt>
                <c:pt idx="14">
                  <c:v>85.375438776455738</c:v>
                </c:pt>
                <c:pt idx="15">
                  <c:v>84.846009467289903</c:v>
                </c:pt>
                <c:pt idx="16">
                  <c:v>84.33673504811216</c:v>
                </c:pt>
              </c:numCache>
            </c:numRef>
          </c:yVal>
          <c:smooth val="0"/>
          <c:extLst>
            <c:ext xmlns:c16="http://schemas.microsoft.com/office/drawing/2014/chart" uri="{C3380CC4-5D6E-409C-BE32-E72D297353CC}">
              <c16:uniqueId val="{00000005-479A-43EF-9A17-456561FB9867}"/>
            </c:ext>
          </c:extLst>
        </c:ser>
        <c:dLbls>
          <c:showLegendKey val="0"/>
          <c:showVal val="0"/>
          <c:showCatName val="0"/>
          <c:showSerName val="0"/>
          <c:showPercent val="0"/>
          <c:showBubbleSize val="0"/>
        </c:dLbls>
        <c:axId val="509276936"/>
        <c:axId val="509277328"/>
      </c:scatterChart>
      <c:valAx>
        <c:axId val="509276936"/>
        <c:scaling>
          <c:orientation val="minMax"/>
          <c:max val="150"/>
        </c:scaling>
        <c:delete val="0"/>
        <c:axPos val="b"/>
        <c:title>
          <c:tx>
            <c:rich>
              <a:bodyPr/>
              <a:lstStyle/>
              <a:p>
                <a:pPr>
                  <a:defRPr b="0"/>
                </a:pPr>
                <a:r>
                  <a:rPr lang="en-CA" b="0"/>
                  <a:t>Time [days]</a:t>
                </a:r>
              </a:p>
            </c:rich>
          </c:tx>
          <c:layout>
            <c:manualLayout>
              <c:xMode val="edge"/>
              <c:yMode val="edge"/>
              <c:x val="0.47399815350024699"/>
              <c:y val="0.89269555843275405"/>
            </c:manualLayout>
          </c:layout>
          <c:overlay val="0"/>
        </c:title>
        <c:numFmt formatCode="0" sourceLinked="1"/>
        <c:majorTickMark val="none"/>
        <c:minorTickMark val="none"/>
        <c:tickLblPos val="nextTo"/>
        <c:crossAx val="509277328"/>
        <c:crosses val="autoZero"/>
        <c:crossBetween val="midCat"/>
        <c:majorUnit val="50"/>
      </c:valAx>
      <c:valAx>
        <c:axId val="509277328"/>
        <c:scaling>
          <c:orientation val="minMax"/>
          <c:max val="100"/>
          <c:min val="80"/>
        </c:scaling>
        <c:delete val="0"/>
        <c:axPos val="l"/>
        <c:title>
          <c:tx>
            <c:rich>
              <a:bodyPr/>
              <a:lstStyle/>
              <a:p>
                <a:pPr>
                  <a:defRPr b="0"/>
                </a:pPr>
                <a:r>
                  <a:rPr lang="en-CA" b="0"/>
                  <a:t>Strength retention [%]</a:t>
                </a:r>
              </a:p>
            </c:rich>
          </c:tx>
          <c:layout>
            <c:manualLayout>
              <c:xMode val="edge"/>
              <c:yMode val="edge"/>
              <c:x val="7.0563330589203804E-3"/>
              <c:y val="0.153511077523214"/>
            </c:manualLayout>
          </c:layout>
          <c:overlay val="0"/>
        </c:title>
        <c:numFmt formatCode="0" sourceLinked="0"/>
        <c:majorTickMark val="none"/>
        <c:minorTickMark val="none"/>
        <c:tickLblPos val="nextTo"/>
        <c:crossAx val="509276936"/>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13158875839097101"/>
          <c:y val="0.67861068354458498"/>
          <c:w val="0.57858291526082861"/>
          <c:h val="0.178769608633078"/>
        </c:manualLayout>
      </c:layout>
      <c:overlay val="0"/>
    </c:legend>
    <c:plotVisOnly val="1"/>
    <c:dispBlanksAs val="gap"/>
    <c:showDLblsOverMax val="0"/>
  </c:chart>
  <c:spPr>
    <a:noFill/>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31818483946908"/>
          <c:y val="0.146453914502748"/>
          <c:w val="0.82665101850299461"/>
          <c:h val="0.69647697531104302"/>
        </c:manualLayout>
      </c:layout>
      <c:scatterChart>
        <c:scatterStyle val="lineMarker"/>
        <c:varyColors val="0"/>
        <c:ser>
          <c:idx val="1"/>
          <c:order val="0"/>
          <c:tx>
            <c:strRef>
              <c:f>'Results 70 - Model 4'!$H$41</c:f>
              <c:strCache>
                <c:ptCount val="1"/>
                <c:pt idx="0">
                  <c:v>SB M16 - 70</c:v>
                </c:pt>
              </c:strCache>
            </c:strRef>
          </c:tx>
          <c:spPr>
            <a:ln w="28575">
              <a:noFill/>
            </a:ln>
          </c:spPr>
          <c:marker>
            <c:symbol val="diamond"/>
            <c:size val="7"/>
            <c:spPr>
              <a:solidFill>
                <a:schemeClr val="tx1"/>
              </a:solidFill>
              <a:ln>
                <a:solidFill>
                  <a:schemeClr val="tx1"/>
                </a:solidFill>
              </a:ln>
            </c:spPr>
          </c:marker>
          <c:xVal>
            <c:numRef>
              <c:f>'Results 70 - Model 4'!$I$39:$L$39</c:f>
              <c:numCache>
                <c:formatCode>0</c:formatCode>
                <c:ptCount val="4"/>
                <c:pt idx="0">
                  <c:v>1</c:v>
                </c:pt>
                <c:pt idx="1">
                  <c:v>30</c:v>
                </c:pt>
                <c:pt idx="2">
                  <c:v>90</c:v>
                </c:pt>
                <c:pt idx="3">
                  <c:v>150</c:v>
                </c:pt>
              </c:numCache>
            </c:numRef>
          </c:xVal>
          <c:yVal>
            <c:numRef>
              <c:f>'Results 70 - Model 4'!$I$41:$L$41</c:f>
              <c:numCache>
                <c:formatCode>0.00</c:formatCode>
                <c:ptCount val="4"/>
                <c:pt idx="0">
                  <c:v>100</c:v>
                </c:pt>
                <c:pt idx="1">
                  <c:v>95.197143294622023</c:v>
                </c:pt>
                <c:pt idx="2">
                  <c:v>89.482777446812008</c:v>
                </c:pt>
                <c:pt idx="3">
                  <c:v>86.430013527803126</c:v>
                </c:pt>
              </c:numCache>
            </c:numRef>
          </c:yVal>
          <c:smooth val="0"/>
          <c:extLst>
            <c:ext xmlns:c16="http://schemas.microsoft.com/office/drawing/2014/chart" uri="{C3380CC4-5D6E-409C-BE32-E72D297353CC}">
              <c16:uniqueId val="{00000000-E943-49D0-B2FE-5042F63976EB}"/>
            </c:ext>
          </c:extLst>
        </c:ser>
        <c:ser>
          <c:idx val="3"/>
          <c:order val="1"/>
          <c:tx>
            <c:strRef>
              <c:f>'Results 70 - Model 4'!$H$45</c:f>
              <c:strCache>
                <c:ptCount val="1"/>
                <c:pt idx="0">
                  <c:v>SB M16 - 60</c:v>
                </c:pt>
              </c:strCache>
            </c:strRef>
          </c:tx>
          <c:spPr>
            <a:ln w="28575">
              <a:noFill/>
            </a:ln>
          </c:spPr>
          <c:marker>
            <c:symbol val="square"/>
            <c:size val="7"/>
            <c:spPr>
              <a:solidFill>
                <a:schemeClr val="tx1"/>
              </a:solidFill>
              <a:ln>
                <a:solidFill>
                  <a:schemeClr val="tx1"/>
                </a:solidFill>
              </a:ln>
            </c:spPr>
          </c:marker>
          <c:xVal>
            <c:numRef>
              <c:f>'Results 70 - Model 4'!$I$43:$L$43</c:f>
              <c:numCache>
                <c:formatCode>0</c:formatCode>
                <c:ptCount val="4"/>
                <c:pt idx="0">
                  <c:v>1</c:v>
                </c:pt>
                <c:pt idx="1">
                  <c:v>30</c:v>
                </c:pt>
                <c:pt idx="2">
                  <c:v>90</c:v>
                </c:pt>
                <c:pt idx="3">
                  <c:v>150</c:v>
                </c:pt>
              </c:numCache>
            </c:numRef>
          </c:xVal>
          <c:yVal>
            <c:numRef>
              <c:f>'Results 70 - Model 4'!$I$45:$L$45</c:f>
              <c:numCache>
                <c:formatCode>0.00</c:formatCode>
                <c:ptCount val="4"/>
                <c:pt idx="0">
                  <c:v>100</c:v>
                </c:pt>
                <c:pt idx="1">
                  <c:v>96.79597073034931</c:v>
                </c:pt>
                <c:pt idx="2">
                  <c:v>94.445720885114696</c:v>
                </c:pt>
                <c:pt idx="3">
                  <c:v>92.963345268592263</c:v>
                </c:pt>
              </c:numCache>
            </c:numRef>
          </c:yVal>
          <c:smooth val="0"/>
          <c:extLst>
            <c:ext xmlns:c16="http://schemas.microsoft.com/office/drawing/2014/chart" uri="{C3380CC4-5D6E-409C-BE32-E72D297353CC}">
              <c16:uniqueId val="{00000001-E943-49D0-B2FE-5042F63976EB}"/>
            </c:ext>
          </c:extLst>
        </c:ser>
        <c:ser>
          <c:idx val="5"/>
          <c:order val="2"/>
          <c:tx>
            <c:strRef>
              <c:f>'Results 70 - Model 4'!$H$49</c:f>
              <c:strCache>
                <c:ptCount val="1"/>
                <c:pt idx="0">
                  <c:v>SB M16 - 50</c:v>
                </c:pt>
              </c:strCache>
            </c:strRef>
          </c:tx>
          <c:spPr>
            <a:ln w="28575">
              <a:noFill/>
            </a:ln>
          </c:spPr>
          <c:marker>
            <c:spPr>
              <a:solidFill>
                <a:schemeClr val="tx1"/>
              </a:solidFill>
              <a:ln>
                <a:solidFill>
                  <a:schemeClr val="tx1"/>
                </a:solidFill>
              </a:ln>
            </c:spPr>
          </c:marker>
          <c:xVal>
            <c:numRef>
              <c:f>'Results 70 - Model 4'!$I$47:$L$47</c:f>
              <c:numCache>
                <c:formatCode>0</c:formatCode>
                <c:ptCount val="4"/>
                <c:pt idx="0">
                  <c:v>1</c:v>
                </c:pt>
                <c:pt idx="1">
                  <c:v>30</c:v>
                </c:pt>
                <c:pt idx="2">
                  <c:v>90</c:v>
                </c:pt>
                <c:pt idx="3">
                  <c:v>150</c:v>
                </c:pt>
              </c:numCache>
            </c:numRef>
          </c:xVal>
          <c:yVal>
            <c:numRef>
              <c:f>'Results 70 - Model 4'!$I$49:$L$49</c:f>
              <c:numCache>
                <c:formatCode>0.00</c:formatCode>
                <c:ptCount val="4"/>
                <c:pt idx="0">
                  <c:v>100</c:v>
                </c:pt>
                <c:pt idx="1">
                  <c:v>98.664603993378194</c:v>
                </c:pt>
                <c:pt idx="2">
                  <c:v>97.619597669787666</c:v>
                </c:pt>
                <c:pt idx="3">
                  <c:v>97.207488920701209</c:v>
                </c:pt>
              </c:numCache>
            </c:numRef>
          </c:yVal>
          <c:smooth val="0"/>
          <c:extLst>
            <c:ext xmlns:c16="http://schemas.microsoft.com/office/drawing/2014/chart" uri="{C3380CC4-5D6E-409C-BE32-E72D297353CC}">
              <c16:uniqueId val="{00000002-E943-49D0-B2FE-5042F63976EB}"/>
            </c:ext>
          </c:extLst>
        </c:ser>
        <c:ser>
          <c:idx val="0"/>
          <c:order val="3"/>
          <c:spPr>
            <a:ln w="12700">
              <a:solidFill>
                <a:schemeClr val="tx1"/>
              </a:solidFill>
              <a:prstDash val="dash"/>
            </a:ln>
          </c:spPr>
          <c:marker>
            <c:symbol val="none"/>
          </c:marker>
          <c:xVal>
            <c:numRef>
              <c:f>'Results 70 - Model 4'!$O$99:$O$115</c:f>
              <c:numCache>
                <c:formatCode>0.00</c:formatCode>
                <c:ptCount val="17"/>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numCache>
            </c:numRef>
          </c:xVal>
          <c:yVal>
            <c:numRef>
              <c:f>'Results 70 - Model 4'!$R$99:$R$115</c:f>
              <c:numCache>
                <c:formatCode>General</c:formatCode>
                <c:ptCount val="17"/>
                <c:pt idx="0">
                  <c:v>99.660288999999977</c:v>
                </c:pt>
                <c:pt idx="1">
                  <c:v>99.241181887650072</c:v>
                </c:pt>
                <c:pt idx="2">
                  <c:v>98.927715595542736</c:v>
                </c:pt>
                <c:pt idx="3">
                  <c:v>98.485253775300194</c:v>
                </c:pt>
                <c:pt idx="4">
                  <c:v>98.146413304482408</c:v>
                </c:pt>
                <c:pt idx="5">
                  <c:v>97.861211191085502</c:v>
                </c:pt>
                <c:pt idx="6">
                  <c:v>97.610286943965747</c:v>
                </c:pt>
                <c:pt idx="7">
                  <c:v>97.383711324578897</c:v>
                </c:pt>
                <c:pt idx="8">
                  <c:v>97.175585909784033</c:v>
                </c:pt>
                <c:pt idx="9">
                  <c:v>96.982067550600249</c:v>
                </c:pt>
                <c:pt idx="10">
                  <c:v>96.800486786628198</c:v>
                </c:pt>
                <c:pt idx="11">
                  <c:v>96.628899999999945</c:v>
                </c:pt>
                <c:pt idx="12">
                  <c:v>96.465839916221427</c:v>
                </c:pt>
                <c:pt idx="13">
                  <c:v>96.310166608964863</c:v>
                </c:pt>
                <c:pt idx="14">
                  <c:v>96.160973554662874</c:v>
                </c:pt>
                <c:pt idx="15">
                  <c:v>96.0175257474923</c:v>
                </c:pt>
                <c:pt idx="16">
                  <c:v>95.879217437268579</c:v>
                </c:pt>
              </c:numCache>
            </c:numRef>
          </c:yVal>
          <c:smooth val="0"/>
          <c:extLst>
            <c:ext xmlns:c16="http://schemas.microsoft.com/office/drawing/2014/chart" uri="{C3380CC4-5D6E-409C-BE32-E72D297353CC}">
              <c16:uniqueId val="{00000003-E943-49D0-B2FE-5042F63976EB}"/>
            </c:ext>
          </c:extLst>
        </c:ser>
        <c:ser>
          <c:idx val="2"/>
          <c:order val="4"/>
          <c:spPr>
            <a:ln w="12700">
              <a:solidFill>
                <a:schemeClr val="tx1"/>
              </a:solidFill>
              <a:prstDash val="lgDash"/>
            </a:ln>
          </c:spPr>
          <c:marker>
            <c:symbol val="none"/>
          </c:marker>
          <c:xVal>
            <c:numRef>
              <c:f>'Results 70 - Model 4'!$O$99:$O$115</c:f>
              <c:numCache>
                <c:formatCode>0.00</c:formatCode>
                <c:ptCount val="17"/>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numCache>
            </c:numRef>
          </c:xVal>
          <c:yVal>
            <c:numRef>
              <c:f>'Results 70 - Model 4'!$U$99:$U$115</c:f>
              <c:numCache>
                <c:formatCode>General</c:formatCode>
                <c:ptCount val="17"/>
                <c:pt idx="0">
                  <c:v>99.326139062499891</c:v>
                </c:pt>
                <c:pt idx="1">
                  <c:v>98.496349427687633</c:v>
                </c:pt>
                <c:pt idx="2">
                  <c:v>97.87685320438635</c:v>
                </c:pt>
                <c:pt idx="3">
                  <c:v>97.004089480375299</c:v>
                </c:pt>
                <c:pt idx="4">
                  <c:v>96.337044611840184</c:v>
                </c:pt>
                <c:pt idx="5">
                  <c:v>95.77648765877268</c:v>
                </c:pt>
                <c:pt idx="6">
                  <c:v>95.283982351990744</c:v>
                </c:pt>
                <c:pt idx="7">
                  <c:v>94.839816232619924</c:v>
                </c:pt>
                <c:pt idx="8">
                  <c:v>94.432279195894978</c:v>
                </c:pt>
                <c:pt idx="9">
                  <c:v>94.053741460750516</c:v>
                </c:pt>
                <c:pt idx="10">
                  <c:v>93.698903363158976</c:v>
                </c:pt>
                <c:pt idx="11">
                  <c:v>93.363906249999999</c:v>
                </c:pt>
                <c:pt idx="12">
                  <c:v>93.045837149851423</c:v>
                </c:pt>
                <c:pt idx="13">
                  <c:v>92.742432973680181</c:v>
                </c:pt>
                <c:pt idx="14">
                  <c:v>92.451894005580783</c:v>
                </c:pt>
                <c:pt idx="15">
                  <c:v>92.172761042815438</c:v>
                </c:pt>
                <c:pt idx="16">
                  <c:v>91.903831493106779</c:v>
                </c:pt>
              </c:numCache>
            </c:numRef>
          </c:yVal>
          <c:smooth val="0"/>
          <c:extLst>
            <c:ext xmlns:c16="http://schemas.microsoft.com/office/drawing/2014/chart" uri="{C3380CC4-5D6E-409C-BE32-E72D297353CC}">
              <c16:uniqueId val="{00000004-E943-49D0-B2FE-5042F63976EB}"/>
            </c:ext>
          </c:extLst>
        </c:ser>
        <c:ser>
          <c:idx val="4"/>
          <c:order val="5"/>
          <c:spPr>
            <a:ln w="12700">
              <a:solidFill>
                <a:schemeClr val="tx1"/>
              </a:solidFill>
              <a:prstDash val="lgDashDot"/>
            </a:ln>
          </c:spPr>
          <c:marker>
            <c:symbol val="none"/>
          </c:marker>
          <c:xVal>
            <c:numRef>
              <c:f>'Results 70 - Model 4'!$O$99:$O$115</c:f>
              <c:numCache>
                <c:formatCode>0.00</c:formatCode>
                <c:ptCount val="17"/>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numCache>
            </c:numRef>
          </c:xVal>
          <c:yVal>
            <c:numRef>
              <c:f>'Results 70 - Model 4'!$X$99:$X$115</c:f>
              <c:numCache>
                <c:formatCode>General</c:formatCode>
                <c:ptCount val="17"/>
                <c:pt idx="0">
                  <c:v>99.002499999999998</c:v>
                </c:pt>
                <c:pt idx="1">
                  <c:v>97.776432022500103</c:v>
                </c:pt>
                <c:pt idx="2">
                  <c:v>96.862722339831521</c:v>
                </c:pt>
                <c:pt idx="3">
                  <c:v>95.577864045000425</c:v>
                </c:pt>
                <c:pt idx="4">
                  <c:v>94.597774424948355</c:v>
                </c:pt>
                <c:pt idx="5">
                  <c:v>93.775444679663238</c:v>
                </c:pt>
                <c:pt idx="6">
                  <c:v>93.053932188134453</c:v>
                </c:pt>
                <c:pt idx="7">
                  <c:v>92.404033307585152</c:v>
                </c:pt>
                <c:pt idx="8">
                  <c:v>91.808399734659133</c:v>
                </c:pt>
                <c:pt idx="9">
                  <c:v>91.255728090000787</c:v>
                </c:pt>
                <c:pt idx="10">
                  <c:v>90.738167019494782</c:v>
                </c:pt>
                <c:pt idx="11">
                  <c:v>90.25</c:v>
                </c:pt>
                <c:pt idx="12">
                  <c:v>89.786911518298481</c:v>
                </c:pt>
                <c:pt idx="13">
                  <c:v>89.34554884989663</c:v>
                </c:pt>
                <c:pt idx="14">
                  <c:v>88.923245749008686</c:v>
                </c:pt>
                <c:pt idx="15">
                  <c:v>88.517840433800771</c:v>
                </c:pt>
                <c:pt idx="16">
                  <c:v>88.127551286084042</c:v>
                </c:pt>
              </c:numCache>
            </c:numRef>
          </c:yVal>
          <c:smooth val="0"/>
          <c:extLst>
            <c:ext xmlns:c16="http://schemas.microsoft.com/office/drawing/2014/chart" uri="{C3380CC4-5D6E-409C-BE32-E72D297353CC}">
              <c16:uniqueId val="{00000005-E943-49D0-B2FE-5042F63976EB}"/>
            </c:ext>
          </c:extLst>
        </c:ser>
        <c:dLbls>
          <c:showLegendKey val="0"/>
          <c:showVal val="0"/>
          <c:showCatName val="0"/>
          <c:showSerName val="0"/>
          <c:showPercent val="0"/>
          <c:showBubbleSize val="0"/>
        </c:dLbls>
        <c:axId val="722967624"/>
        <c:axId val="722968016"/>
      </c:scatterChart>
      <c:valAx>
        <c:axId val="722967624"/>
        <c:scaling>
          <c:orientation val="minMax"/>
          <c:max val="150"/>
          <c:min val="0"/>
        </c:scaling>
        <c:delete val="0"/>
        <c:axPos val="b"/>
        <c:title>
          <c:tx>
            <c:rich>
              <a:bodyPr/>
              <a:lstStyle/>
              <a:p>
                <a:pPr>
                  <a:defRPr sz="800" b="0"/>
                </a:pPr>
                <a:r>
                  <a:rPr lang="en-CA" sz="800" b="0"/>
                  <a:t>Time [days]</a:t>
                </a:r>
              </a:p>
            </c:rich>
          </c:tx>
          <c:overlay val="0"/>
        </c:title>
        <c:numFmt formatCode="0" sourceLinked="1"/>
        <c:majorTickMark val="none"/>
        <c:minorTickMark val="none"/>
        <c:tickLblPos val="nextTo"/>
        <c:crossAx val="722968016"/>
        <c:crosses val="autoZero"/>
        <c:crossBetween val="midCat"/>
        <c:majorUnit val="50"/>
      </c:valAx>
      <c:valAx>
        <c:axId val="722968016"/>
        <c:scaling>
          <c:orientation val="minMax"/>
          <c:max val="100"/>
          <c:min val="80"/>
        </c:scaling>
        <c:delete val="0"/>
        <c:axPos val="l"/>
        <c:title>
          <c:tx>
            <c:rich>
              <a:bodyPr/>
              <a:lstStyle/>
              <a:p>
                <a:pPr>
                  <a:defRPr sz="800" b="0"/>
                </a:pPr>
                <a:r>
                  <a:rPr lang="en-CA" sz="800" b="0"/>
                  <a:t>Strength retention [%]</a:t>
                </a:r>
              </a:p>
            </c:rich>
          </c:tx>
          <c:layout>
            <c:manualLayout>
              <c:xMode val="edge"/>
              <c:yMode val="edge"/>
              <c:x val="4.7042220392802502E-3"/>
              <c:y val="0.13939675148228201"/>
            </c:manualLayout>
          </c:layout>
          <c:overlay val="0"/>
        </c:title>
        <c:numFmt formatCode="0" sourceLinked="0"/>
        <c:majorTickMark val="none"/>
        <c:minorTickMark val="none"/>
        <c:tickLblPos val="nextTo"/>
        <c:crossAx val="722967624"/>
        <c:crosses val="autoZero"/>
        <c:crossBetween val="midCat"/>
      </c:valAx>
    </c:plotArea>
    <c:legend>
      <c:legendPos val="r"/>
      <c:legendEntry>
        <c:idx val="3"/>
        <c:delete val="1"/>
      </c:legendEntry>
      <c:legendEntry>
        <c:idx val="4"/>
        <c:delete val="1"/>
      </c:legendEntry>
      <c:legendEntry>
        <c:idx val="5"/>
        <c:delete val="1"/>
      </c:legendEntry>
      <c:layout>
        <c:manualLayout>
          <c:xMode val="edge"/>
          <c:yMode val="edge"/>
          <c:x val="0.12574496634351401"/>
          <c:y val="0.66725920904205904"/>
          <c:w val="0.59870337172953547"/>
          <c:h val="0.16407014931178801"/>
        </c:manualLayout>
      </c:layout>
      <c:overlay val="0"/>
    </c:legend>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76221702600896"/>
          <c:y val="0.176793602987347"/>
          <c:w val="0.83159030911737009"/>
          <c:h val="0.63827316222028396"/>
        </c:manualLayout>
      </c:layout>
      <c:scatterChart>
        <c:scatterStyle val="lineMarker"/>
        <c:varyColors val="0"/>
        <c:ser>
          <c:idx val="0"/>
          <c:order val="0"/>
          <c:tx>
            <c:strRef>
              <c:f>'Results 70 - Model 4'!$C$129</c:f>
              <c:strCache>
                <c:ptCount val="1"/>
                <c:pt idx="0">
                  <c:v>95</c:v>
                </c:pt>
              </c:strCache>
            </c:strRef>
          </c:tx>
          <c:spPr>
            <a:ln w="28575">
              <a:noFill/>
            </a:ln>
          </c:spPr>
          <c:marker>
            <c:symbol val="circle"/>
            <c:size val="7"/>
            <c:spPr>
              <a:solidFill>
                <a:schemeClr val="tx1"/>
              </a:solidFill>
              <a:ln>
                <a:solidFill>
                  <a:schemeClr val="tx1"/>
                </a:solidFill>
              </a:ln>
            </c:spPr>
          </c:marker>
          <c:trendline>
            <c:spPr>
              <a:ln>
                <a:prstDash val="dash"/>
              </a:ln>
            </c:spPr>
            <c:trendlineType val="linear"/>
            <c:dispRSqr val="0"/>
            <c:dispEq val="0"/>
          </c:trendline>
          <c:xVal>
            <c:numRef>
              <c:f>'Results 70 - Model 4'!$D$138:$F$138</c:f>
              <c:numCache>
                <c:formatCode>General</c:formatCode>
                <c:ptCount val="3"/>
                <c:pt idx="0">
                  <c:v>3.0945381401825799E-3</c:v>
                </c:pt>
                <c:pt idx="1">
                  <c:v>3.0016509079993999E-3</c:v>
                </c:pt>
                <c:pt idx="2">
                  <c:v>2.91417747340813E-3</c:v>
                </c:pt>
              </c:numCache>
            </c:numRef>
          </c:xVal>
          <c:yVal>
            <c:numRef>
              <c:f>'Results 70 - Model 4'!$D$140:$F$140</c:f>
              <c:numCache>
                <c:formatCode>General</c:formatCode>
                <c:ptCount val="3"/>
                <c:pt idx="0">
                  <c:v>-4.8266132167806326</c:v>
                </c:pt>
                <c:pt idx="1">
                  <c:v>-3.4550790702559868</c:v>
                </c:pt>
                <c:pt idx="2">
                  <c:v>-2.668993894036773</c:v>
                </c:pt>
              </c:numCache>
            </c:numRef>
          </c:yVal>
          <c:smooth val="0"/>
          <c:extLst>
            <c:ext xmlns:c16="http://schemas.microsoft.com/office/drawing/2014/chart" uri="{C3380CC4-5D6E-409C-BE32-E72D297353CC}">
              <c16:uniqueId val="{00000001-1E23-4C81-A260-A4E62C7ABD83}"/>
            </c:ext>
          </c:extLst>
        </c:ser>
        <c:ser>
          <c:idx val="1"/>
          <c:order val="1"/>
          <c:tx>
            <c:strRef>
              <c:f>'Results 70 - Model 4'!$C$130</c:f>
              <c:strCache>
                <c:ptCount val="1"/>
                <c:pt idx="0">
                  <c:v>85</c:v>
                </c:pt>
              </c:strCache>
            </c:strRef>
          </c:tx>
          <c:spPr>
            <a:ln w="28575">
              <a:noFill/>
            </a:ln>
          </c:spPr>
          <c:marker>
            <c:spPr>
              <a:solidFill>
                <a:schemeClr val="tx1"/>
              </a:solidFill>
              <a:ln>
                <a:solidFill>
                  <a:schemeClr val="tx1"/>
                </a:solidFill>
              </a:ln>
            </c:spPr>
          </c:marker>
          <c:trendline>
            <c:spPr>
              <a:ln>
                <a:prstDash val="dash"/>
              </a:ln>
            </c:spPr>
            <c:trendlineType val="linear"/>
            <c:dispRSqr val="0"/>
            <c:dispEq val="0"/>
          </c:trendline>
          <c:xVal>
            <c:numRef>
              <c:f>'Results 70 - Model 4'!$D$138:$F$138</c:f>
              <c:numCache>
                <c:formatCode>General</c:formatCode>
                <c:ptCount val="3"/>
                <c:pt idx="0">
                  <c:v>3.0945381401825799E-3</c:v>
                </c:pt>
                <c:pt idx="1">
                  <c:v>3.0016509079993999E-3</c:v>
                </c:pt>
                <c:pt idx="2">
                  <c:v>2.91417747340813E-3</c:v>
                </c:pt>
              </c:numCache>
            </c:numRef>
          </c:xVal>
          <c:yVal>
            <c:numRef>
              <c:f>'Results 70 - Model 4'!$D$141:$F$141</c:f>
              <c:numCache>
                <c:formatCode>General</c:formatCode>
                <c:ptCount val="3"/>
                <c:pt idx="0">
                  <c:v>-7.0779647236173897</c:v>
                </c:pt>
                <c:pt idx="1">
                  <c:v>-5.7064305770927399</c:v>
                </c:pt>
                <c:pt idx="2">
                  <c:v>-4.9203454008735301</c:v>
                </c:pt>
              </c:numCache>
            </c:numRef>
          </c:yVal>
          <c:smooth val="0"/>
          <c:extLst>
            <c:ext xmlns:c16="http://schemas.microsoft.com/office/drawing/2014/chart" uri="{C3380CC4-5D6E-409C-BE32-E72D297353CC}">
              <c16:uniqueId val="{00000003-1E23-4C81-A260-A4E62C7ABD83}"/>
            </c:ext>
          </c:extLst>
        </c:ser>
        <c:ser>
          <c:idx val="2"/>
          <c:order val="2"/>
          <c:tx>
            <c:strRef>
              <c:f>'Results 70 - Model 4'!$C$131</c:f>
              <c:strCache>
                <c:ptCount val="1"/>
                <c:pt idx="0">
                  <c:v>75</c:v>
                </c:pt>
              </c:strCache>
            </c:strRef>
          </c:tx>
          <c:spPr>
            <a:ln w="28575">
              <a:noFill/>
            </a:ln>
          </c:spPr>
          <c:marker>
            <c:symbol val="diamond"/>
            <c:size val="7"/>
            <c:spPr>
              <a:solidFill>
                <a:schemeClr val="tx1"/>
              </a:solidFill>
              <a:ln>
                <a:solidFill>
                  <a:schemeClr val="tx1"/>
                </a:solidFill>
              </a:ln>
            </c:spPr>
          </c:marker>
          <c:trendline>
            <c:spPr>
              <a:ln>
                <a:prstDash val="dash"/>
              </a:ln>
            </c:spPr>
            <c:trendlineType val="linear"/>
            <c:dispRSqr val="0"/>
            <c:dispEq val="0"/>
          </c:trendline>
          <c:xVal>
            <c:numRef>
              <c:f>'Results 70 - Model 4'!$D$138:$F$138</c:f>
              <c:numCache>
                <c:formatCode>General</c:formatCode>
                <c:ptCount val="3"/>
                <c:pt idx="0">
                  <c:v>3.0945381401825799E-3</c:v>
                </c:pt>
                <c:pt idx="1">
                  <c:v>3.0016509079993999E-3</c:v>
                </c:pt>
                <c:pt idx="2">
                  <c:v>2.91417747340813E-3</c:v>
                </c:pt>
              </c:numCache>
            </c:numRef>
          </c:xVal>
          <c:yVal>
            <c:numRef>
              <c:f>'Results 70 - Model 4'!$D$142:$F$142</c:f>
              <c:numCache>
                <c:formatCode>General</c:formatCode>
                <c:ptCount val="3"/>
                <c:pt idx="0">
                  <c:v>-8.1586797559668476</c:v>
                </c:pt>
                <c:pt idx="1">
                  <c:v>-6.7871456094421987</c:v>
                </c:pt>
                <c:pt idx="2">
                  <c:v>-6.001060433222988</c:v>
                </c:pt>
              </c:numCache>
            </c:numRef>
          </c:yVal>
          <c:smooth val="0"/>
          <c:extLst>
            <c:ext xmlns:c16="http://schemas.microsoft.com/office/drawing/2014/chart" uri="{C3380CC4-5D6E-409C-BE32-E72D297353CC}">
              <c16:uniqueId val="{00000005-1E23-4C81-A260-A4E62C7ABD83}"/>
            </c:ext>
          </c:extLst>
        </c:ser>
        <c:dLbls>
          <c:showLegendKey val="0"/>
          <c:showVal val="0"/>
          <c:showCatName val="0"/>
          <c:showSerName val="0"/>
          <c:showPercent val="0"/>
          <c:showBubbleSize val="0"/>
        </c:dLbls>
        <c:axId val="502652480"/>
        <c:axId val="502652872"/>
      </c:scatterChart>
      <c:valAx>
        <c:axId val="502652480"/>
        <c:scaling>
          <c:orientation val="minMax"/>
          <c:max val="3.0999999999999999E-3"/>
        </c:scaling>
        <c:delete val="0"/>
        <c:axPos val="b"/>
        <c:title>
          <c:tx>
            <c:rich>
              <a:bodyPr/>
              <a:lstStyle/>
              <a:p>
                <a:pPr>
                  <a:defRPr sz="800" b="0"/>
                </a:pPr>
                <a:r>
                  <a:rPr lang="en-CA" sz="800" b="0"/>
                  <a:t>1/Temperature [K]</a:t>
                </a:r>
              </a:p>
            </c:rich>
          </c:tx>
          <c:overlay val="0"/>
        </c:title>
        <c:numFmt formatCode="General" sourceLinked="1"/>
        <c:majorTickMark val="out"/>
        <c:minorTickMark val="none"/>
        <c:tickLblPos val="high"/>
        <c:spPr>
          <a:ln/>
        </c:spPr>
        <c:crossAx val="502652872"/>
        <c:crossesAt val="1E-4"/>
        <c:crossBetween val="midCat"/>
      </c:valAx>
      <c:valAx>
        <c:axId val="502652872"/>
        <c:scaling>
          <c:orientation val="minMax"/>
        </c:scaling>
        <c:delete val="0"/>
        <c:axPos val="l"/>
        <c:title>
          <c:tx>
            <c:rich>
              <a:bodyPr/>
              <a:lstStyle/>
              <a:p>
                <a:pPr>
                  <a:defRPr sz="800" b="0"/>
                </a:pPr>
                <a:r>
                  <a:rPr lang="en-CA" sz="800" b="0"/>
                  <a:t>Ln (Reaction rate = 1/t)</a:t>
                </a:r>
              </a:p>
            </c:rich>
          </c:tx>
          <c:layout>
            <c:manualLayout>
              <c:xMode val="edge"/>
              <c:yMode val="edge"/>
              <c:x val="4.7042220392802502E-3"/>
              <c:y val="0.14856495090548399"/>
            </c:manualLayout>
          </c:layout>
          <c:overlay val="0"/>
        </c:title>
        <c:numFmt formatCode="General" sourceLinked="1"/>
        <c:majorTickMark val="in"/>
        <c:minorTickMark val="none"/>
        <c:tickLblPos val="nextTo"/>
        <c:spPr>
          <a:ln/>
        </c:spPr>
        <c:crossAx val="502652480"/>
        <c:crossesAt val="0"/>
        <c:crossBetween val="midCat"/>
      </c:valAx>
    </c:plotArea>
    <c:legend>
      <c:legendPos val="r"/>
      <c:legendEntry>
        <c:idx val="3"/>
        <c:delete val="1"/>
      </c:legendEntry>
      <c:legendEntry>
        <c:idx val="4"/>
        <c:delete val="1"/>
      </c:legendEntry>
      <c:legendEntry>
        <c:idx val="5"/>
        <c:delete val="1"/>
      </c:legendEntry>
      <c:layout>
        <c:manualLayout>
          <c:xMode val="edge"/>
          <c:yMode val="edge"/>
          <c:x val="0.72921442270027903"/>
          <c:y val="0.22389266444023401"/>
          <c:w val="0.240208134044399"/>
          <c:h val="0.12878433420945901"/>
        </c:manualLayout>
      </c:layout>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030968227055"/>
          <c:y val="0.176793602987347"/>
          <c:w val="0.83478105457916196"/>
          <c:h val="0.73707344450680401"/>
        </c:manualLayout>
      </c:layout>
      <c:scatterChart>
        <c:scatterStyle val="lineMarker"/>
        <c:varyColors val="0"/>
        <c:ser>
          <c:idx val="0"/>
          <c:order val="0"/>
          <c:tx>
            <c:strRef>
              <c:f>'Results 70 - Model 4'!$H$129</c:f>
              <c:strCache>
                <c:ptCount val="1"/>
                <c:pt idx="0">
                  <c:v>95</c:v>
                </c:pt>
              </c:strCache>
            </c:strRef>
          </c:tx>
          <c:spPr>
            <a:ln w="28575">
              <a:noFill/>
            </a:ln>
          </c:spPr>
          <c:marker>
            <c:symbol val="circle"/>
            <c:size val="7"/>
            <c:spPr>
              <a:solidFill>
                <a:schemeClr val="tx1"/>
              </a:solidFill>
              <a:ln>
                <a:solidFill>
                  <a:schemeClr val="tx1"/>
                </a:solidFill>
              </a:ln>
            </c:spPr>
          </c:marker>
          <c:trendline>
            <c:spPr>
              <a:ln>
                <a:prstDash val="dash"/>
              </a:ln>
            </c:spPr>
            <c:trendlineType val="linear"/>
            <c:dispRSqr val="0"/>
            <c:dispEq val="0"/>
          </c:trendline>
          <c:xVal>
            <c:numRef>
              <c:f>'Results 70 - Model 4'!$I$138:$K$138</c:f>
              <c:numCache>
                <c:formatCode>General</c:formatCode>
                <c:ptCount val="3"/>
                <c:pt idx="0">
                  <c:v>3.0945381401825799E-3</c:v>
                </c:pt>
                <c:pt idx="1">
                  <c:v>3.0016509079993999E-3</c:v>
                </c:pt>
                <c:pt idx="2">
                  <c:v>2.91417747340813E-3</c:v>
                </c:pt>
              </c:numCache>
            </c:numRef>
          </c:xVal>
          <c:yVal>
            <c:numRef>
              <c:f>'Results 70 - Model 4'!$I$140:$K$140</c:f>
              <c:numCache>
                <c:formatCode>General</c:formatCode>
                <c:ptCount val="3"/>
                <c:pt idx="0">
                  <c:v>-5.4019773616841951</c:v>
                </c:pt>
                <c:pt idx="1">
                  <c:v>-4.0304432151595497</c:v>
                </c:pt>
                <c:pt idx="2">
                  <c:v>-3.244358038940335</c:v>
                </c:pt>
              </c:numCache>
            </c:numRef>
          </c:yVal>
          <c:smooth val="0"/>
          <c:extLst>
            <c:ext xmlns:c16="http://schemas.microsoft.com/office/drawing/2014/chart" uri="{C3380CC4-5D6E-409C-BE32-E72D297353CC}">
              <c16:uniqueId val="{00000001-F19B-493B-810A-6D2F6823B29B}"/>
            </c:ext>
          </c:extLst>
        </c:ser>
        <c:ser>
          <c:idx val="1"/>
          <c:order val="1"/>
          <c:tx>
            <c:strRef>
              <c:f>'Results 70 - Model 4'!$H$130</c:f>
              <c:strCache>
                <c:ptCount val="1"/>
                <c:pt idx="0">
                  <c:v>85</c:v>
                </c:pt>
              </c:strCache>
            </c:strRef>
          </c:tx>
          <c:spPr>
            <a:ln w="28575">
              <a:noFill/>
            </a:ln>
          </c:spPr>
          <c:marker>
            <c:spPr>
              <a:solidFill>
                <a:schemeClr val="tx1"/>
              </a:solidFill>
              <a:ln>
                <a:solidFill>
                  <a:schemeClr val="tx1"/>
                </a:solidFill>
              </a:ln>
            </c:spPr>
          </c:marker>
          <c:trendline>
            <c:spPr>
              <a:ln>
                <a:prstDash val="dash"/>
              </a:ln>
            </c:spPr>
            <c:trendlineType val="linear"/>
            <c:dispRSqr val="0"/>
            <c:dispEq val="0"/>
          </c:trendline>
          <c:xVal>
            <c:numRef>
              <c:f>'Results 70 - Model 4'!$I$138:$K$138</c:f>
              <c:numCache>
                <c:formatCode>General</c:formatCode>
                <c:ptCount val="3"/>
                <c:pt idx="0">
                  <c:v>3.0945381401825799E-3</c:v>
                </c:pt>
                <c:pt idx="1">
                  <c:v>3.0016509079993999E-3</c:v>
                </c:pt>
                <c:pt idx="2">
                  <c:v>2.91417747340813E-3</c:v>
                </c:pt>
              </c:numCache>
            </c:numRef>
          </c:xVal>
          <c:yVal>
            <c:numRef>
              <c:f>'Results 70 - Model 4'!$I$141:$K$141</c:f>
              <c:numCache>
                <c:formatCode>General</c:formatCode>
                <c:ptCount val="3"/>
                <c:pt idx="0">
                  <c:v>-7.653328868520946</c:v>
                </c:pt>
                <c:pt idx="1">
                  <c:v>-6.2817947219963051</c:v>
                </c:pt>
                <c:pt idx="2">
                  <c:v>-5.4957095457770908</c:v>
                </c:pt>
              </c:numCache>
            </c:numRef>
          </c:yVal>
          <c:smooth val="0"/>
          <c:extLst>
            <c:ext xmlns:c16="http://schemas.microsoft.com/office/drawing/2014/chart" uri="{C3380CC4-5D6E-409C-BE32-E72D297353CC}">
              <c16:uniqueId val="{00000003-F19B-493B-810A-6D2F6823B29B}"/>
            </c:ext>
          </c:extLst>
        </c:ser>
        <c:ser>
          <c:idx val="2"/>
          <c:order val="2"/>
          <c:tx>
            <c:strRef>
              <c:f>'Results 70 - Model 4'!$H$131</c:f>
              <c:strCache>
                <c:ptCount val="1"/>
                <c:pt idx="0">
                  <c:v>75</c:v>
                </c:pt>
              </c:strCache>
            </c:strRef>
          </c:tx>
          <c:spPr>
            <a:ln w="28575">
              <a:noFill/>
            </a:ln>
          </c:spPr>
          <c:marker>
            <c:symbol val="diamond"/>
            <c:size val="7"/>
            <c:spPr>
              <a:solidFill>
                <a:schemeClr val="tx1"/>
              </a:solidFill>
              <a:ln>
                <a:solidFill>
                  <a:schemeClr val="tx1"/>
                </a:solidFill>
              </a:ln>
            </c:spPr>
          </c:marker>
          <c:trendline>
            <c:spPr>
              <a:ln>
                <a:prstDash val="dash"/>
              </a:ln>
            </c:spPr>
            <c:trendlineType val="linear"/>
            <c:dispRSqr val="0"/>
            <c:dispEq val="0"/>
          </c:trendline>
          <c:xVal>
            <c:numRef>
              <c:f>'Results 70 - Model 4'!$I$138:$K$138</c:f>
              <c:numCache>
                <c:formatCode>General</c:formatCode>
                <c:ptCount val="3"/>
                <c:pt idx="0">
                  <c:v>3.0945381401825799E-3</c:v>
                </c:pt>
                <c:pt idx="1">
                  <c:v>3.0016509079993999E-3</c:v>
                </c:pt>
                <c:pt idx="2">
                  <c:v>2.91417747340813E-3</c:v>
                </c:pt>
              </c:numCache>
            </c:numRef>
          </c:xVal>
          <c:yVal>
            <c:numRef>
              <c:f>'Results 70 - Model 4'!$I$142:$K$142</c:f>
              <c:numCache>
                <c:formatCode>General</c:formatCode>
                <c:ptCount val="3"/>
                <c:pt idx="0">
                  <c:v>-8.7340439008703985</c:v>
                </c:pt>
                <c:pt idx="1">
                  <c:v>-7.3625097543457647</c:v>
                </c:pt>
                <c:pt idx="2">
                  <c:v>-6.576424578126546</c:v>
                </c:pt>
              </c:numCache>
            </c:numRef>
          </c:yVal>
          <c:smooth val="0"/>
          <c:extLst>
            <c:ext xmlns:c16="http://schemas.microsoft.com/office/drawing/2014/chart" uri="{C3380CC4-5D6E-409C-BE32-E72D297353CC}">
              <c16:uniqueId val="{00000005-F19B-493B-810A-6D2F6823B29B}"/>
            </c:ext>
          </c:extLst>
        </c:ser>
        <c:dLbls>
          <c:showLegendKey val="0"/>
          <c:showVal val="0"/>
          <c:showCatName val="0"/>
          <c:showSerName val="0"/>
          <c:showPercent val="0"/>
          <c:showBubbleSize val="0"/>
        </c:dLbls>
        <c:axId val="502653656"/>
        <c:axId val="410158736"/>
      </c:scatterChart>
      <c:valAx>
        <c:axId val="502653656"/>
        <c:scaling>
          <c:orientation val="minMax"/>
          <c:max val="3.0999999999999999E-3"/>
        </c:scaling>
        <c:delete val="0"/>
        <c:axPos val="b"/>
        <c:title>
          <c:tx>
            <c:rich>
              <a:bodyPr/>
              <a:lstStyle/>
              <a:p>
                <a:pPr>
                  <a:defRPr sz="800" b="0"/>
                </a:pPr>
                <a:r>
                  <a:rPr lang="en-CA" sz="800" b="0"/>
                  <a:t>1/Temperature [K]</a:t>
                </a:r>
              </a:p>
            </c:rich>
          </c:tx>
          <c:layout>
            <c:manualLayout>
              <c:xMode val="edge"/>
              <c:yMode val="edge"/>
              <c:x val="0.44131936759698498"/>
              <c:y val="0.89269555843275405"/>
            </c:manualLayout>
          </c:layout>
          <c:overlay val="0"/>
        </c:title>
        <c:numFmt formatCode="General" sourceLinked="1"/>
        <c:majorTickMark val="out"/>
        <c:minorTickMark val="none"/>
        <c:tickLblPos val="high"/>
        <c:spPr>
          <a:ln/>
        </c:spPr>
        <c:crossAx val="410158736"/>
        <c:crossesAt val="1E-4"/>
        <c:crossBetween val="midCat"/>
      </c:valAx>
      <c:valAx>
        <c:axId val="410158736"/>
        <c:scaling>
          <c:orientation val="minMax"/>
        </c:scaling>
        <c:delete val="0"/>
        <c:axPos val="l"/>
        <c:title>
          <c:tx>
            <c:rich>
              <a:bodyPr/>
              <a:lstStyle/>
              <a:p>
                <a:pPr>
                  <a:defRPr sz="800" b="0"/>
                </a:pPr>
                <a:r>
                  <a:rPr lang="en-CA" sz="800" b="0"/>
                  <a:t>Ln (Reaction rate = 1/t)</a:t>
                </a:r>
              </a:p>
            </c:rich>
          </c:tx>
          <c:layout>
            <c:manualLayout>
              <c:xMode val="edge"/>
              <c:yMode val="edge"/>
              <c:x val="9.4084440785605107E-3"/>
              <c:y val="0.14856495090548399"/>
            </c:manualLayout>
          </c:layout>
          <c:overlay val="0"/>
        </c:title>
        <c:numFmt formatCode="General" sourceLinked="1"/>
        <c:majorTickMark val="in"/>
        <c:minorTickMark val="none"/>
        <c:tickLblPos val="nextTo"/>
        <c:spPr>
          <a:ln/>
        </c:spPr>
        <c:crossAx val="502653656"/>
        <c:crossesAt val="0"/>
        <c:crossBetween val="midCat"/>
      </c:valAx>
    </c:plotArea>
    <c:legend>
      <c:legendPos val="r"/>
      <c:legendEntry>
        <c:idx val="3"/>
        <c:delete val="1"/>
      </c:legendEntry>
      <c:legendEntry>
        <c:idx val="4"/>
        <c:delete val="1"/>
      </c:legendEntry>
      <c:legendEntry>
        <c:idx val="5"/>
        <c:delete val="1"/>
      </c:legendEntry>
      <c:layout>
        <c:manualLayout>
          <c:xMode val="edge"/>
          <c:yMode val="edge"/>
          <c:x val="0.75743975493596005"/>
          <c:y val="0.20272117537883599"/>
          <c:w val="0.21433491282835801"/>
          <c:h val="0.14289866025039"/>
        </c:manualLayout>
      </c:layout>
      <c:overlay val="0"/>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75871137653099"/>
          <c:y val="0.16056824054367899"/>
          <c:w val="0.82697186078836504"/>
          <c:h val="0.66824832322918004"/>
        </c:manualLayout>
      </c:layout>
      <c:scatterChart>
        <c:scatterStyle val="lineMarker"/>
        <c:varyColors val="0"/>
        <c:ser>
          <c:idx val="0"/>
          <c:order val="0"/>
          <c:tx>
            <c:strRef>
              <c:f>'Results 70 - Model 4'!$AG$153</c:f>
              <c:strCache>
                <c:ptCount val="1"/>
                <c:pt idx="0">
                  <c:v>SB M12</c:v>
                </c:pt>
              </c:strCache>
            </c:strRef>
          </c:tx>
          <c:spPr>
            <a:ln w="25400" cap="rnd">
              <a:noFill/>
              <a:round/>
            </a:ln>
            <a:effectLst/>
          </c:spPr>
          <c:marker>
            <c:symbol val="circle"/>
            <c:size val="5"/>
            <c:spPr>
              <a:solidFill>
                <a:schemeClr val="bg1"/>
              </a:solidFill>
              <a:ln w="15875">
                <a:solidFill>
                  <a:schemeClr val="tx1"/>
                </a:solidFill>
              </a:ln>
              <a:effectLst/>
            </c:spPr>
          </c:marker>
          <c:xVal>
            <c:numRef>
              <c:f>('Results 70 - Model 4'!$AL$146,'Results 70 - Model 4'!$AM$146,'Results 70 - Model 4'!$AN$146,'Results 70 - Model 4'!$AQ$146,'Results 70 - Model 4'!$AR$146,'Results 70 - Model 4'!$AS$146,'Results 70 - Model 4'!$AV$146,'Results 70 - Model 4'!$AW$146,'Results 70 - Model 4'!$AX$146)</c:f>
              <c:numCache>
                <c:formatCode>0.0</c:formatCode>
                <c:ptCount val="9"/>
                <c:pt idx="0">
                  <c:v>3.6318350691330932</c:v>
                </c:pt>
                <c:pt idx="1">
                  <c:v>10.89550520739928</c:v>
                </c:pt>
                <c:pt idx="2">
                  <c:v>18.159175345665471</c:v>
                </c:pt>
                <c:pt idx="3">
                  <c:v>11.033430613339959</c:v>
                </c:pt>
                <c:pt idx="4">
                  <c:v>33.100291840019899</c:v>
                </c:pt>
                <c:pt idx="5">
                  <c:v>55.167153066699811</c:v>
                </c:pt>
                <c:pt idx="6">
                  <c:v>31.417258383504269</c:v>
                </c:pt>
                <c:pt idx="7">
                  <c:v>94.251775150512742</c:v>
                </c:pt>
                <c:pt idx="8">
                  <c:v>157.08629191752141</c:v>
                </c:pt>
              </c:numCache>
            </c:numRef>
          </c:xVal>
          <c:yVal>
            <c:numRef>
              <c:f>('Results 70 - Model 4'!$AL$147,'Results 70 - Model 4'!$AM$147,'Results 70 - Model 4'!$AN$147,'Results 70 - Model 4'!$AQ$147,'Results 70 - Model 4'!$AR$147,'Results 70 - Model 4'!$AS$147,'Results 70 - Model 4'!$AV$147,'Results 70 - Model 4'!$AW$147,'Results 70 - Model 4'!$AX$147)</c:f>
              <c:numCache>
                <c:formatCode>General</c:formatCode>
                <c:ptCount val="9"/>
                <c:pt idx="0">
                  <c:v>96.940909367590095</c:v>
                </c:pt>
                <c:pt idx="1">
                  <c:v>95.389127780937386</c:v>
                </c:pt>
                <c:pt idx="2">
                  <c:v>94.574620814614207</c:v>
                </c:pt>
                <c:pt idx="3">
                  <c:v>94.711876082699149</c:v>
                </c:pt>
                <c:pt idx="4">
                  <c:v>91.767457306241212</c:v>
                </c:pt>
                <c:pt idx="5">
                  <c:v>89.710185614667424</c:v>
                </c:pt>
                <c:pt idx="6">
                  <c:v>93.908456566987113</c:v>
                </c:pt>
                <c:pt idx="7">
                  <c:v>86.583916985195799</c:v>
                </c:pt>
                <c:pt idx="8">
                  <c:v>82.134626417235864</c:v>
                </c:pt>
              </c:numCache>
            </c:numRef>
          </c:yVal>
          <c:smooth val="0"/>
          <c:extLst>
            <c:ext xmlns:c16="http://schemas.microsoft.com/office/drawing/2014/chart" uri="{C3380CC4-5D6E-409C-BE32-E72D297353CC}">
              <c16:uniqueId val="{00000000-058C-4034-BEC7-76F4433AE5C7}"/>
            </c:ext>
          </c:extLst>
        </c:ser>
        <c:ser>
          <c:idx val="1"/>
          <c:order val="1"/>
          <c:tx>
            <c:strRef>
              <c:f>'Results 70 - Model 4'!$AG$155</c:f>
              <c:strCache>
                <c:ptCount val="1"/>
                <c:pt idx="0">
                  <c:v>SB M16</c:v>
                </c:pt>
              </c:strCache>
            </c:strRef>
          </c:tx>
          <c:spPr>
            <a:ln w="25400" cap="rnd">
              <a:noFill/>
              <a:round/>
            </a:ln>
            <a:effectLst/>
          </c:spPr>
          <c:marker>
            <c:symbol val="circle"/>
            <c:size val="5"/>
            <c:spPr>
              <a:solidFill>
                <a:schemeClr val="tx1"/>
              </a:solidFill>
              <a:ln w="9525">
                <a:solidFill>
                  <a:schemeClr val="tx1"/>
                </a:solidFill>
              </a:ln>
              <a:effectLst/>
            </c:spPr>
          </c:marker>
          <c:xVal>
            <c:numRef>
              <c:f>('Results 70 - Model 4'!$AL$146,'Results 70 - Model 4'!$AM$146,'Results 70 - Model 4'!$AN$146,'Results 70 - Model 4'!$AQ$146,'Results 70 - Model 4'!$AR$146,'Results 70 - Model 4'!$AS$146,'Results 70 - Model 4'!$AV$146,'Results 70 - Model 4'!$AW$146,'Results 70 - Model 4'!$AX$146)</c:f>
              <c:numCache>
                <c:formatCode>0.0</c:formatCode>
                <c:ptCount val="9"/>
                <c:pt idx="0">
                  <c:v>3.6318350691330932</c:v>
                </c:pt>
                <c:pt idx="1">
                  <c:v>10.89550520739928</c:v>
                </c:pt>
                <c:pt idx="2">
                  <c:v>18.159175345665471</c:v>
                </c:pt>
                <c:pt idx="3">
                  <c:v>11.033430613339959</c:v>
                </c:pt>
                <c:pt idx="4">
                  <c:v>33.100291840019899</c:v>
                </c:pt>
                <c:pt idx="5">
                  <c:v>55.167153066699811</c:v>
                </c:pt>
                <c:pt idx="6">
                  <c:v>31.417258383504269</c:v>
                </c:pt>
                <c:pt idx="7">
                  <c:v>94.251775150512742</c:v>
                </c:pt>
                <c:pt idx="8">
                  <c:v>157.08629191752141</c:v>
                </c:pt>
              </c:numCache>
            </c:numRef>
          </c:xVal>
          <c:yVal>
            <c:numRef>
              <c:f>('Results 70 - Model 4'!$AL$148,'Results 70 - Model 4'!$AM$148,'Results 70 - Model 4'!$AN$148,'Results 70 - Model 4'!$AQ$148,'Results 70 - Model 4'!$AR$148,'Results 70 - Model 4'!$AS$148,'Results 70 - Model 4'!$AV$148,'Results 70 - Model 4'!$AW$148,'Results 70 - Model 4'!$AX$148)</c:f>
              <c:numCache>
                <c:formatCode>General</c:formatCode>
                <c:ptCount val="9"/>
                <c:pt idx="0">
                  <c:v>98.664603993378194</c:v>
                </c:pt>
                <c:pt idx="1">
                  <c:v>97.619597669787666</c:v>
                </c:pt>
                <c:pt idx="2">
                  <c:v>97.207488920701209</c:v>
                </c:pt>
                <c:pt idx="3">
                  <c:v>96.79597073034931</c:v>
                </c:pt>
                <c:pt idx="4">
                  <c:v>94.445720885114696</c:v>
                </c:pt>
                <c:pt idx="5">
                  <c:v>92.963345268592263</c:v>
                </c:pt>
                <c:pt idx="6">
                  <c:v>95.197143294622023</c:v>
                </c:pt>
                <c:pt idx="7">
                  <c:v>89.482777446812008</c:v>
                </c:pt>
                <c:pt idx="8">
                  <c:v>86.430013527803126</c:v>
                </c:pt>
              </c:numCache>
            </c:numRef>
          </c:yVal>
          <c:smooth val="0"/>
          <c:extLst>
            <c:ext xmlns:c16="http://schemas.microsoft.com/office/drawing/2014/chart" uri="{C3380CC4-5D6E-409C-BE32-E72D297353CC}">
              <c16:uniqueId val="{00000001-058C-4034-BEC7-76F4433AE5C7}"/>
            </c:ext>
          </c:extLst>
        </c:ser>
        <c:ser>
          <c:idx val="2"/>
          <c:order val="2"/>
          <c:spPr>
            <a:ln w="12700" cap="rnd">
              <a:solidFill>
                <a:schemeClr val="tx1"/>
              </a:solidFill>
              <a:prstDash val="lgDash"/>
              <a:round/>
            </a:ln>
            <a:effectLst/>
          </c:spPr>
          <c:marker>
            <c:symbol val="none"/>
          </c:marker>
          <c:xVal>
            <c:numRef>
              <c:f>'Results 70 - Model 4'!$AY$153:$AY$170</c:f>
              <c:numCache>
                <c:formatCode>General</c:formatCode>
                <c:ptCount val="18"/>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numCache>
            </c:numRef>
          </c:xVal>
          <c:yVal>
            <c:numRef>
              <c:f>'Results 70 - Model 4'!$BC$153:$BC$170</c:f>
              <c:numCache>
                <c:formatCode>General</c:formatCode>
                <c:ptCount val="18"/>
                <c:pt idx="0">
                  <c:v>98.65260305762223</c:v>
                </c:pt>
                <c:pt idx="1">
                  <c:v>96.999758723801946</c:v>
                </c:pt>
                <c:pt idx="2">
                  <c:v>95.770401950207471</c:v>
                </c:pt>
                <c:pt idx="3">
                  <c:v>94.045212781393204</c:v>
                </c:pt>
                <c:pt idx="4">
                  <c:v>92.732060643741036</c:v>
                </c:pt>
                <c:pt idx="5">
                  <c:v>91.632194567993409</c:v>
                </c:pt>
                <c:pt idx="6">
                  <c:v>90.668630039502276</c:v>
                </c:pt>
                <c:pt idx="7">
                  <c:v>89.80188471226306</c:v>
                </c:pt>
                <c:pt idx="8">
                  <c:v>89.008504261727467</c:v>
                </c:pt>
                <c:pt idx="9">
                  <c:v>88.273206897943339</c:v>
                </c:pt>
                <c:pt idx="10">
                  <c:v>87.58537785335777</c:v>
                </c:pt>
                <c:pt idx="11">
                  <c:v>86.937288580326125</c:v>
                </c:pt>
                <c:pt idx="12">
                  <c:v>86.323104649651953</c:v>
                </c:pt>
                <c:pt idx="13">
                  <c:v>85.738293290217598</c:v>
                </c:pt>
                <c:pt idx="14">
                  <c:v>85.179249827104087</c:v>
                </c:pt>
                <c:pt idx="15">
                  <c:v>84.643051603744908</c:v>
                </c:pt>
                <c:pt idx="16">
                  <c:v>84.127289932075684</c:v>
                </c:pt>
                <c:pt idx="17">
                  <c:v>83.629951806300753</c:v>
                </c:pt>
              </c:numCache>
            </c:numRef>
          </c:yVal>
          <c:smooth val="0"/>
          <c:extLst>
            <c:ext xmlns:c16="http://schemas.microsoft.com/office/drawing/2014/chart" uri="{C3380CC4-5D6E-409C-BE32-E72D297353CC}">
              <c16:uniqueId val="{00000002-058C-4034-BEC7-76F4433AE5C7}"/>
            </c:ext>
          </c:extLst>
        </c:ser>
        <c:ser>
          <c:idx val="3"/>
          <c:order val="3"/>
          <c:spPr>
            <a:ln w="12700" cap="rnd">
              <a:solidFill>
                <a:schemeClr val="tx1"/>
              </a:solidFill>
              <a:prstDash val="lgDash"/>
              <a:round/>
            </a:ln>
            <a:effectLst/>
          </c:spPr>
          <c:marker>
            <c:symbol val="none"/>
          </c:marker>
          <c:xVal>
            <c:numRef>
              <c:f>'Results 70 - Model 4'!$AY$172:$AY$189</c:f>
              <c:numCache>
                <c:formatCode>General</c:formatCode>
                <c:ptCount val="18"/>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numCache>
            </c:numRef>
          </c:xVal>
          <c:yVal>
            <c:numRef>
              <c:f>'Results 70 - Model 4'!$BC$172:$BC$189</c:f>
              <c:numCache>
                <c:formatCode>General</c:formatCode>
                <c:ptCount val="18"/>
                <c:pt idx="0">
                  <c:v>98.988595505708176</c:v>
                </c:pt>
                <c:pt idx="1">
                  <c:v>97.745535105308733</c:v>
                </c:pt>
                <c:pt idx="2">
                  <c:v>96.819233587570125</c:v>
                </c:pt>
                <c:pt idx="3">
                  <c:v>95.516773835873906</c:v>
                </c:pt>
                <c:pt idx="4">
                  <c:v>94.523341857549198</c:v>
                </c:pt>
                <c:pt idx="5">
                  <c:v>93.689874425653073</c:v>
                </c:pt>
                <c:pt idx="6">
                  <c:v>92.958633154199276</c:v>
                </c:pt>
                <c:pt idx="7">
                  <c:v>92.300006283684397</c:v>
                </c:pt>
                <c:pt idx="8">
                  <c:v>91.696403070697201</c:v>
                </c:pt>
                <c:pt idx="9">
                  <c:v>91.136362172773531</c:v>
                </c:pt>
                <c:pt idx="10">
                  <c:v>90.611922514249073</c:v>
                </c:pt>
                <c:pt idx="11">
                  <c:v>90.117287684389765</c:v>
                </c:pt>
                <c:pt idx="12">
                  <c:v>89.64808186129865</c:v>
                </c:pt>
                <c:pt idx="13">
                  <c:v>89.200905466637366</c:v>
                </c:pt>
                <c:pt idx="14">
                  <c:v>88.773054994216835</c:v>
                </c:pt>
                <c:pt idx="15">
                  <c:v>88.362338451611834</c:v>
                </c:pt>
                <c:pt idx="16">
                  <c:v>87.966949322774511</c:v>
                </c:pt>
                <c:pt idx="17">
                  <c:v>87.58537785335777</c:v>
                </c:pt>
              </c:numCache>
            </c:numRef>
          </c:yVal>
          <c:smooth val="0"/>
          <c:extLst>
            <c:ext xmlns:c16="http://schemas.microsoft.com/office/drawing/2014/chart" uri="{C3380CC4-5D6E-409C-BE32-E72D297353CC}">
              <c16:uniqueId val="{00000003-058C-4034-BEC7-76F4433AE5C7}"/>
            </c:ext>
          </c:extLst>
        </c:ser>
        <c:dLbls>
          <c:showLegendKey val="0"/>
          <c:showVal val="0"/>
          <c:showCatName val="0"/>
          <c:showSerName val="0"/>
          <c:showPercent val="0"/>
          <c:showBubbleSize val="0"/>
        </c:dLbls>
        <c:axId val="730383560"/>
        <c:axId val="730383952"/>
      </c:scatterChart>
      <c:valAx>
        <c:axId val="730383560"/>
        <c:scaling>
          <c:orientation val="minMax"/>
          <c:max val="160"/>
          <c:min val="0"/>
        </c:scaling>
        <c:delete val="0"/>
        <c:axPos val="b"/>
        <c:title>
          <c:tx>
            <c:rich>
              <a:bodyPr rot="0" vert="horz"/>
              <a:lstStyle/>
              <a:p>
                <a:pPr>
                  <a:defRPr sz="800" b="0"/>
                </a:pPr>
                <a:r>
                  <a:rPr lang="en-CA" sz="800" b="0"/>
                  <a:t>Time [years]</a:t>
                </a:r>
              </a:p>
            </c:rich>
          </c:tx>
          <c:layout>
            <c:manualLayout>
              <c:xMode val="edge"/>
              <c:yMode val="edge"/>
              <c:x val="0.44073708121542998"/>
              <c:y val="0.89269555843275405"/>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30383952"/>
        <c:crosses val="autoZero"/>
        <c:crossBetween val="midCat"/>
        <c:majorUnit val="50"/>
      </c:valAx>
      <c:valAx>
        <c:axId val="730383952"/>
        <c:scaling>
          <c:orientation val="minMax"/>
          <c:min val="80"/>
        </c:scaling>
        <c:delete val="0"/>
        <c:axPos val="l"/>
        <c:title>
          <c:tx>
            <c:rich>
              <a:bodyPr rot="-5400000" vert="horz"/>
              <a:lstStyle/>
              <a:p>
                <a:pPr>
                  <a:defRPr sz="800" b="0"/>
                </a:pPr>
                <a:r>
                  <a:rPr lang="en-CA" sz="800" b="0"/>
                  <a:t>Strength retention [%]</a:t>
                </a:r>
              </a:p>
            </c:rich>
          </c:tx>
          <c:layout>
            <c:manualLayout>
              <c:xMode val="edge"/>
              <c:yMode val="edge"/>
              <c:x val="4.7042220392802502E-3"/>
              <c:y val="0.14645391450274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730383560"/>
        <c:crosses val="autoZero"/>
        <c:crossBetween val="midCat"/>
      </c:valAx>
      <c:spPr>
        <a:noFill/>
        <a:ln>
          <a:noFill/>
        </a:ln>
        <a:effectLst/>
      </c:spPr>
    </c:plotArea>
    <c:legend>
      <c:legendPos val="r"/>
      <c:legendEntry>
        <c:idx val="2"/>
        <c:delete val="1"/>
      </c:legendEntry>
      <c:legendEntry>
        <c:idx val="3"/>
        <c:delete val="1"/>
      </c:legendEntry>
      <c:layout>
        <c:manualLayout>
          <c:xMode val="edge"/>
          <c:yMode val="edge"/>
          <c:x val="0.13684693035621501"/>
          <c:y val="0.66755149784117496"/>
          <c:w val="0.29159009187123403"/>
          <c:h val="9.2913385826771597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75871137653099"/>
          <c:y val="0.111168099400419"/>
          <c:w val="0.823896707137175"/>
          <c:h val="0.73881995343383799"/>
        </c:manualLayout>
      </c:layout>
      <c:scatterChart>
        <c:scatterStyle val="lineMarker"/>
        <c:varyColors val="0"/>
        <c:ser>
          <c:idx val="0"/>
          <c:order val="0"/>
          <c:tx>
            <c:strRef>
              <c:f>'Results 70C Model 4'!$BC$95</c:f>
              <c:strCache>
                <c:ptCount val="1"/>
                <c:pt idx="0">
                  <c:v>SB M12</c:v>
                </c:pt>
              </c:strCache>
            </c:strRef>
          </c:tx>
          <c:spPr>
            <a:ln w="25400" cap="rnd">
              <a:noFill/>
              <a:round/>
            </a:ln>
            <a:effectLst/>
          </c:spPr>
          <c:marker>
            <c:symbol val="circle"/>
            <c:size val="5"/>
            <c:spPr>
              <a:solidFill>
                <a:schemeClr val="bg1"/>
              </a:solidFill>
              <a:ln w="15875">
                <a:solidFill>
                  <a:schemeClr val="tx1"/>
                </a:solidFill>
              </a:ln>
              <a:effectLst/>
            </c:spPr>
          </c:marker>
          <c:xVal>
            <c:numRef>
              <c:f>('Results 70C Model 4'!$BE$94,'Results 70C Model 4'!$BF$94,'Results 70C Model 4'!$BG$94,'Results 70C Model 4'!$BJ$94,'Results 70C Model 4'!$BK$94,'Results 70C Model 4'!$BL$94,'Results 70C Model 4'!$BO$94,'Results 70C Model 4'!$BP$94,'Results 70C Model 4'!$BQ$94)</c:f>
              <c:numCache>
                <c:formatCode>0.0</c:formatCode>
                <c:ptCount val="9"/>
                <c:pt idx="0">
                  <c:v>3.6318350691330932</c:v>
                </c:pt>
                <c:pt idx="1">
                  <c:v>10.89550520739928</c:v>
                </c:pt>
                <c:pt idx="2">
                  <c:v>18.159175345665471</c:v>
                </c:pt>
                <c:pt idx="3">
                  <c:v>11.033430613339959</c:v>
                </c:pt>
                <c:pt idx="4">
                  <c:v>33.100291840019899</c:v>
                </c:pt>
                <c:pt idx="5">
                  <c:v>55.167153066699811</c:v>
                </c:pt>
                <c:pt idx="6">
                  <c:v>31.417258383504269</c:v>
                </c:pt>
                <c:pt idx="7">
                  <c:v>94.251775150512742</c:v>
                </c:pt>
                <c:pt idx="8">
                  <c:v>157.08629191752141</c:v>
                </c:pt>
              </c:numCache>
            </c:numRef>
          </c:xVal>
          <c:yVal>
            <c:numRef>
              <c:f>('Results 70C Model 4'!$BE$95,'Results 70C Model 4'!$BF$95,'Results 70C Model 4'!$BG$95,'Results 70C Model 4'!$BJ$95,'Results 70C Model 4'!$BK$95,'Results 70C Model 4'!$BL$95,'Results 70C Model 4'!$BO$95,'Results 70C Model 4'!$BP$95,'Results 70C Model 4'!$BQ$95)</c:f>
              <c:numCache>
                <c:formatCode>General</c:formatCode>
                <c:ptCount val="9"/>
                <c:pt idx="0">
                  <c:v>97.149406473290384</c:v>
                </c:pt>
                <c:pt idx="1">
                  <c:v>95.244104850960767</c:v>
                </c:pt>
                <c:pt idx="2">
                  <c:v>94.465480290569843</c:v>
                </c:pt>
                <c:pt idx="3">
                  <c:v>94.488162784878256</c:v>
                </c:pt>
                <c:pt idx="4">
                  <c:v>91.694661733080949</c:v>
                </c:pt>
                <c:pt idx="5">
                  <c:v>90.408601883790453</c:v>
                </c:pt>
                <c:pt idx="6">
                  <c:v>91.908554067798121</c:v>
                </c:pt>
                <c:pt idx="7">
                  <c:v>85.446484786630322</c:v>
                </c:pt>
                <c:pt idx="8">
                  <c:v>83.134025596111869</c:v>
                </c:pt>
              </c:numCache>
            </c:numRef>
          </c:yVal>
          <c:smooth val="0"/>
          <c:extLst>
            <c:ext xmlns:c16="http://schemas.microsoft.com/office/drawing/2014/chart" uri="{C3380CC4-5D6E-409C-BE32-E72D297353CC}">
              <c16:uniqueId val="{00000000-377B-441B-8CC7-41125952BF41}"/>
            </c:ext>
          </c:extLst>
        </c:ser>
        <c:ser>
          <c:idx val="1"/>
          <c:order val="1"/>
          <c:tx>
            <c:strRef>
              <c:f>'Results 70C Model 4'!$BC$96</c:f>
              <c:strCache>
                <c:ptCount val="1"/>
                <c:pt idx="0">
                  <c:v>SB M16 </c:v>
                </c:pt>
              </c:strCache>
            </c:strRef>
          </c:tx>
          <c:spPr>
            <a:ln w="25400" cap="rnd">
              <a:noFill/>
              <a:round/>
            </a:ln>
            <a:effectLst/>
          </c:spPr>
          <c:marker>
            <c:symbol val="circle"/>
            <c:size val="5"/>
            <c:spPr>
              <a:solidFill>
                <a:schemeClr val="tx1"/>
              </a:solidFill>
              <a:ln w="9525">
                <a:solidFill>
                  <a:schemeClr val="tx1"/>
                </a:solidFill>
              </a:ln>
              <a:effectLst/>
            </c:spPr>
          </c:marker>
          <c:xVal>
            <c:numRef>
              <c:f>('Results 70C Model 4'!$BE$94,'Results 70C Model 4'!$BF$94,'Results 70C Model 4'!$BG$94,'Results 70C Model 4'!$BJ$94,'Results 70C Model 4'!$BK$94,'Results 70C Model 4'!$BL$94,'Results 70C Model 4'!$BO$94,'Results 70C Model 4'!$BP$94,'Results 70C Model 4'!$BQ$94)</c:f>
              <c:numCache>
                <c:formatCode>0.0</c:formatCode>
                <c:ptCount val="9"/>
                <c:pt idx="0">
                  <c:v>3.6318350691330932</c:v>
                </c:pt>
                <c:pt idx="1">
                  <c:v>10.89550520739928</c:v>
                </c:pt>
                <c:pt idx="2">
                  <c:v>18.159175345665471</c:v>
                </c:pt>
                <c:pt idx="3">
                  <c:v>11.033430613339959</c:v>
                </c:pt>
                <c:pt idx="4">
                  <c:v>33.100291840019899</c:v>
                </c:pt>
                <c:pt idx="5">
                  <c:v>55.167153066699811</c:v>
                </c:pt>
                <c:pt idx="6">
                  <c:v>31.417258383504269</c:v>
                </c:pt>
                <c:pt idx="7">
                  <c:v>94.251775150512742</c:v>
                </c:pt>
                <c:pt idx="8">
                  <c:v>157.08629191752141</c:v>
                </c:pt>
              </c:numCache>
            </c:numRef>
          </c:xVal>
          <c:yVal>
            <c:numRef>
              <c:f>('Results 70C Model 4'!$BE$96,'Results 70C Model 4'!$BF$96,'Results 70C Model 4'!$BG$96,'Results 70C Model 4'!$BJ$96,'Results 70C Model 4'!$BK$96,'Results 70C Model 4'!$BL$96,'Results 70C Model 4'!$BO$96,'Results 70C Model 4'!$BP$96,'Results 70C Model 4'!$BQ$96)</c:f>
              <c:numCache>
                <c:formatCode>General</c:formatCode>
                <c:ptCount val="9"/>
                <c:pt idx="0">
                  <c:v>97.929519724368774</c:v>
                </c:pt>
                <c:pt idx="1">
                  <c:v>96.405565362911773</c:v>
                </c:pt>
                <c:pt idx="2">
                  <c:v>95.450782996327916</c:v>
                </c:pt>
                <c:pt idx="3">
                  <c:v>95.585498417842715</c:v>
                </c:pt>
                <c:pt idx="4">
                  <c:v>93.080096622603108</c:v>
                </c:pt>
                <c:pt idx="5">
                  <c:v>91.989614943045297</c:v>
                </c:pt>
                <c:pt idx="6">
                  <c:v>93.733422056963846</c:v>
                </c:pt>
                <c:pt idx="7">
                  <c:v>89.752597794591253</c:v>
                </c:pt>
                <c:pt idx="8">
                  <c:v>87.548313410930746</c:v>
                </c:pt>
              </c:numCache>
            </c:numRef>
          </c:yVal>
          <c:smooth val="0"/>
          <c:extLst>
            <c:ext xmlns:c16="http://schemas.microsoft.com/office/drawing/2014/chart" uri="{C3380CC4-5D6E-409C-BE32-E72D297353CC}">
              <c16:uniqueId val="{00000001-377B-441B-8CC7-41125952BF41}"/>
            </c:ext>
          </c:extLst>
        </c:ser>
        <c:ser>
          <c:idx val="2"/>
          <c:order val="2"/>
          <c:spPr>
            <a:ln w="12700" cap="rnd">
              <a:solidFill>
                <a:schemeClr val="tx1"/>
              </a:solidFill>
              <a:prstDash val="lgDash"/>
              <a:round/>
            </a:ln>
            <a:effectLst/>
          </c:spPr>
          <c:marker>
            <c:symbol val="none"/>
          </c:marker>
          <c:xVal>
            <c:numRef>
              <c:f>'Results 70C Model 4'!$BS$103:$BS$120</c:f>
              <c:numCache>
                <c:formatCode>General</c:formatCode>
                <c:ptCount val="18"/>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numCache>
            </c:numRef>
          </c:xVal>
          <c:yVal>
            <c:numRef>
              <c:f>'Results 70C Model 4'!$BW$103:$BW$120</c:f>
              <c:numCache>
                <c:formatCode>General</c:formatCode>
                <c:ptCount val="18"/>
                <c:pt idx="0">
                  <c:v>98.658958008301823</c:v>
                </c:pt>
                <c:pt idx="1">
                  <c:v>97.013849568112505</c:v>
                </c:pt>
                <c:pt idx="2">
                  <c:v>95.79020303655065</c:v>
                </c:pt>
                <c:pt idx="3">
                  <c:v>94.072962992677546</c:v>
                </c:pt>
                <c:pt idx="4">
                  <c:v>92.765810039992076</c:v>
                </c:pt>
                <c:pt idx="5">
                  <c:v>91.670933786006614</c:v>
                </c:pt>
                <c:pt idx="6">
                  <c:v>90.711714040566477</c:v>
                </c:pt>
                <c:pt idx="7">
                  <c:v>89.848855305447472</c:v>
                </c:pt>
                <c:pt idx="8">
                  <c:v>89.059014252253377</c:v>
                </c:pt>
                <c:pt idx="9">
                  <c:v>88.326981411165747</c:v>
                </c:pt>
                <c:pt idx="10">
                  <c:v>87.642192248368005</c:v>
                </c:pt>
                <c:pt idx="11">
                  <c:v>86.996954791092875</c:v>
                </c:pt>
                <c:pt idx="12">
                  <c:v>86.385462221222383</c:v>
                </c:pt>
                <c:pt idx="13">
                  <c:v>85.803203218700105</c:v>
                </c:pt>
                <c:pt idx="14">
                  <c:v>85.246590167510163</c:v>
                </c:pt>
                <c:pt idx="15">
                  <c:v>84.712714242378624</c:v>
                </c:pt>
                <c:pt idx="16">
                  <c:v>84.199178154209804</c:v>
                </c:pt>
                <c:pt idx="17">
                  <c:v>83.703978423634581</c:v>
                </c:pt>
              </c:numCache>
            </c:numRef>
          </c:yVal>
          <c:smooth val="0"/>
          <c:extLst>
            <c:ext xmlns:c16="http://schemas.microsoft.com/office/drawing/2014/chart" uri="{C3380CC4-5D6E-409C-BE32-E72D297353CC}">
              <c16:uniqueId val="{00000002-377B-441B-8CC7-41125952BF41}"/>
            </c:ext>
          </c:extLst>
        </c:ser>
        <c:ser>
          <c:idx val="3"/>
          <c:order val="3"/>
          <c:spPr>
            <a:ln w="12700" cap="rnd">
              <a:solidFill>
                <a:schemeClr val="tx1"/>
              </a:solidFill>
              <a:prstDash val="lgDash"/>
              <a:round/>
            </a:ln>
            <a:effectLst/>
          </c:spPr>
          <c:marker>
            <c:symbol val="none"/>
          </c:marker>
          <c:xVal>
            <c:numRef>
              <c:f>'Results 70C Model 4'!$BS$122:$BS$139</c:f>
              <c:numCache>
                <c:formatCode>General</c:formatCode>
                <c:ptCount val="18"/>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numCache>
            </c:numRef>
          </c:xVal>
          <c:yVal>
            <c:numRef>
              <c:f>'Results 70C Model 4'!$BW$122:$BW$139</c:f>
              <c:numCache>
                <c:formatCode>General</c:formatCode>
                <c:ptCount val="18"/>
                <c:pt idx="0">
                  <c:v>98.993369808917976</c:v>
                </c:pt>
                <c:pt idx="1">
                  <c:v>97.756143689541901</c:v>
                </c:pt>
                <c:pt idx="2">
                  <c:v>96.834165304328167</c:v>
                </c:pt>
                <c:pt idx="3">
                  <c:v>95.537748298338414</c:v>
                </c:pt>
                <c:pt idx="4">
                  <c:v>94.548896610739376</c:v>
                </c:pt>
                <c:pt idx="5">
                  <c:v>93.719252447165502</c:v>
                </c:pt>
                <c:pt idx="6">
                  <c:v>92.991350665000496</c:v>
                </c:pt>
                <c:pt idx="7">
                  <c:v>92.335719640576343</c:v>
                </c:pt>
                <c:pt idx="8">
                  <c:v>91.734851877595858</c:v>
                </c:pt>
                <c:pt idx="9">
                  <c:v>91.177340273695236</c:v>
                </c:pt>
                <c:pt idx="10">
                  <c:v>90.655261428512134</c:v>
                </c:pt>
                <c:pt idx="11">
                  <c:v>90.162846362470759</c:v>
                </c:pt>
                <c:pt idx="12">
                  <c:v>89.695739961983151</c:v>
                </c:pt>
                <c:pt idx="13">
                  <c:v>89.250558737006529</c:v>
                </c:pt>
                <c:pt idx="14">
                  <c:v>88.824611975529251</c:v>
                </c:pt>
                <c:pt idx="15">
                  <c:v>88.415718058595687</c:v>
                </c:pt>
                <c:pt idx="16">
                  <c:v>88.022079019384194</c:v>
                </c:pt>
                <c:pt idx="17">
                  <c:v>87.642192248368005</c:v>
                </c:pt>
              </c:numCache>
            </c:numRef>
          </c:yVal>
          <c:smooth val="0"/>
          <c:extLst>
            <c:ext xmlns:c16="http://schemas.microsoft.com/office/drawing/2014/chart" uri="{C3380CC4-5D6E-409C-BE32-E72D297353CC}">
              <c16:uniqueId val="{00000003-377B-441B-8CC7-41125952BF41}"/>
            </c:ext>
          </c:extLst>
        </c:ser>
        <c:ser>
          <c:idx val="4"/>
          <c:order val="4"/>
          <c:tx>
            <c:strRef>
              <c:f>'Results 70C Model 4'!$BC$98</c:f>
              <c:strCache>
                <c:ptCount val="1"/>
                <c:pt idx="0">
                  <c:v>BB M12 </c:v>
                </c:pt>
              </c:strCache>
            </c:strRef>
          </c:tx>
          <c:spPr>
            <a:ln w="25400" cap="rnd">
              <a:noFill/>
              <a:round/>
            </a:ln>
            <a:effectLst/>
          </c:spPr>
          <c:marker>
            <c:symbol val="square"/>
            <c:size val="5"/>
            <c:spPr>
              <a:solidFill>
                <a:schemeClr val="bg1"/>
              </a:solidFill>
              <a:ln w="15875">
                <a:solidFill>
                  <a:schemeClr val="tx1"/>
                </a:solidFill>
              </a:ln>
              <a:effectLst/>
            </c:spPr>
          </c:marker>
          <c:xVal>
            <c:numRef>
              <c:f>('Results 70C Model 4'!$BE$97,'Results 70C Model 4'!$BF$97,'Results 70C Model 4'!$BG$97,'Results 70C Model 4'!$BJ$97,'Results 70C Model 4'!$BK$97,'Results 70C Model 4'!$BL$97,'Results 70C Model 4'!$BO$97,'Results 70C Model 4'!$BP$97,'Results 70C Model 4'!$BQ$97)</c:f>
              <c:numCache>
                <c:formatCode>0.0</c:formatCode>
                <c:ptCount val="9"/>
                <c:pt idx="0">
                  <c:v>0.93745502324271202</c:v>
                </c:pt>
                <c:pt idx="1">
                  <c:v>2.8123650697281319</c:v>
                </c:pt>
                <c:pt idx="2">
                  <c:v>4.6872751162135566</c:v>
                </c:pt>
                <c:pt idx="3">
                  <c:v>1.914327798024972</c:v>
                </c:pt>
                <c:pt idx="4">
                  <c:v>5.7429833940749164</c:v>
                </c:pt>
                <c:pt idx="5">
                  <c:v>9.5716389901248586</c:v>
                </c:pt>
                <c:pt idx="6">
                  <c:v>3.7498200929708481</c:v>
                </c:pt>
                <c:pt idx="7">
                  <c:v>11.249460278912551</c:v>
                </c:pt>
                <c:pt idx="8">
                  <c:v>18.749100464854241</c:v>
                </c:pt>
              </c:numCache>
            </c:numRef>
          </c:xVal>
          <c:yVal>
            <c:numRef>
              <c:f>('Results 70C Model 4'!$BE$98,'Results 70C Model 4'!$BF$98,'Results 70C Model 4'!$BG$98,'Results 70C Model 4'!$BJ$98,'Results 70C Model 4'!$BK$98,'Results 70C Model 4'!$BL$98,'Results 70C Model 4'!$BO$98,'Results 70C Model 4'!$BP$98,'Results 70C Model 4'!$BQ$98)</c:f>
              <c:numCache>
                <c:formatCode>General</c:formatCode>
                <c:ptCount val="9"/>
                <c:pt idx="0">
                  <c:v>96.786643745853155</c:v>
                </c:pt>
                <c:pt idx="1">
                  <c:v>94.703039135522587</c:v>
                </c:pt>
                <c:pt idx="2">
                  <c:v>93.359066328065978</c:v>
                </c:pt>
                <c:pt idx="3">
                  <c:v>94.938607885274124</c:v>
                </c:pt>
                <c:pt idx="4">
                  <c:v>92.671038881343307</c:v>
                </c:pt>
                <c:pt idx="5">
                  <c:v>90.492117992870774</c:v>
                </c:pt>
                <c:pt idx="6">
                  <c:v>93.508873132206787</c:v>
                </c:pt>
                <c:pt idx="7">
                  <c:v>88.874347611732816</c:v>
                </c:pt>
                <c:pt idx="8">
                  <c:v>86.883475504608214</c:v>
                </c:pt>
              </c:numCache>
            </c:numRef>
          </c:yVal>
          <c:smooth val="0"/>
          <c:extLst>
            <c:ext xmlns:c16="http://schemas.microsoft.com/office/drawing/2014/chart" uri="{C3380CC4-5D6E-409C-BE32-E72D297353CC}">
              <c16:uniqueId val="{00000004-377B-441B-8CC7-41125952BF41}"/>
            </c:ext>
          </c:extLst>
        </c:ser>
        <c:ser>
          <c:idx val="5"/>
          <c:order val="5"/>
          <c:tx>
            <c:strRef>
              <c:f>'Results 70C Model 4'!$BC$99</c:f>
              <c:strCache>
                <c:ptCount val="1"/>
                <c:pt idx="0">
                  <c:v>BB M16 </c:v>
                </c:pt>
              </c:strCache>
            </c:strRef>
          </c:tx>
          <c:spPr>
            <a:ln w="25400" cap="rnd">
              <a:noFill/>
              <a:round/>
            </a:ln>
            <a:effectLst/>
          </c:spPr>
          <c:marker>
            <c:symbol val="square"/>
            <c:size val="5"/>
            <c:spPr>
              <a:solidFill>
                <a:schemeClr val="tx1"/>
              </a:solidFill>
              <a:ln w="9525">
                <a:solidFill>
                  <a:schemeClr val="tx1"/>
                </a:solidFill>
              </a:ln>
              <a:effectLst/>
            </c:spPr>
          </c:marker>
          <c:xVal>
            <c:numRef>
              <c:f>('Results 70C Model 4'!$BE$97,'Results 70C Model 4'!$BF$97,'Results 70C Model 4'!$BG$97,'Results 70C Model 4'!$BJ$97,'Results 70C Model 4'!$BK$97,'Results 70C Model 4'!$BL$97,'Results 70C Model 4'!$BO$97,'Results 70C Model 4'!$BP$97,'Results 70C Model 4'!$BQ$97)</c:f>
              <c:numCache>
                <c:formatCode>0.0</c:formatCode>
                <c:ptCount val="9"/>
                <c:pt idx="0">
                  <c:v>0.93745502324271202</c:v>
                </c:pt>
                <c:pt idx="1">
                  <c:v>2.8123650697281319</c:v>
                </c:pt>
                <c:pt idx="2">
                  <c:v>4.6872751162135566</c:v>
                </c:pt>
                <c:pt idx="3">
                  <c:v>1.914327798024972</c:v>
                </c:pt>
                <c:pt idx="4">
                  <c:v>5.7429833940749164</c:v>
                </c:pt>
                <c:pt idx="5">
                  <c:v>9.5716389901248586</c:v>
                </c:pt>
                <c:pt idx="6">
                  <c:v>3.7498200929708481</c:v>
                </c:pt>
                <c:pt idx="7">
                  <c:v>11.249460278912551</c:v>
                </c:pt>
                <c:pt idx="8">
                  <c:v>18.749100464854241</c:v>
                </c:pt>
              </c:numCache>
            </c:numRef>
          </c:xVal>
          <c:yVal>
            <c:numRef>
              <c:f>('Results 70C Model 4'!$BE$99,'Results 70C Model 4'!$BF$99,'Results 70C Model 4'!$BG$99,'Results 70C Model 4'!$BJ$99,'Results 70C Model 4'!$BK$99,'Results 70C Model 4'!$BL$99,'Results 70C Model 4'!$BO$99,'Results 70C Model 4'!$BP$99,'Results 70C Model 4'!$BQ$99)</c:f>
              <c:numCache>
                <c:formatCode>General</c:formatCode>
                <c:ptCount val="9"/>
                <c:pt idx="0">
                  <c:v>97.38255474747416</c:v>
                </c:pt>
                <c:pt idx="1">
                  <c:v>95.277845349172324</c:v>
                </c:pt>
                <c:pt idx="2">
                  <c:v>94.103881105689354</c:v>
                </c:pt>
                <c:pt idx="3">
                  <c:v>96.201803361122799</c:v>
                </c:pt>
                <c:pt idx="4">
                  <c:v>93.963937189721349</c:v>
                </c:pt>
                <c:pt idx="5">
                  <c:v>92.337356953894599</c:v>
                </c:pt>
                <c:pt idx="6">
                  <c:v>95.245380085038761</c:v>
                </c:pt>
                <c:pt idx="7">
                  <c:v>90.920740146829615</c:v>
                </c:pt>
                <c:pt idx="8">
                  <c:v>88.130630036993253</c:v>
                </c:pt>
              </c:numCache>
            </c:numRef>
          </c:yVal>
          <c:smooth val="0"/>
          <c:extLst>
            <c:ext xmlns:c16="http://schemas.microsoft.com/office/drawing/2014/chart" uri="{C3380CC4-5D6E-409C-BE32-E72D297353CC}">
              <c16:uniqueId val="{00000005-377B-441B-8CC7-41125952BF41}"/>
            </c:ext>
          </c:extLst>
        </c:ser>
        <c:ser>
          <c:idx val="6"/>
          <c:order val="6"/>
          <c:spPr>
            <a:ln w="12700" cap="rnd">
              <a:solidFill>
                <a:schemeClr val="tx1"/>
              </a:solidFill>
              <a:prstDash val="lgDash"/>
              <a:round/>
            </a:ln>
            <a:effectLst/>
          </c:spPr>
          <c:marker>
            <c:symbol val="none"/>
          </c:marker>
          <c:xVal>
            <c:numRef>
              <c:f>'Results 70C Model 4'!$BS$103:$BS$120</c:f>
              <c:numCache>
                <c:formatCode>General</c:formatCode>
                <c:ptCount val="18"/>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numCache>
            </c:numRef>
          </c:xVal>
          <c:yVal>
            <c:numRef>
              <c:f>'Results 70C Model 4'!$BZ$103:$BZ$120</c:f>
              <c:numCache>
                <c:formatCode>General</c:formatCode>
                <c:ptCount val="18"/>
                <c:pt idx="0">
                  <c:v>96.695862728726453</c:v>
                </c:pt>
                <c:pt idx="1">
                  <c:v>92.688433917195013</c:v>
                </c:pt>
                <c:pt idx="2">
                  <c:v>89.741172918678046</c:v>
                </c:pt>
                <c:pt idx="3">
                  <c:v>85.654405277889836</c:v>
                </c:pt>
                <c:pt idx="4">
                  <c:v>82.58309364644181</c:v>
                </c:pt>
                <c:pt idx="5">
                  <c:v>80.037420724355698</c:v>
                </c:pt>
                <c:pt idx="6">
                  <c:v>77.827659904280296</c:v>
                </c:pt>
                <c:pt idx="7">
                  <c:v>75.856507831223311</c:v>
                </c:pt>
                <c:pt idx="8">
                  <c:v>74.066161849097085</c:v>
                </c:pt>
                <c:pt idx="9">
                  <c:v>72.418960329779097</c:v>
                </c:pt>
                <c:pt idx="10">
                  <c:v>70.888743417032913</c:v>
                </c:pt>
                <c:pt idx="11">
                  <c:v>69.456464278763605</c:v>
                </c:pt>
                <c:pt idx="12">
                  <c:v>68.107744095252812</c:v>
                </c:pt>
                <c:pt idx="13">
                  <c:v>66.83141195388248</c:v>
                </c:pt>
                <c:pt idx="14">
                  <c:v>65.618584214272843</c:v>
                </c:pt>
                <c:pt idx="15">
                  <c:v>64.462058054955008</c:v>
                </c:pt>
                <c:pt idx="16">
                  <c:v>63.355897318291767</c:v>
                </c:pt>
                <c:pt idx="17">
                  <c:v>62.295140996709897</c:v>
                </c:pt>
              </c:numCache>
            </c:numRef>
          </c:yVal>
          <c:smooth val="0"/>
          <c:extLst>
            <c:ext xmlns:c16="http://schemas.microsoft.com/office/drawing/2014/chart" uri="{C3380CC4-5D6E-409C-BE32-E72D297353CC}">
              <c16:uniqueId val="{00000006-377B-441B-8CC7-41125952BF41}"/>
            </c:ext>
          </c:extLst>
        </c:ser>
        <c:ser>
          <c:idx val="7"/>
          <c:order val="7"/>
          <c:spPr>
            <a:ln w="12700" cap="rnd">
              <a:solidFill>
                <a:schemeClr val="tx1"/>
              </a:solidFill>
              <a:prstDash val="lgDash"/>
              <a:round/>
            </a:ln>
            <a:effectLst/>
          </c:spPr>
          <c:marker>
            <c:symbol val="none"/>
          </c:marker>
          <c:xVal>
            <c:numRef>
              <c:f>'Results 70C Model 4'!$BS$122:$BS$139</c:f>
              <c:numCache>
                <c:formatCode>General</c:formatCode>
                <c:ptCount val="18"/>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numCache>
            </c:numRef>
          </c:xVal>
          <c:yVal>
            <c:numRef>
              <c:f>'Results 70C Model 4'!$BZ$122:$BZ$139</c:f>
              <c:numCache>
                <c:formatCode>General</c:formatCode>
                <c:ptCount val="18"/>
                <c:pt idx="0">
                  <c:v>97.516693219479293</c:v>
                </c:pt>
                <c:pt idx="1">
                  <c:v>94.490306302568129</c:v>
                </c:pt>
                <c:pt idx="2">
                  <c:v>92.253841418352309</c:v>
                </c:pt>
                <c:pt idx="3">
                  <c:v>89.136727417105007</c:v>
                </c:pt>
                <c:pt idx="4">
                  <c:v>86.781205422862726</c:v>
                </c:pt>
                <c:pt idx="5">
                  <c:v>84.819912460641916</c:v>
                </c:pt>
                <c:pt idx="6">
                  <c:v>83.11055357492917</c:v>
                </c:pt>
                <c:pt idx="7">
                  <c:v>81.580151249480238</c:v>
                </c:pt>
                <c:pt idx="8">
                  <c:v>80.185353492229225</c:v>
                </c:pt>
                <c:pt idx="9">
                  <c:v>78.897914082084583</c:v>
                </c:pt>
                <c:pt idx="10">
                  <c:v>77.698213126868808</c:v>
                </c:pt>
                <c:pt idx="11">
                  <c:v>76.571965502510508</c:v>
                </c:pt>
                <c:pt idx="12">
                  <c:v>75.508387094221163</c:v>
                </c:pt>
                <c:pt idx="13">
                  <c:v>74.499099717537305</c:v>
                </c:pt>
                <c:pt idx="14">
                  <c:v>73.537440642173863</c:v>
                </c:pt>
                <c:pt idx="15">
                  <c:v>72.618007752029172</c:v>
                </c:pt>
                <c:pt idx="16">
                  <c:v>71.736348928875643</c:v>
                </c:pt>
                <c:pt idx="17">
                  <c:v>70.888743417032913</c:v>
                </c:pt>
              </c:numCache>
            </c:numRef>
          </c:yVal>
          <c:smooth val="0"/>
          <c:extLst>
            <c:ext xmlns:c16="http://schemas.microsoft.com/office/drawing/2014/chart" uri="{C3380CC4-5D6E-409C-BE32-E72D297353CC}">
              <c16:uniqueId val="{00000007-377B-441B-8CC7-41125952BF41}"/>
            </c:ext>
          </c:extLst>
        </c:ser>
        <c:dLbls>
          <c:showLegendKey val="0"/>
          <c:showVal val="0"/>
          <c:showCatName val="0"/>
          <c:showSerName val="0"/>
          <c:showPercent val="0"/>
          <c:showBubbleSize val="0"/>
        </c:dLbls>
        <c:axId val="1673931856"/>
        <c:axId val="1673932248"/>
      </c:scatterChart>
      <c:valAx>
        <c:axId val="1673931856"/>
        <c:scaling>
          <c:orientation val="minMax"/>
          <c:max val="160"/>
          <c:min val="0"/>
        </c:scaling>
        <c:delete val="0"/>
        <c:axPos val="b"/>
        <c:title>
          <c:tx>
            <c:rich>
              <a:bodyPr rot="0" vert="horz"/>
              <a:lstStyle/>
              <a:p>
                <a:pPr>
                  <a:defRPr sz="800" b="0"/>
                </a:pPr>
                <a:r>
                  <a:rPr lang="en-CA" sz="800" b="0"/>
                  <a:t>Time [years]</a:t>
                </a:r>
                <a:endParaRPr lang="en-US" sz="800" b="0"/>
              </a:p>
            </c:rich>
          </c:tx>
          <c:layout>
            <c:manualLayout>
              <c:xMode val="edge"/>
              <c:yMode val="edge"/>
              <c:x val="0.43053780925861301"/>
              <c:y val="0.89269555843275405"/>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1673932248"/>
        <c:crosses val="autoZero"/>
        <c:crossBetween val="midCat"/>
        <c:majorUnit val="50"/>
      </c:valAx>
      <c:valAx>
        <c:axId val="1673932248"/>
        <c:scaling>
          <c:orientation val="minMax"/>
          <c:max val="100"/>
          <c:min val="60"/>
        </c:scaling>
        <c:delete val="0"/>
        <c:axPos val="l"/>
        <c:title>
          <c:tx>
            <c:rich>
              <a:bodyPr rot="-5400000" vert="horz"/>
              <a:lstStyle/>
              <a:p>
                <a:pPr>
                  <a:defRPr sz="800" b="0"/>
                </a:pPr>
                <a:r>
                  <a:rPr lang="en-CA" sz="800" b="0"/>
                  <a:t>Strength retention [%]</a:t>
                </a:r>
                <a:endParaRPr lang="en-US" sz="800" b="0"/>
              </a:p>
            </c:rich>
          </c:tx>
          <c:layout>
            <c:manualLayout>
              <c:xMode val="edge"/>
              <c:yMode val="edge"/>
              <c:x val="7.0563330589203804E-3"/>
              <c:y val="0.1519612800693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1673931856"/>
        <c:crosses val="autoZero"/>
        <c:crossBetween val="midCat"/>
      </c:valAx>
      <c:spPr>
        <a:noFill/>
        <a:ln>
          <a:noFill/>
        </a:ln>
        <a:effectLst/>
      </c:spPr>
    </c:plotArea>
    <c:legend>
      <c:legendPos val="r"/>
      <c:legendEntry>
        <c:idx val="2"/>
        <c:delete val="1"/>
      </c:legendEntry>
      <c:legendEntry>
        <c:idx val="3"/>
        <c:delete val="1"/>
      </c:legendEntry>
      <c:legendEntry>
        <c:idx val="6"/>
        <c:delete val="1"/>
      </c:legendEntry>
      <c:legendEntry>
        <c:idx val="7"/>
        <c:delete val="1"/>
      </c:legendEntry>
      <c:layout>
        <c:manualLayout>
          <c:xMode val="edge"/>
          <c:yMode val="edge"/>
          <c:x val="0.12954371824302899"/>
          <c:y val="0.58933757133569298"/>
          <c:w val="0.25890741665053801"/>
          <c:h val="0.23522691279680399"/>
        </c:manualLayout>
      </c:layout>
      <c:overlay val="0"/>
      <c:spPr>
        <a:noFill/>
        <a:ln>
          <a:noFill/>
        </a:ln>
        <a:effectLst/>
      </c:spPr>
      <c:txPr>
        <a:bodyPr rot="0" vert="horz"/>
        <a:lstStyle/>
        <a:p>
          <a:pPr>
            <a:defRPr sz="800"/>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40660035689101"/>
          <c:y val="0.13939675148228201"/>
          <c:w val="0.817451922943361"/>
          <c:h val="0.64707683416778305"/>
        </c:manualLayout>
      </c:layout>
      <c:scatterChart>
        <c:scatterStyle val="lineMarker"/>
        <c:varyColors val="0"/>
        <c:ser>
          <c:idx val="0"/>
          <c:order val="0"/>
          <c:tx>
            <c:strRef>
              <c:f>'Results 60C - Model 4'!$CS$135</c:f>
              <c:strCache>
                <c:ptCount val="1"/>
                <c:pt idx="0">
                  <c:v>SB M12</c:v>
                </c:pt>
              </c:strCache>
            </c:strRef>
          </c:tx>
          <c:spPr>
            <a:ln w="25400" cap="rnd">
              <a:noFill/>
              <a:round/>
            </a:ln>
            <a:effectLst/>
          </c:spPr>
          <c:marker>
            <c:symbol val="circle"/>
            <c:size val="5"/>
            <c:spPr>
              <a:solidFill>
                <a:schemeClr val="bg1"/>
              </a:solidFill>
              <a:ln w="15875">
                <a:solidFill>
                  <a:schemeClr val="tx1"/>
                </a:solidFill>
              </a:ln>
              <a:effectLst/>
            </c:spPr>
          </c:marker>
          <c:xVal>
            <c:numRef>
              <c:f>('Results 60C - Model 4'!$CU$134,'Results 60C - Model 4'!$CV$134,'Results 60C - Model 4'!$CW$134,'Results 60C - Model 4'!$CZ$134,'Results 60C - Model 4'!$DA$134,'Results 60C - Model 4'!$DB$134,'Results 60C - Model 4'!$DE$134,'Results 60C - Model 4'!$DF$134,'Results 60C - Model 4'!$DG$134)</c:f>
              <c:numCache>
                <c:formatCode>0.0</c:formatCode>
                <c:ptCount val="9"/>
                <c:pt idx="0">
                  <c:v>3.8934244185099032</c:v>
                </c:pt>
                <c:pt idx="1">
                  <c:v>11.680273255529711</c:v>
                </c:pt>
                <c:pt idx="2">
                  <c:v>19.467122092549509</c:v>
                </c:pt>
                <c:pt idx="3">
                  <c:v>12.07190619268645</c:v>
                </c:pt>
                <c:pt idx="4">
                  <c:v>36.215718578059352</c:v>
                </c:pt>
                <c:pt idx="5">
                  <c:v>60.359530963432221</c:v>
                </c:pt>
                <c:pt idx="6">
                  <c:v>35.041028835308147</c:v>
                </c:pt>
                <c:pt idx="7">
                  <c:v>105.1230865059245</c:v>
                </c:pt>
                <c:pt idx="8">
                  <c:v>175.20514417654081</c:v>
                </c:pt>
              </c:numCache>
            </c:numRef>
          </c:xVal>
          <c:yVal>
            <c:numRef>
              <c:f>('Results 60C - Model 4'!$CU$135,'Results 60C - Model 4'!$CV$135,'Results 60C - Model 4'!$CW$135,'Results 60C - Model 4'!$CZ$135,'Results 60C - Model 4'!$DA$135,'Results 60C - Model 4'!$DB$135,'Results 60C - Model 4'!$DE$135,'Results 60C - Model 4'!$DF$135,'Results 60C - Model 4'!$DG$135)</c:f>
              <c:numCache>
                <c:formatCode>0.00</c:formatCode>
                <c:ptCount val="9"/>
                <c:pt idx="0">
                  <c:v>96.061324617870866</c:v>
                </c:pt>
                <c:pt idx="1">
                  <c:v>94.354161824903628</c:v>
                </c:pt>
                <c:pt idx="2">
                  <c:v>92.330126224335373</c:v>
                </c:pt>
                <c:pt idx="3">
                  <c:v>93.224910220719764</c:v>
                </c:pt>
                <c:pt idx="4">
                  <c:v>88.697142967994054</c:v>
                </c:pt>
                <c:pt idx="5">
                  <c:v>86.423125064809497</c:v>
                </c:pt>
                <c:pt idx="6">
                  <c:v>89.274681921352865</c:v>
                </c:pt>
                <c:pt idx="7">
                  <c:v>83.368470186597463</c:v>
                </c:pt>
                <c:pt idx="8">
                  <c:v>78.796014738464947</c:v>
                </c:pt>
              </c:numCache>
            </c:numRef>
          </c:yVal>
          <c:smooth val="0"/>
          <c:extLst>
            <c:ext xmlns:c16="http://schemas.microsoft.com/office/drawing/2014/chart" uri="{C3380CC4-5D6E-409C-BE32-E72D297353CC}">
              <c16:uniqueId val="{00000000-11F0-4BD7-A167-DD574115F2E3}"/>
            </c:ext>
          </c:extLst>
        </c:ser>
        <c:ser>
          <c:idx val="1"/>
          <c:order val="1"/>
          <c:tx>
            <c:strRef>
              <c:f>'Results 60C - Model 4'!$CS$136</c:f>
              <c:strCache>
                <c:ptCount val="1"/>
                <c:pt idx="0">
                  <c:v>SB M16</c:v>
                </c:pt>
              </c:strCache>
            </c:strRef>
          </c:tx>
          <c:spPr>
            <a:ln w="25400" cap="rnd">
              <a:noFill/>
              <a:round/>
            </a:ln>
            <a:effectLst/>
          </c:spPr>
          <c:marker>
            <c:symbol val="circle"/>
            <c:size val="5"/>
            <c:spPr>
              <a:solidFill>
                <a:schemeClr val="tx1"/>
              </a:solidFill>
              <a:ln w="9525">
                <a:solidFill>
                  <a:schemeClr val="tx1"/>
                </a:solidFill>
              </a:ln>
              <a:effectLst/>
            </c:spPr>
          </c:marker>
          <c:xVal>
            <c:numRef>
              <c:f>('Results 60C - Model 4'!$CU$134,'Results 60C - Model 4'!$CV$134,'Results 60C - Model 4'!$CW$134,'Results 60C - Model 4'!$CZ$134,'Results 60C - Model 4'!$DA$134,'Results 60C - Model 4'!$DB$134,'Results 60C - Model 4'!$DE$134,'Results 60C - Model 4'!$DF$134,'Results 60C - Model 4'!$DG$134)</c:f>
              <c:numCache>
                <c:formatCode>0.0</c:formatCode>
                <c:ptCount val="9"/>
                <c:pt idx="0">
                  <c:v>3.8934244185099032</c:v>
                </c:pt>
                <c:pt idx="1">
                  <c:v>11.680273255529711</c:v>
                </c:pt>
                <c:pt idx="2">
                  <c:v>19.467122092549509</c:v>
                </c:pt>
                <c:pt idx="3">
                  <c:v>12.07190619268645</c:v>
                </c:pt>
                <c:pt idx="4">
                  <c:v>36.215718578059352</c:v>
                </c:pt>
                <c:pt idx="5">
                  <c:v>60.359530963432221</c:v>
                </c:pt>
                <c:pt idx="6">
                  <c:v>35.041028835308147</c:v>
                </c:pt>
                <c:pt idx="7">
                  <c:v>105.1230865059245</c:v>
                </c:pt>
                <c:pt idx="8">
                  <c:v>175.20514417654081</c:v>
                </c:pt>
              </c:numCache>
            </c:numRef>
          </c:xVal>
          <c:yVal>
            <c:numRef>
              <c:f>('Results 60C - Model 4'!$CU$136,'Results 60C - Model 4'!$CV$136,'Results 60C - Model 4'!$CW$136,'Results 60C - Model 4'!$CZ$136,'Results 60C - Model 4'!$DA$136,'Results 60C - Model 4'!$DB$136,'Results 60C - Model 4'!$DE$136,'Results 60C - Model 4'!$DF$136,'Results 60C - Model 4'!$DG$136)</c:f>
              <c:numCache>
                <c:formatCode>0.00</c:formatCode>
                <c:ptCount val="9"/>
                <c:pt idx="0">
                  <c:v>97.549729408365295</c:v>
                </c:pt>
                <c:pt idx="1">
                  <c:v>95.677320774906448</c:v>
                </c:pt>
                <c:pt idx="2">
                  <c:v>93.966761304021716</c:v>
                </c:pt>
                <c:pt idx="3">
                  <c:v>94.606879232146198</c:v>
                </c:pt>
                <c:pt idx="4">
                  <c:v>91.101527730506348</c:v>
                </c:pt>
                <c:pt idx="5">
                  <c:v>89.781581422589255</c:v>
                </c:pt>
                <c:pt idx="6">
                  <c:v>90.766233742074704</c:v>
                </c:pt>
                <c:pt idx="7">
                  <c:v>84.621858215437811</c:v>
                </c:pt>
                <c:pt idx="8">
                  <c:v>81.191963201763897</c:v>
                </c:pt>
              </c:numCache>
            </c:numRef>
          </c:yVal>
          <c:smooth val="0"/>
          <c:extLst>
            <c:ext xmlns:c16="http://schemas.microsoft.com/office/drawing/2014/chart" uri="{C3380CC4-5D6E-409C-BE32-E72D297353CC}">
              <c16:uniqueId val="{00000001-11F0-4BD7-A167-DD574115F2E3}"/>
            </c:ext>
          </c:extLst>
        </c:ser>
        <c:ser>
          <c:idx val="2"/>
          <c:order val="2"/>
          <c:spPr>
            <a:ln w="12700" cap="rnd">
              <a:solidFill>
                <a:schemeClr val="tx1"/>
              </a:solidFill>
              <a:prstDash val="lgDash"/>
              <a:round/>
            </a:ln>
            <a:effectLst/>
          </c:spPr>
          <c:marker>
            <c:symbol val="none"/>
          </c:marker>
          <c:xVal>
            <c:numRef>
              <c:f>'Results 60C - Model 4'!$DI$143:$DI$162</c:f>
              <c:numCache>
                <c:formatCode>General</c:formatCode>
                <c:ptCount val="20"/>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xVal>
          <c:yVal>
            <c:numRef>
              <c:f>'Results 60C - Model 4'!$DP$143:$DP$162</c:f>
              <c:numCache>
                <c:formatCode>General</c:formatCode>
                <c:ptCount val="20"/>
                <c:pt idx="0">
                  <c:v>98.106087441163979</c:v>
                </c:pt>
                <c:pt idx="1">
                  <c:v>95.798294581395794</c:v>
                </c:pt>
                <c:pt idx="2">
                  <c:v>94.092923713432228</c:v>
                </c:pt>
                <c:pt idx="3">
                  <c:v>91.715862608245601</c:v>
                </c:pt>
                <c:pt idx="4">
                  <c:v>89.919250138187067</c:v>
                </c:pt>
                <c:pt idx="5">
                  <c:v>88.42297304835796</c:v>
                </c:pt>
                <c:pt idx="6">
                  <c:v>87.118547732401254</c:v>
                </c:pt>
                <c:pt idx="7">
                  <c:v>85.950344998262395</c:v>
                </c:pt>
                <c:pt idx="8">
                  <c:v>84.885323112249964</c:v>
                </c:pt>
                <c:pt idx="9">
                  <c:v>83.901956501129533</c:v>
                </c:pt>
                <c:pt idx="10">
                  <c:v>82.985295485413005</c:v>
                </c:pt>
                <c:pt idx="11">
                  <c:v>82.124456771223151</c:v>
                </c:pt>
                <c:pt idx="12">
                  <c:v>81.311225463218705</c:v>
                </c:pt>
                <c:pt idx="13">
                  <c:v>80.539220267811402</c:v>
                </c:pt>
                <c:pt idx="14">
                  <c:v>79.803367162677247</c:v>
                </c:pt>
                <c:pt idx="15">
                  <c:v>79.099552705332101</c:v>
                </c:pt>
                <c:pt idx="16">
                  <c:v>78.424387286734444</c:v>
                </c:pt>
                <c:pt idx="17">
                  <c:v>77.775038500909233</c:v>
                </c:pt>
                <c:pt idx="18">
                  <c:v>77.149110807017706</c:v>
                </c:pt>
                <c:pt idx="19">
                  <c:v>76.544556673650376</c:v>
                </c:pt>
              </c:numCache>
            </c:numRef>
          </c:yVal>
          <c:smooth val="0"/>
          <c:extLst>
            <c:ext xmlns:c16="http://schemas.microsoft.com/office/drawing/2014/chart" uri="{C3380CC4-5D6E-409C-BE32-E72D297353CC}">
              <c16:uniqueId val="{00000002-11F0-4BD7-A167-DD574115F2E3}"/>
            </c:ext>
          </c:extLst>
        </c:ser>
        <c:ser>
          <c:idx val="3"/>
          <c:order val="3"/>
          <c:spPr>
            <a:ln w="12700" cap="rnd">
              <a:solidFill>
                <a:schemeClr val="tx1"/>
              </a:solidFill>
              <a:prstDash val="lgDash"/>
              <a:round/>
            </a:ln>
            <a:effectLst/>
          </c:spPr>
          <c:marker>
            <c:symbol val="none"/>
          </c:marker>
          <c:xVal>
            <c:numRef>
              <c:f>'Results 60C - Model 4'!$DI$164:$DI$183</c:f>
              <c:numCache>
                <c:formatCode>General</c:formatCode>
                <c:ptCount val="20"/>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xVal>
          <c:yVal>
            <c:numRef>
              <c:f>'Results 60C - Model 4'!$DP$164:$DP$183</c:f>
              <c:numCache>
                <c:formatCode>General</c:formatCode>
                <c:ptCount val="20"/>
                <c:pt idx="0">
                  <c:v>98.551771032110963</c:v>
                </c:pt>
                <c:pt idx="1">
                  <c:v>96.781046042023846</c:v>
                </c:pt>
                <c:pt idx="2">
                  <c:v>95.468181334162551</c:v>
                </c:pt>
                <c:pt idx="3">
                  <c:v>93.631831044970113</c:v>
                </c:pt>
                <c:pt idx="4">
                  <c:v>92.238806924633053</c:v>
                </c:pt>
                <c:pt idx="5">
                  <c:v>91.075208894891233</c:v>
                </c:pt>
                <c:pt idx="6">
                  <c:v>90.058191630215234</c:v>
                </c:pt>
                <c:pt idx="7">
                  <c:v>89.14527047335261</c:v>
                </c:pt>
                <c:pt idx="8">
                  <c:v>88.311209615025106</c:v>
                </c:pt>
                <c:pt idx="9">
                  <c:v>87.539567837979945</c:v>
                </c:pt>
                <c:pt idx="10">
                  <c:v>86.818925938070876</c:v>
                </c:pt>
                <c:pt idx="11">
                  <c:v>86.140970318623673</c:v>
                </c:pt>
                <c:pt idx="12">
                  <c:v>85.499425380114104</c:v>
                </c:pt>
                <c:pt idx="13">
                  <c:v>84.889415989500264</c:v>
                </c:pt>
                <c:pt idx="14">
                  <c:v>84.307065514064377</c:v>
                </c:pt>
                <c:pt idx="15">
                  <c:v>83.749231041713102</c:v>
                </c:pt>
                <c:pt idx="16">
                  <c:v>83.213322565523399</c:v>
                </c:pt>
                <c:pt idx="17">
                  <c:v>82.697175716416524</c:v>
                </c:pt>
                <c:pt idx="18">
                  <c:v>82.198959850394417</c:v>
                </c:pt>
                <c:pt idx="19">
                  <c:v>81.7171101798981</c:v>
                </c:pt>
              </c:numCache>
            </c:numRef>
          </c:yVal>
          <c:smooth val="0"/>
          <c:extLst>
            <c:ext xmlns:c16="http://schemas.microsoft.com/office/drawing/2014/chart" uri="{C3380CC4-5D6E-409C-BE32-E72D297353CC}">
              <c16:uniqueId val="{00000003-11F0-4BD7-A167-DD574115F2E3}"/>
            </c:ext>
          </c:extLst>
        </c:ser>
        <c:ser>
          <c:idx val="4"/>
          <c:order val="4"/>
          <c:tx>
            <c:strRef>
              <c:f>'Results 60C - Model 4'!$CS$138</c:f>
              <c:strCache>
                <c:ptCount val="1"/>
                <c:pt idx="0">
                  <c:v>BB M12</c:v>
                </c:pt>
              </c:strCache>
            </c:strRef>
          </c:tx>
          <c:spPr>
            <a:ln w="25400" cap="rnd">
              <a:noFill/>
              <a:round/>
            </a:ln>
            <a:effectLst/>
          </c:spPr>
          <c:marker>
            <c:symbol val="square"/>
            <c:size val="5"/>
            <c:spPr>
              <a:solidFill>
                <a:schemeClr val="bg1"/>
              </a:solidFill>
              <a:ln w="15875">
                <a:solidFill>
                  <a:schemeClr val="tx1"/>
                </a:solidFill>
              </a:ln>
              <a:effectLst/>
            </c:spPr>
          </c:marker>
          <c:xVal>
            <c:numRef>
              <c:f>('Results 60C - Model 4'!$CU$137,'Results 60C - Model 4'!$CV$137,'Results 60C - Model 4'!$CW$137,'Results 60C - Model 4'!$CZ$137,'Results 60C - Model 4'!$DA$137,'Results 60C - Model 4'!$DB$137,'Results 60C - Model 4'!$DE$137,'Results 60C - Model 4'!$DF$137,'Results 60C - Model 4'!$DG$137)</c:f>
              <c:numCache>
                <c:formatCode>0.0</c:formatCode>
                <c:ptCount val="9"/>
                <c:pt idx="0">
                  <c:v>1.145812279635922</c:v>
                </c:pt>
                <c:pt idx="1">
                  <c:v>3.437436838907765</c:v>
                </c:pt>
                <c:pt idx="2">
                  <c:v>5.7290613981796099</c:v>
                </c:pt>
                <c:pt idx="3">
                  <c:v>2.4816769189144341</c:v>
                </c:pt>
                <c:pt idx="4">
                  <c:v>7.4450307567433027</c:v>
                </c:pt>
                <c:pt idx="5">
                  <c:v>12.408384594572169</c:v>
                </c:pt>
                <c:pt idx="6">
                  <c:v>5.1382496337311849</c:v>
                </c:pt>
                <c:pt idx="7">
                  <c:v>15.414748901193541</c:v>
                </c:pt>
                <c:pt idx="8">
                  <c:v>25.69124816865591</c:v>
                </c:pt>
              </c:numCache>
            </c:numRef>
          </c:xVal>
          <c:yVal>
            <c:numRef>
              <c:f>('Results 60C - Model 4'!$CU$138,'Results 60C - Model 4'!$CV$138,'Results 60C - Model 4'!$CW$138,'Results 60C - Model 4'!$CZ$138,'Results 60C - Model 4'!$DA$138,'Results 60C - Model 4'!$DB$138,'Results 60C - Model 4'!$DE$138,'Results 60C - Model 4'!$DF$138,'Results 60C - Model 4'!$DG$138)</c:f>
              <c:numCache>
                <c:formatCode>0.00</c:formatCode>
                <c:ptCount val="9"/>
                <c:pt idx="0">
                  <c:v>95.213045885225299</c:v>
                </c:pt>
                <c:pt idx="1">
                  <c:v>92.852214543199679</c:v>
                </c:pt>
                <c:pt idx="2">
                  <c:v>90.070540705732398</c:v>
                </c:pt>
                <c:pt idx="3">
                  <c:v>93.40048838005653</c:v>
                </c:pt>
                <c:pt idx="4">
                  <c:v>88.99258654857401</c:v>
                </c:pt>
                <c:pt idx="5">
                  <c:v>84.945568523643573</c:v>
                </c:pt>
                <c:pt idx="6">
                  <c:v>88.879303578148452</c:v>
                </c:pt>
                <c:pt idx="7">
                  <c:v>80.709706045820511</c:v>
                </c:pt>
                <c:pt idx="8">
                  <c:v>78.157717116834476</c:v>
                </c:pt>
              </c:numCache>
            </c:numRef>
          </c:yVal>
          <c:smooth val="0"/>
          <c:extLst>
            <c:ext xmlns:c16="http://schemas.microsoft.com/office/drawing/2014/chart" uri="{C3380CC4-5D6E-409C-BE32-E72D297353CC}">
              <c16:uniqueId val="{00000004-11F0-4BD7-A167-DD574115F2E3}"/>
            </c:ext>
          </c:extLst>
        </c:ser>
        <c:ser>
          <c:idx val="5"/>
          <c:order val="5"/>
          <c:tx>
            <c:strRef>
              <c:f>'Results 60C - Model 4'!$CS$139</c:f>
              <c:strCache>
                <c:ptCount val="1"/>
                <c:pt idx="0">
                  <c:v>BB M16</c:v>
                </c:pt>
              </c:strCache>
            </c:strRef>
          </c:tx>
          <c:spPr>
            <a:ln w="25400" cap="rnd">
              <a:noFill/>
              <a:round/>
            </a:ln>
            <a:effectLst/>
          </c:spPr>
          <c:marker>
            <c:symbol val="square"/>
            <c:size val="5"/>
            <c:spPr>
              <a:solidFill>
                <a:schemeClr val="tx1"/>
              </a:solidFill>
              <a:ln w="9525">
                <a:solidFill>
                  <a:schemeClr val="tx1"/>
                </a:solidFill>
              </a:ln>
              <a:effectLst/>
            </c:spPr>
          </c:marker>
          <c:xVal>
            <c:numRef>
              <c:f>('Results 60C - Model 4'!$CU$137,'Results 60C - Model 4'!$CV$137,'Results 60C - Model 4'!$CW$137,'Results 60C - Model 4'!$CZ$137,'Results 60C - Model 4'!$DA$137,'Results 60C - Model 4'!$DB$137,'Results 60C - Model 4'!$DE$137,'Results 60C - Model 4'!$DF$137,'Results 60C - Model 4'!$DG$137)</c:f>
              <c:numCache>
                <c:formatCode>0.0</c:formatCode>
                <c:ptCount val="9"/>
                <c:pt idx="0">
                  <c:v>1.145812279635922</c:v>
                </c:pt>
                <c:pt idx="1">
                  <c:v>3.437436838907765</c:v>
                </c:pt>
                <c:pt idx="2">
                  <c:v>5.7290613981796099</c:v>
                </c:pt>
                <c:pt idx="3">
                  <c:v>2.4816769189144341</c:v>
                </c:pt>
                <c:pt idx="4">
                  <c:v>7.4450307567433027</c:v>
                </c:pt>
                <c:pt idx="5">
                  <c:v>12.408384594572169</c:v>
                </c:pt>
                <c:pt idx="6">
                  <c:v>5.1382496337311849</c:v>
                </c:pt>
                <c:pt idx="7">
                  <c:v>15.414748901193541</c:v>
                </c:pt>
                <c:pt idx="8">
                  <c:v>25.69124816865591</c:v>
                </c:pt>
              </c:numCache>
            </c:numRef>
          </c:xVal>
          <c:yVal>
            <c:numRef>
              <c:f>('Results 60C - Model 4'!$CU$139,'Results 60C - Model 4'!$CV$139,'Results 60C - Model 4'!$CW$139,'Results 60C - Model 4'!$CZ$139,'Results 60C - Model 4'!$DA$139,'Results 60C - Model 4'!$DB$139,'Results 60C - Model 4'!$DE$139,'Results 60C - Model 4'!$DF$139,'Results 60C - Model 4'!$DG$139)</c:f>
              <c:numCache>
                <c:formatCode>0.00</c:formatCode>
                <c:ptCount val="9"/>
                <c:pt idx="0">
                  <c:v>96.85571881605</c:v>
                </c:pt>
                <c:pt idx="1">
                  <c:v>93.900215595178295</c:v>
                </c:pt>
                <c:pt idx="2">
                  <c:v>91.843505477202498</c:v>
                </c:pt>
                <c:pt idx="3">
                  <c:v>94.426881651785948</c:v>
                </c:pt>
                <c:pt idx="4">
                  <c:v>91.108725976984616</c:v>
                </c:pt>
                <c:pt idx="5">
                  <c:v>88.728810899402205</c:v>
                </c:pt>
                <c:pt idx="6">
                  <c:v>90.877114794517254</c:v>
                </c:pt>
                <c:pt idx="7">
                  <c:v>83.795892513947081</c:v>
                </c:pt>
                <c:pt idx="8">
                  <c:v>80.895322794772028</c:v>
                </c:pt>
              </c:numCache>
            </c:numRef>
          </c:yVal>
          <c:smooth val="0"/>
          <c:extLst>
            <c:ext xmlns:c16="http://schemas.microsoft.com/office/drawing/2014/chart" uri="{C3380CC4-5D6E-409C-BE32-E72D297353CC}">
              <c16:uniqueId val="{00000005-11F0-4BD7-A167-DD574115F2E3}"/>
            </c:ext>
          </c:extLst>
        </c:ser>
        <c:ser>
          <c:idx val="6"/>
          <c:order val="6"/>
          <c:spPr>
            <a:ln w="12700" cap="rnd">
              <a:solidFill>
                <a:schemeClr val="tx1"/>
              </a:solidFill>
              <a:prstDash val="lgDash"/>
              <a:round/>
            </a:ln>
            <a:effectLst/>
          </c:spPr>
          <c:marker>
            <c:symbol val="none"/>
          </c:marker>
          <c:xVal>
            <c:numRef>
              <c:f>'Results 60C - Model 4'!$DI$143:$DI$162</c:f>
              <c:numCache>
                <c:formatCode>General</c:formatCode>
                <c:ptCount val="20"/>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xVal>
          <c:yVal>
            <c:numRef>
              <c:f>'Results 60C - Model 4'!$DV$143:$DV$162</c:f>
              <c:numCache>
                <c:formatCode>General</c:formatCode>
                <c:ptCount val="20"/>
                <c:pt idx="0">
                  <c:v>95.321813088451449</c:v>
                </c:pt>
                <c:pt idx="1">
                  <c:v>89.743505064047199</c:v>
                </c:pt>
                <c:pt idx="2">
                  <c:v>85.709062821572886</c:v>
                </c:pt>
                <c:pt idx="3">
                  <c:v>80.21225570168572</c:v>
                </c:pt>
                <c:pt idx="4">
                  <c:v>76.157258870965407</c:v>
                </c:pt>
                <c:pt idx="5">
                  <c:v>72.846634584081528</c:v>
                </c:pt>
                <c:pt idx="6">
                  <c:v>70.010482190572588</c:v>
                </c:pt>
                <c:pt idx="7">
                  <c:v>67.510500934108805</c:v>
                </c:pt>
                <c:pt idx="8">
                  <c:v>65.264604318442935</c:v>
                </c:pt>
                <c:pt idx="9">
                  <c:v>63.219353985661428</c:v>
                </c:pt>
                <c:pt idx="10">
                  <c:v>61.337662995707873</c:v>
                </c:pt>
                <c:pt idx="11">
                  <c:v>59.592551413383241</c:v>
                </c:pt>
                <c:pt idx="12">
                  <c:v>57.963668772192733</c:v>
                </c:pt>
                <c:pt idx="13">
                  <c:v>56.43521813035926</c:v>
                </c:pt>
                <c:pt idx="14">
                  <c:v>54.994647611115489</c:v>
                </c:pt>
                <c:pt idx="15">
                  <c:v>53.631788789591823</c:v>
                </c:pt>
                <c:pt idx="16">
                  <c:v>52.338268499280062</c:v>
                </c:pt>
                <c:pt idx="17">
                  <c:v>51.107094966813442</c:v>
                </c:pt>
                <c:pt idx="18">
                  <c:v>49.932359015589221</c:v>
                </c:pt>
                <c:pt idx="19">
                  <c:v>48.809013506010253</c:v>
                </c:pt>
              </c:numCache>
            </c:numRef>
          </c:yVal>
          <c:smooth val="0"/>
          <c:extLst>
            <c:ext xmlns:c16="http://schemas.microsoft.com/office/drawing/2014/chart" uri="{C3380CC4-5D6E-409C-BE32-E72D297353CC}">
              <c16:uniqueId val="{00000006-11F0-4BD7-A167-DD574115F2E3}"/>
            </c:ext>
          </c:extLst>
        </c:ser>
        <c:ser>
          <c:idx val="7"/>
          <c:order val="7"/>
          <c:spPr>
            <a:ln w="12700" cap="rnd">
              <a:solidFill>
                <a:schemeClr val="tx1"/>
              </a:solidFill>
              <a:prstDash val="lgDash"/>
              <a:round/>
            </a:ln>
            <a:effectLst/>
          </c:spPr>
          <c:marker>
            <c:symbol val="none"/>
          </c:marker>
          <c:xVal>
            <c:numRef>
              <c:f>'Results 60C - Model 4'!$DI$164:$DI$183</c:f>
              <c:numCache>
                <c:formatCode>General</c:formatCode>
                <c:ptCount val="20"/>
                <c:pt idx="0">
                  <c:v>1</c:v>
                </c:pt>
                <c:pt idx="1">
                  <c:v>5</c:v>
                </c:pt>
                <c:pt idx="2">
                  <c:v>10</c:v>
                </c:pt>
                <c:pt idx="3">
                  <c:v>20</c:v>
                </c:pt>
                <c:pt idx="4">
                  <c:v>30</c:v>
                </c:pt>
                <c:pt idx="5">
                  <c:v>40</c:v>
                </c:pt>
                <c:pt idx="6">
                  <c:v>50</c:v>
                </c:pt>
                <c:pt idx="7">
                  <c:v>60</c:v>
                </c:pt>
                <c:pt idx="8">
                  <c:v>70</c:v>
                </c:pt>
                <c:pt idx="9">
                  <c:v>80</c:v>
                </c:pt>
                <c:pt idx="10">
                  <c:v>90</c:v>
                </c:pt>
                <c:pt idx="11">
                  <c:v>100</c:v>
                </c:pt>
                <c:pt idx="12">
                  <c:v>110</c:v>
                </c:pt>
                <c:pt idx="13">
                  <c:v>120</c:v>
                </c:pt>
                <c:pt idx="14">
                  <c:v>130</c:v>
                </c:pt>
                <c:pt idx="15">
                  <c:v>140</c:v>
                </c:pt>
                <c:pt idx="16">
                  <c:v>150</c:v>
                </c:pt>
                <c:pt idx="17">
                  <c:v>160</c:v>
                </c:pt>
                <c:pt idx="18">
                  <c:v>170</c:v>
                </c:pt>
                <c:pt idx="19">
                  <c:v>180</c:v>
                </c:pt>
              </c:numCache>
            </c:numRef>
          </c:xVal>
          <c:yVal>
            <c:numRef>
              <c:f>'Results 60C - Model 4'!$DV$164:$DV$183</c:f>
              <c:numCache>
                <c:formatCode>General</c:formatCode>
                <c:ptCount val="20"/>
                <c:pt idx="0">
                  <c:v>96.408493921100813</c:v>
                </c:pt>
                <c:pt idx="1">
                  <c:v>92.089045578513549</c:v>
                </c:pt>
                <c:pt idx="2">
                  <c:v>88.938157366912037</c:v>
                </c:pt>
                <c:pt idx="3">
                  <c:v>84.605751587475282</c:v>
                </c:pt>
                <c:pt idx="4">
                  <c:v>81.378253423075805</c:v>
                </c:pt>
                <c:pt idx="5">
                  <c:v>78.72182090852624</c:v>
                </c:pt>
                <c:pt idx="6">
                  <c:v>76.429784682458489</c:v>
                </c:pt>
                <c:pt idx="7">
                  <c:v>74.396206017479372</c:v>
                </c:pt>
                <c:pt idx="8">
                  <c:v>72.558183925735307</c:v>
                </c:pt>
                <c:pt idx="9">
                  <c:v>70.874755264689753</c:v>
                </c:pt>
                <c:pt idx="10">
                  <c:v>69.317480989212996</c:v>
                </c:pt>
                <c:pt idx="11">
                  <c:v>67.865665001355467</c:v>
                </c:pt>
                <c:pt idx="12">
                  <c:v>66.503691100750572</c:v>
                </c:pt>
                <c:pt idx="13">
                  <c:v>65.219433012022748</c:v>
                </c:pt>
                <c:pt idx="14">
                  <c:v>64.00325207844466</c:v>
                </c:pt>
                <c:pt idx="15">
                  <c:v>62.847337148840353</c:v>
                </c:pt>
                <c:pt idx="16">
                  <c:v>61.745253872887872</c:v>
                </c:pt>
                <c:pt idx="17">
                  <c:v>60.691627527936973</c:v>
                </c:pt>
                <c:pt idx="18">
                  <c:v>59.681913996337357</c:v>
                </c:pt>
                <c:pt idx="19">
                  <c:v>58.712230684360861</c:v>
                </c:pt>
              </c:numCache>
            </c:numRef>
          </c:yVal>
          <c:smooth val="0"/>
          <c:extLst>
            <c:ext xmlns:c16="http://schemas.microsoft.com/office/drawing/2014/chart" uri="{C3380CC4-5D6E-409C-BE32-E72D297353CC}">
              <c16:uniqueId val="{00000007-11F0-4BD7-A167-DD574115F2E3}"/>
            </c:ext>
          </c:extLst>
        </c:ser>
        <c:dLbls>
          <c:showLegendKey val="0"/>
          <c:showVal val="0"/>
          <c:showCatName val="0"/>
          <c:showSerName val="0"/>
          <c:showPercent val="0"/>
          <c:showBubbleSize val="0"/>
        </c:dLbls>
        <c:axId val="447199544"/>
        <c:axId val="447199936"/>
      </c:scatterChart>
      <c:valAx>
        <c:axId val="447199544"/>
        <c:scaling>
          <c:orientation val="minMax"/>
          <c:max val="160"/>
          <c:min val="0"/>
        </c:scaling>
        <c:delete val="0"/>
        <c:axPos val="b"/>
        <c:title>
          <c:tx>
            <c:rich>
              <a:bodyPr rot="0" vert="horz"/>
              <a:lstStyle/>
              <a:p>
                <a:pPr>
                  <a:defRPr sz="800" b="0"/>
                </a:pPr>
                <a:r>
                  <a:rPr lang="en-CA" sz="800" b="0"/>
                  <a:t>Time [years]</a:t>
                </a:r>
                <a:endParaRPr lang="en-US" sz="800" b="0"/>
              </a:p>
            </c:rich>
          </c:tx>
          <c:layout>
            <c:manualLayout>
              <c:xMode val="edge"/>
              <c:yMode val="edge"/>
              <c:x val="0.43386670026458357"/>
              <c:y val="0.84830137300327546"/>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447199936"/>
        <c:crosses val="autoZero"/>
        <c:crossBetween val="midCat"/>
        <c:majorUnit val="50"/>
      </c:valAx>
      <c:valAx>
        <c:axId val="447199936"/>
        <c:scaling>
          <c:orientation val="minMax"/>
          <c:max val="100"/>
          <c:min val="40"/>
        </c:scaling>
        <c:delete val="0"/>
        <c:axPos val="l"/>
        <c:title>
          <c:tx>
            <c:rich>
              <a:bodyPr rot="-5400000" vert="horz"/>
              <a:lstStyle/>
              <a:p>
                <a:pPr>
                  <a:defRPr sz="800" b="0"/>
                </a:pPr>
                <a:r>
                  <a:rPr lang="en-CA" sz="800" b="0"/>
                  <a:t>Strength retention [%]</a:t>
                </a:r>
                <a:endParaRPr lang="en-US" sz="800" b="0"/>
              </a:p>
            </c:rich>
          </c:tx>
          <c:layout>
            <c:manualLayout>
              <c:xMode val="edge"/>
              <c:yMode val="edge"/>
              <c:x val="9.4084440785605107E-3"/>
              <c:y val="0.11822526242088501"/>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447199544"/>
        <c:crosses val="autoZero"/>
        <c:crossBetween val="midCat"/>
      </c:valAx>
      <c:spPr>
        <a:noFill/>
        <a:ln>
          <a:noFill/>
        </a:ln>
        <a:effectLst/>
      </c:spPr>
    </c:plotArea>
    <c:legend>
      <c:legendPos val="r"/>
      <c:legendEntry>
        <c:idx val="2"/>
        <c:delete val="1"/>
      </c:legendEntry>
      <c:legendEntry>
        <c:idx val="3"/>
        <c:delete val="1"/>
      </c:legendEntry>
      <c:legendEntry>
        <c:idx val="6"/>
        <c:delete val="1"/>
      </c:legendEntry>
      <c:legendEntry>
        <c:idx val="7"/>
        <c:delete val="1"/>
      </c:legendEntry>
      <c:layout>
        <c:manualLayout>
          <c:xMode val="edge"/>
          <c:yMode val="edge"/>
          <c:x val="0.120746823029575"/>
          <c:y val="0.51170877811057003"/>
          <c:w val="0.25829586778543201"/>
          <c:h val="0.270512727899133"/>
        </c:manualLayout>
      </c:layout>
      <c:overlay val="0"/>
      <c:spPr>
        <a:noFill/>
        <a:ln>
          <a:noFill/>
        </a:ln>
        <a:effectLst/>
      </c:spPr>
      <c:txPr>
        <a:bodyPr rot="0" vert="horz"/>
        <a:lstStyle/>
        <a:p>
          <a:pPr>
            <a:defRPr sz="800"/>
          </a:pPr>
          <a:endParaRPr lang="en-US"/>
        </a:p>
      </c:txPr>
    </c:legend>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10</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The buildingSMART Canada BIM Strategy</vt:lpstr>
    </vt:vector>
  </TitlesOfParts>
  <Company>Associated Engineering</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buildingSMART Canada BIM Strategy</dc:title>
  <dc:creator>Eric Poirier</dc:creator>
  <cp:lastModifiedBy>Arczewska, Paulina</cp:lastModifiedBy>
  <cp:revision>14</cp:revision>
  <cp:lastPrinted>2017-01-16T18:57:00Z</cp:lastPrinted>
  <dcterms:created xsi:type="dcterms:W3CDTF">2018-02-12T21:51:00Z</dcterms:created>
  <dcterms:modified xsi:type="dcterms:W3CDTF">2018-05-29T20:14:00Z</dcterms:modified>
</cp:coreProperties>
</file>