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CellMar>
          <w:left w:w="0" w:type="dxa"/>
          <w:right w:w="0" w:type="dxa"/>
        </w:tblCellMar>
        <w:tblLook w:val="0000" w:firstRow="0" w:lastRow="0" w:firstColumn="0" w:lastColumn="0" w:noHBand="0" w:noVBand="0"/>
      </w:tblPr>
      <w:tblGrid>
        <w:gridCol w:w="7568"/>
        <w:gridCol w:w="1792"/>
      </w:tblGrid>
      <w:tr w:rsidR="006A0C0D" w:rsidRPr="00B54F3A" w14:paraId="57E13703" w14:textId="77777777" w:rsidTr="00BD3E52">
        <w:trPr>
          <w:cantSplit/>
          <w:trHeight w:val="630"/>
        </w:trPr>
        <w:tc>
          <w:tcPr>
            <w:tcW w:w="7568" w:type="dxa"/>
            <w:tcBorders>
              <w:bottom w:val="single" w:sz="4" w:space="0" w:color="auto"/>
            </w:tcBorders>
          </w:tcPr>
          <w:p w14:paraId="37A86181" w14:textId="28AE8FD2" w:rsidR="002A3AB0" w:rsidRPr="00B54F3A" w:rsidRDefault="006A0C0D" w:rsidP="002A3AB0">
            <w:pPr>
              <w:pStyle w:val="Header"/>
              <w:rPr>
                <w:rFonts w:cs="Arial"/>
                <w:sz w:val="20"/>
                <w:szCs w:val="20"/>
              </w:rPr>
            </w:pPr>
            <w:r w:rsidRPr="00B54F3A">
              <w:rPr>
                <w:rFonts w:cs="Arial"/>
              </w:rPr>
              <w:br w:type="page"/>
            </w:r>
            <w:r w:rsidR="00586BBA">
              <w:rPr>
                <w:rFonts w:cs="Arial"/>
                <w:sz w:val="20"/>
                <w:szCs w:val="20"/>
              </w:rPr>
              <w:t>Building Tomorrow’s Society</w:t>
            </w:r>
          </w:p>
          <w:p w14:paraId="51B16854" w14:textId="6777D50B" w:rsidR="002A3AB0" w:rsidRPr="009776F6" w:rsidRDefault="0025243F" w:rsidP="002A3AB0">
            <w:pPr>
              <w:pStyle w:val="Header"/>
              <w:rPr>
                <w:rFonts w:cs="Arial"/>
                <w:i/>
                <w:sz w:val="20"/>
                <w:szCs w:val="20"/>
              </w:rPr>
            </w:pPr>
            <w:proofErr w:type="spellStart"/>
            <w:r>
              <w:rPr>
                <w:rFonts w:cs="Arial"/>
                <w:i/>
                <w:sz w:val="20"/>
                <w:szCs w:val="20"/>
              </w:rPr>
              <w:t>B</w:t>
            </w:r>
            <w:r w:rsidRPr="0025243F">
              <w:rPr>
                <w:rFonts w:cs="Arial"/>
                <w:i/>
                <w:sz w:val="20"/>
                <w:szCs w:val="20"/>
              </w:rPr>
              <w:t>âtir</w:t>
            </w:r>
            <w:proofErr w:type="spellEnd"/>
            <w:r w:rsidRPr="0025243F">
              <w:rPr>
                <w:rFonts w:cs="Arial"/>
                <w:i/>
                <w:sz w:val="20"/>
                <w:szCs w:val="20"/>
              </w:rPr>
              <w:t xml:space="preserve"> la </w:t>
            </w:r>
            <w:r>
              <w:rPr>
                <w:rFonts w:cs="Arial"/>
                <w:i/>
                <w:sz w:val="20"/>
                <w:szCs w:val="20"/>
              </w:rPr>
              <w:t>S</w:t>
            </w:r>
            <w:r w:rsidRPr="0025243F">
              <w:rPr>
                <w:rFonts w:cs="Arial"/>
                <w:i/>
                <w:sz w:val="20"/>
                <w:szCs w:val="20"/>
              </w:rPr>
              <w:t xml:space="preserve">ociété de </w:t>
            </w:r>
            <w:proofErr w:type="spellStart"/>
            <w:r>
              <w:rPr>
                <w:rFonts w:cs="Arial"/>
                <w:i/>
                <w:sz w:val="20"/>
                <w:szCs w:val="20"/>
              </w:rPr>
              <w:t>D</w:t>
            </w:r>
            <w:r w:rsidRPr="0025243F">
              <w:rPr>
                <w:rFonts w:cs="Arial"/>
                <w:i/>
                <w:sz w:val="20"/>
                <w:szCs w:val="20"/>
              </w:rPr>
              <w:t>emain</w:t>
            </w:r>
            <w:proofErr w:type="spellEnd"/>
          </w:p>
          <w:p w14:paraId="11E1A3A9" w14:textId="49DCD371" w:rsidR="006A0C0D" w:rsidRPr="009776F6" w:rsidRDefault="006A0C0D" w:rsidP="00BD3E52">
            <w:pPr>
              <w:pStyle w:val="Header"/>
              <w:rPr>
                <w:rFonts w:cs="Arial"/>
                <w:sz w:val="20"/>
                <w:szCs w:val="20"/>
              </w:rPr>
            </w:pPr>
          </w:p>
        </w:tc>
        <w:tc>
          <w:tcPr>
            <w:tcW w:w="1792" w:type="dxa"/>
            <w:vMerge w:val="restart"/>
            <w:vAlign w:val="center"/>
          </w:tcPr>
          <w:p w14:paraId="185033D5" w14:textId="1232764C" w:rsidR="006A0C0D" w:rsidRPr="00B54F3A" w:rsidRDefault="00B52A2D" w:rsidP="00BD3E52">
            <w:pPr>
              <w:pStyle w:val="Header"/>
              <w:rPr>
                <w:rFonts w:cs="Arial"/>
              </w:rPr>
            </w:pPr>
            <w:r>
              <w:rPr>
                <w:rFonts w:cs="Arial"/>
                <w:noProof/>
                <w:lang w:eastAsia="en-CA"/>
              </w:rPr>
              <w:drawing>
                <wp:inline distT="0" distB="0" distL="0" distR="0" wp14:anchorId="70F894B3" wp14:editId="376754F1">
                  <wp:extent cx="971550" cy="914400"/>
                  <wp:effectExtent l="0" t="0" r="0" b="0"/>
                  <wp:docPr id="5" name="Picture 5"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c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r>
      <w:tr w:rsidR="006A0C0D" w:rsidRPr="00B54F3A" w14:paraId="1425BABC" w14:textId="77777777" w:rsidTr="00BD3E52">
        <w:trPr>
          <w:cantSplit/>
        </w:trPr>
        <w:tc>
          <w:tcPr>
            <w:tcW w:w="7568" w:type="dxa"/>
            <w:tcBorders>
              <w:top w:val="single" w:sz="4" w:space="0" w:color="auto"/>
            </w:tcBorders>
          </w:tcPr>
          <w:p w14:paraId="7DCD6FC3" w14:textId="6A8C6E21" w:rsidR="002A3AB0" w:rsidRPr="001377DF" w:rsidRDefault="0025243F" w:rsidP="002A3AB0">
            <w:pPr>
              <w:tabs>
                <w:tab w:val="center" w:pos="4680"/>
                <w:tab w:val="right" w:pos="9360"/>
              </w:tabs>
              <w:spacing w:after="0" w:line="240" w:lineRule="auto"/>
              <w:rPr>
                <w:rFonts w:cs="Arial"/>
                <w:sz w:val="20"/>
                <w:szCs w:val="20"/>
                <w:lang w:val="fr-CA"/>
              </w:rPr>
            </w:pPr>
            <w:r>
              <w:rPr>
                <w:rFonts w:cs="Arial"/>
                <w:sz w:val="20"/>
                <w:szCs w:val="20"/>
                <w:lang w:val="fr-CA"/>
              </w:rPr>
              <w:t xml:space="preserve">Fredericton, </w:t>
            </w:r>
            <w:r w:rsidR="002A3AB0" w:rsidRPr="001377DF">
              <w:rPr>
                <w:rFonts w:cs="Arial"/>
                <w:sz w:val="20"/>
                <w:szCs w:val="20"/>
                <w:lang w:val="fr-CA"/>
              </w:rPr>
              <w:t>Canada</w:t>
            </w:r>
          </w:p>
          <w:p w14:paraId="38EFADC9" w14:textId="296A6ADA" w:rsidR="006A0C0D" w:rsidRPr="00B54F3A" w:rsidRDefault="0025243F" w:rsidP="0025243F">
            <w:pPr>
              <w:pStyle w:val="Header"/>
              <w:rPr>
                <w:rFonts w:cs="Arial"/>
                <w:sz w:val="20"/>
                <w:szCs w:val="20"/>
                <w:lang w:val="fr-CA"/>
              </w:rPr>
            </w:pPr>
            <w:r>
              <w:rPr>
                <w:rFonts w:cs="Arial"/>
                <w:sz w:val="20"/>
                <w:szCs w:val="20"/>
                <w:lang w:val="fr-CA"/>
              </w:rPr>
              <w:t>June 13 – June 16</w:t>
            </w:r>
            <w:r w:rsidR="002A3AB0" w:rsidRPr="001377DF">
              <w:rPr>
                <w:rFonts w:cs="Arial"/>
                <w:sz w:val="20"/>
                <w:szCs w:val="20"/>
                <w:lang w:val="fr-CA"/>
              </w:rPr>
              <w:t>, 201</w:t>
            </w:r>
            <w:r>
              <w:rPr>
                <w:rFonts w:cs="Arial"/>
                <w:sz w:val="20"/>
                <w:szCs w:val="20"/>
                <w:lang w:val="fr-CA"/>
              </w:rPr>
              <w:t>8</w:t>
            </w:r>
            <w:r w:rsidR="002A3AB0" w:rsidRPr="001377DF">
              <w:rPr>
                <w:rFonts w:cs="Arial"/>
                <w:sz w:val="20"/>
                <w:szCs w:val="20"/>
                <w:lang w:val="fr-CA"/>
              </w:rPr>
              <w:t xml:space="preserve">/ </w:t>
            </w:r>
            <w:r>
              <w:rPr>
                <w:rFonts w:cs="Arial"/>
                <w:i/>
                <w:sz w:val="20"/>
                <w:szCs w:val="20"/>
                <w:lang w:val="fr-CA"/>
              </w:rPr>
              <w:t>Juin</w:t>
            </w:r>
            <w:r w:rsidR="002A3AB0" w:rsidRPr="001377DF">
              <w:rPr>
                <w:rFonts w:cs="Arial"/>
                <w:i/>
                <w:sz w:val="20"/>
                <w:szCs w:val="20"/>
                <w:lang w:val="fr-CA"/>
              </w:rPr>
              <w:t xml:space="preserve"> </w:t>
            </w:r>
            <w:r>
              <w:rPr>
                <w:rFonts w:cs="Arial"/>
                <w:i/>
                <w:sz w:val="20"/>
                <w:szCs w:val="20"/>
                <w:lang w:val="fr-CA"/>
              </w:rPr>
              <w:t>13</w:t>
            </w:r>
            <w:r w:rsidR="002A3AB0" w:rsidRPr="001377DF">
              <w:rPr>
                <w:rFonts w:cs="Arial"/>
                <w:i/>
                <w:sz w:val="20"/>
                <w:szCs w:val="20"/>
                <w:lang w:val="fr-CA"/>
              </w:rPr>
              <w:t xml:space="preserve"> – Juin </w:t>
            </w:r>
            <w:r>
              <w:rPr>
                <w:rFonts w:cs="Arial"/>
                <w:i/>
                <w:sz w:val="20"/>
                <w:szCs w:val="20"/>
                <w:lang w:val="fr-CA"/>
              </w:rPr>
              <w:t>16</w:t>
            </w:r>
            <w:r w:rsidR="002A3AB0" w:rsidRPr="001377DF">
              <w:rPr>
                <w:rFonts w:cs="Arial"/>
                <w:i/>
                <w:sz w:val="20"/>
                <w:szCs w:val="20"/>
                <w:lang w:val="fr-CA"/>
              </w:rPr>
              <w:t>, 201</w:t>
            </w:r>
            <w:r>
              <w:rPr>
                <w:rFonts w:cs="Arial"/>
                <w:i/>
                <w:sz w:val="20"/>
                <w:szCs w:val="20"/>
                <w:lang w:val="fr-CA"/>
              </w:rPr>
              <w:t>8</w:t>
            </w:r>
          </w:p>
        </w:tc>
        <w:tc>
          <w:tcPr>
            <w:tcW w:w="1792" w:type="dxa"/>
            <w:vMerge/>
          </w:tcPr>
          <w:p w14:paraId="5DEACF76" w14:textId="77777777" w:rsidR="006A0C0D" w:rsidRPr="00B54F3A" w:rsidRDefault="006A0C0D" w:rsidP="00BD3E52">
            <w:pPr>
              <w:pStyle w:val="Header"/>
              <w:rPr>
                <w:rFonts w:cs="Arial"/>
                <w:lang w:val="fr-CA"/>
              </w:rPr>
            </w:pPr>
          </w:p>
        </w:tc>
      </w:tr>
    </w:tbl>
    <w:p w14:paraId="03C69F64" w14:textId="77777777" w:rsidR="004D4ACE" w:rsidRDefault="004D4ACE" w:rsidP="002A3AB0">
      <w:pPr>
        <w:pStyle w:val="Author"/>
        <w:rPr>
          <w:rFonts w:eastAsia="Meiryo"/>
          <w:b/>
          <w:spacing w:val="-10"/>
          <w:kern w:val="28"/>
          <w:sz w:val="28"/>
          <w:szCs w:val="28"/>
        </w:rPr>
      </w:pPr>
      <w:r w:rsidRPr="004D4ACE">
        <w:rPr>
          <w:rFonts w:eastAsia="Meiryo"/>
          <w:b/>
          <w:spacing w:val="-10"/>
          <w:kern w:val="28"/>
          <w:sz w:val="28"/>
          <w:szCs w:val="28"/>
        </w:rPr>
        <w:t>Calibration and Validation of Micro-Simulation Models Using Measurable Variables</w:t>
      </w:r>
    </w:p>
    <w:p w14:paraId="2E9B3F36" w14:textId="7B16B9F0" w:rsidR="002A3AB0" w:rsidRPr="004D4ACE" w:rsidRDefault="004D4ACE" w:rsidP="002749A3">
      <w:pPr>
        <w:pStyle w:val="Author"/>
        <w:spacing w:before="240"/>
        <w:rPr>
          <w:sz w:val="23"/>
          <w:szCs w:val="23"/>
        </w:rPr>
      </w:pPr>
      <w:r w:rsidRPr="004D4ACE">
        <w:rPr>
          <w:sz w:val="23"/>
          <w:szCs w:val="23"/>
        </w:rPr>
        <w:t>Tawfeek</w:t>
      </w:r>
      <w:r w:rsidR="002A3AB0" w:rsidRPr="004D4ACE">
        <w:rPr>
          <w:sz w:val="23"/>
          <w:szCs w:val="23"/>
        </w:rPr>
        <w:t>,</w:t>
      </w:r>
      <w:r w:rsidRPr="004D4ACE">
        <w:rPr>
          <w:sz w:val="23"/>
          <w:szCs w:val="23"/>
        </w:rPr>
        <w:t xml:space="preserve"> Mostafa H.</w:t>
      </w:r>
      <w:r w:rsidR="002A3AB0" w:rsidRPr="004D4ACE">
        <w:rPr>
          <w:sz w:val="23"/>
          <w:szCs w:val="23"/>
          <w:vertAlign w:val="superscript"/>
        </w:rPr>
        <w:t>1,4</w:t>
      </w:r>
      <w:r w:rsidR="002A3AB0" w:rsidRPr="004D4ACE">
        <w:rPr>
          <w:sz w:val="23"/>
          <w:szCs w:val="23"/>
        </w:rPr>
        <w:t xml:space="preserve">, </w:t>
      </w:r>
      <w:r w:rsidRPr="004D4ACE">
        <w:rPr>
          <w:sz w:val="23"/>
          <w:szCs w:val="23"/>
        </w:rPr>
        <w:t>El Esawey</w:t>
      </w:r>
      <w:r w:rsidR="002A3AB0" w:rsidRPr="004D4ACE">
        <w:rPr>
          <w:sz w:val="23"/>
          <w:szCs w:val="23"/>
        </w:rPr>
        <w:t xml:space="preserve">, </w:t>
      </w:r>
      <w:r w:rsidRPr="004D4ACE">
        <w:rPr>
          <w:sz w:val="23"/>
          <w:szCs w:val="23"/>
        </w:rPr>
        <w:t>Mohamed</w:t>
      </w:r>
      <w:r w:rsidR="002A3AB0" w:rsidRPr="004D4ACE">
        <w:rPr>
          <w:sz w:val="23"/>
          <w:szCs w:val="23"/>
          <w:vertAlign w:val="superscript"/>
        </w:rPr>
        <w:t>2</w:t>
      </w:r>
      <w:r w:rsidRPr="004D4ACE">
        <w:rPr>
          <w:sz w:val="23"/>
          <w:szCs w:val="23"/>
        </w:rPr>
        <w:t>, El-</w:t>
      </w:r>
      <w:proofErr w:type="spellStart"/>
      <w:r w:rsidRPr="004D4ACE">
        <w:rPr>
          <w:sz w:val="23"/>
          <w:szCs w:val="23"/>
        </w:rPr>
        <w:t>Araby</w:t>
      </w:r>
      <w:proofErr w:type="spellEnd"/>
      <w:r w:rsidRPr="004D4ACE">
        <w:rPr>
          <w:sz w:val="23"/>
          <w:szCs w:val="23"/>
        </w:rPr>
        <w:t>, Khaled</w:t>
      </w:r>
      <w:r w:rsidRPr="004D4ACE">
        <w:rPr>
          <w:sz w:val="23"/>
          <w:szCs w:val="23"/>
          <w:vertAlign w:val="superscript"/>
        </w:rPr>
        <w:t>3</w:t>
      </w:r>
      <w:r w:rsidRPr="004D4ACE">
        <w:rPr>
          <w:sz w:val="23"/>
          <w:szCs w:val="23"/>
        </w:rPr>
        <w:t xml:space="preserve"> </w:t>
      </w:r>
      <w:r w:rsidR="002A3AB0" w:rsidRPr="004D4ACE">
        <w:rPr>
          <w:sz w:val="23"/>
          <w:szCs w:val="23"/>
        </w:rPr>
        <w:t xml:space="preserve">and </w:t>
      </w:r>
      <w:r w:rsidRPr="004D4ACE">
        <w:rPr>
          <w:sz w:val="23"/>
          <w:szCs w:val="23"/>
        </w:rPr>
        <w:t>Abdel-Latif</w:t>
      </w:r>
      <w:r w:rsidR="002A3AB0" w:rsidRPr="004D4ACE">
        <w:rPr>
          <w:sz w:val="23"/>
          <w:szCs w:val="23"/>
        </w:rPr>
        <w:t xml:space="preserve">, </w:t>
      </w:r>
      <w:r w:rsidRPr="004D4ACE">
        <w:rPr>
          <w:sz w:val="23"/>
          <w:szCs w:val="23"/>
        </w:rPr>
        <w:t>Hatem</w:t>
      </w:r>
      <w:r w:rsidR="002A3AB0" w:rsidRPr="004D4ACE">
        <w:rPr>
          <w:sz w:val="23"/>
          <w:szCs w:val="23"/>
          <w:vertAlign w:val="superscript"/>
        </w:rPr>
        <w:t>3</w:t>
      </w:r>
    </w:p>
    <w:p w14:paraId="349D70BF" w14:textId="0BF2DB14" w:rsidR="006A0C0D" w:rsidRPr="00B54F3A" w:rsidRDefault="006A0C0D" w:rsidP="0097363E">
      <w:pPr>
        <w:pStyle w:val="AuthorAffiliation"/>
      </w:pPr>
      <w:r w:rsidRPr="00B54F3A">
        <w:rPr>
          <w:vertAlign w:val="superscript"/>
        </w:rPr>
        <w:t>1</w:t>
      </w:r>
      <w:r w:rsidRPr="00B54F3A">
        <w:t xml:space="preserve"> </w:t>
      </w:r>
      <w:r w:rsidR="004D4ACE">
        <w:t>Ph.D. Candidate</w:t>
      </w:r>
      <w:r w:rsidRPr="00B54F3A">
        <w:t xml:space="preserve">, </w:t>
      </w:r>
      <w:r w:rsidR="004D4ACE" w:rsidRPr="004D4ACE">
        <w:t>University of Alberta, Canada</w:t>
      </w:r>
    </w:p>
    <w:p w14:paraId="16FB21A9" w14:textId="4B4BE88F" w:rsidR="006A0C0D" w:rsidRPr="00B54F3A" w:rsidRDefault="006A0C0D" w:rsidP="0097363E">
      <w:pPr>
        <w:pStyle w:val="AuthorAffiliation"/>
      </w:pPr>
      <w:r w:rsidRPr="00B54F3A">
        <w:rPr>
          <w:vertAlign w:val="superscript"/>
        </w:rPr>
        <w:t>2</w:t>
      </w:r>
      <w:r w:rsidRPr="00B54F3A">
        <w:t xml:space="preserve"> </w:t>
      </w:r>
      <w:r w:rsidR="004D4ACE" w:rsidRPr="004D4ACE">
        <w:t>Associate Professor</w:t>
      </w:r>
      <w:r w:rsidRPr="00B54F3A">
        <w:t xml:space="preserve">, </w:t>
      </w:r>
      <w:r w:rsidR="004D4ACE">
        <w:t>Ain Shams University, Egypt</w:t>
      </w:r>
    </w:p>
    <w:p w14:paraId="3B4714CE" w14:textId="7FEF4F5F" w:rsidR="006A0C0D" w:rsidRPr="00B54F3A" w:rsidRDefault="006A0C0D" w:rsidP="0097363E">
      <w:pPr>
        <w:pStyle w:val="AuthorAffiliation"/>
      </w:pPr>
      <w:r w:rsidRPr="00B54F3A">
        <w:rPr>
          <w:vertAlign w:val="superscript"/>
        </w:rPr>
        <w:t>3</w:t>
      </w:r>
      <w:r w:rsidRPr="00B54F3A">
        <w:t xml:space="preserve"> </w:t>
      </w:r>
      <w:r w:rsidR="004D4ACE" w:rsidRPr="004D4ACE">
        <w:t>Professor</w:t>
      </w:r>
      <w:r w:rsidR="004D4ACE" w:rsidRPr="00B54F3A">
        <w:t xml:space="preserve">, </w:t>
      </w:r>
      <w:r w:rsidR="004D4ACE">
        <w:t>Ain Shams University, Egypt</w:t>
      </w:r>
    </w:p>
    <w:p w14:paraId="30F5F675" w14:textId="395D532E" w:rsidR="006A0C0D" w:rsidRDefault="006A0C0D" w:rsidP="0097363E">
      <w:pPr>
        <w:pStyle w:val="AuthorAffiliation"/>
      </w:pPr>
      <w:r w:rsidRPr="00A342DB">
        <w:rPr>
          <w:noProof/>
          <w:vertAlign w:val="superscript"/>
        </w:rPr>
        <w:t>4</w:t>
      </w:r>
      <w:r w:rsidRPr="00B54F3A">
        <w:t xml:space="preserve"> </w:t>
      </w:r>
      <w:hyperlink r:id="rId9" w:history="1">
        <w:r w:rsidR="004D4ACE" w:rsidRPr="000C3141">
          <w:rPr>
            <w:rStyle w:val="Hyperlink"/>
            <w:rFonts w:cs="Arial"/>
          </w:rPr>
          <w:t>mostafa.h.tawfeek@ualberta.ca</w:t>
        </w:r>
      </w:hyperlink>
      <w:r w:rsidR="003B4F91">
        <w:rPr>
          <w:rStyle w:val="Hyperlink"/>
          <w:rFonts w:cs="Arial"/>
        </w:rPr>
        <w:t xml:space="preserve"> (corresponding author)</w:t>
      </w:r>
    </w:p>
    <w:p w14:paraId="70ED9DA4" w14:textId="25BDDDB1" w:rsidR="00D67DE3" w:rsidRPr="00D67DE3" w:rsidRDefault="006A0C0D" w:rsidP="004D4ACE">
      <w:pPr>
        <w:spacing w:after="0" w:line="240" w:lineRule="auto"/>
        <w:jc w:val="both"/>
        <w:rPr>
          <w:rFonts w:cs="Arial"/>
          <w:sz w:val="20"/>
          <w:szCs w:val="20"/>
        </w:rPr>
      </w:pPr>
      <w:r w:rsidRPr="00B54F3A">
        <w:rPr>
          <w:b/>
        </w:rPr>
        <w:t xml:space="preserve">Abstract: </w:t>
      </w:r>
      <w:r w:rsidR="004D4ACE" w:rsidRPr="00D67DE3">
        <w:rPr>
          <w:rFonts w:eastAsia="Times New Roman" w:cs="Arial"/>
          <w:sz w:val="20"/>
          <w:szCs w:val="20"/>
        </w:rPr>
        <w:t xml:space="preserve">Traffic micro-simulation models have been extensively used to evaluate the impacts of traffic design alternatives. These models help stakeholders make </w:t>
      </w:r>
      <w:r w:rsidR="004D4ACE" w:rsidRPr="00927E80">
        <w:rPr>
          <w:rFonts w:eastAsia="Times New Roman" w:cs="Arial"/>
          <w:noProof/>
          <w:sz w:val="20"/>
          <w:szCs w:val="20"/>
        </w:rPr>
        <w:t>inform</w:t>
      </w:r>
      <w:r w:rsidR="00927E80">
        <w:rPr>
          <w:rFonts w:eastAsia="Times New Roman" w:cs="Arial"/>
          <w:noProof/>
          <w:sz w:val="20"/>
          <w:szCs w:val="20"/>
        </w:rPr>
        <w:t>ed</w:t>
      </w:r>
      <w:r w:rsidR="004D4ACE" w:rsidRPr="00D67DE3">
        <w:rPr>
          <w:rFonts w:eastAsia="Times New Roman" w:cs="Arial"/>
          <w:sz w:val="20"/>
          <w:szCs w:val="20"/>
        </w:rPr>
        <w:t xml:space="preserve"> decisions about any new change in the transport network.</w:t>
      </w:r>
      <w:r w:rsidR="004D4ACE" w:rsidRPr="00D67DE3">
        <w:rPr>
          <w:rFonts w:cs="Arial"/>
          <w:sz w:val="20"/>
          <w:szCs w:val="20"/>
        </w:rPr>
        <w:t xml:space="preserve"> Calibration and validation of micro-simulation models are essential steps </w:t>
      </w:r>
      <w:r w:rsidR="000E6304" w:rsidRPr="00D67DE3">
        <w:rPr>
          <w:rFonts w:cs="Arial"/>
          <w:sz w:val="20"/>
          <w:szCs w:val="20"/>
        </w:rPr>
        <w:t>to</w:t>
      </w:r>
      <w:r w:rsidR="004D4ACE" w:rsidRPr="00D67DE3">
        <w:rPr>
          <w:rFonts w:cs="Arial"/>
          <w:sz w:val="20"/>
          <w:szCs w:val="20"/>
        </w:rPr>
        <w:t xml:space="preserve"> ensure the reliability of the models. Most of the existing calibration efforts focus on experimental designs of driver behavior and lane changing parameters that have no physical meaning, or at least, cannot be easily measured. This paper suggests an approach for calibrating micro-simulation models using measurable variables. We advocate using an easy-to-understand, yet </w:t>
      </w:r>
      <w:r w:rsidR="004D4ACE" w:rsidRPr="00927E80">
        <w:rPr>
          <w:rFonts w:cs="Arial"/>
          <w:noProof/>
          <w:sz w:val="20"/>
          <w:szCs w:val="20"/>
        </w:rPr>
        <w:t>appropriate</w:t>
      </w:r>
      <w:r w:rsidR="004D4ACE" w:rsidRPr="00D67DE3">
        <w:rPr>
          <w:rFonts w:cs="Arial"/>
          <w:sz w:val="20"/>
          <w:szCs w:val="20"/>
        </w:rPr>
        <w:t xml:space="preserve"> measure</w:t>
      </w:r>
      <w:r w:rsidR="00927E80">
        <w:rPr>
          <w:rFonts w:cs="Arial"/>
          <w:sz w:val="20"/>
          <w:szCs w:val="20"/>
        </w:rPr>
        <w:t>s</w:t>
      </w:r>
      <w:r w:rsidR="004D4ACE" w:rsidRPr="00D67DE3">
        <w:rPr>
          <w:rFonts w:cs="Arial"/>
          <w:sz w:val="20"/>
          <w:szCs w:val="20"/>
        </w:rPr>
        <w:t xml:space="preserve"> of the traffic stream such as spot </w:t>
      </w:r>
      <w:r w:rsidR="004D4ACE" w:rsidRPr="00927E80">
        <w:rPr>
          <w:rFonts w:cs="Arial"/>
          <w:noProof/>
          <w:sz w:val="20"/>
          <w:szCs w:val="20"/>
        </w:rPr>
        <w:t>speed</w:t>
      </w:r>
      <w:r w:rsidR="004D4ACE" w:rsidRPr="00D67DE3">
        <w:rPr>
          <w:rFonts w:cs="Arial"/>
          <w:sz w:val="20"/>
          <w:szCs w:val="20"/>
        </w:rPr>
        <w:t xml:space="preserve"> as a calibration parameter. The approach </w:t>
      </w:r>
      <w:r w:rsidR="004D4ACE" w:rsidRPr="00A342DB">
        <w:rPr>
          <w:rFonts w:cs="Arial"/>
          <w:noProof/>
          <w:sz w:val="20"/>
          <w:szCs w:val="20"/>
        </w:rPr>
        <w:t>was applied</w:t>
      </w:r>
      <w:r w:rsidR="004D4ACE" w:rsidRPr="00D67DE3">
        <w:rPr>
          <w:rFonts w:cs="Arial"/>
          <w:sz w:val="20"/>
          <w:szCs w:val="20"/>
        </w:rPr>
        <w:t xml:space="preserve"> to a suburban corridor of about 12 km located in Greater Cairo Region. Video data were collected for about 9 hours on the </w:t>
      </w:r>
      <w:r w:rsidR="004D4ACE" w:rsidRPr="00A342DB">
        <w:rPr>
          <w:rFonts w:cs="Arial"/>
          <w:noProof/>
          <w:sz w:val="20"/>
          <w:szCs w:val="20"/>
        </w:rPr>
        <w:t>corridor</w:t>
      </w:r>
      <w:r w:rsidR="004D4ACE" w:rsidRPr="00D67DE3">
        <w:rPr>
          <w:rFonts w:cs="Arial"/>
          <w:sz w:val="20"/>
          <w:szCs w:val="20"/>
        </w:rPr>
        <w:t xml:space="preserve"> for both directions and were used to obtain traffic volumes and composition. Spot speeds were </w:t>
      </w:r>
      <w:r w:rsidR="004D4ACE" w:rsidRPr="00A342DB">
        <w:rPr>
          <w:rFonts w:cs="Arial"/>
          <w:noProof/>
          <w:sz w:val="20"/>
          <w:szCs w:val="20"/>
        </w:rPr>
        <w:t>collected</w:t>
      </w:r>
      <w:r w:rsidR="004D4ACE" w:rsidRPr="00D67DE3">
        <w:rPr>
          <w:rFonts w:cs="Arial"/>
          <w:sz w:val="20"/>
          <w:szCs w:val="20"/>
        </w:rPr>
        <w:t xml:space="preserve"> using a speed gun for a sample that comprised more than 2,000 vehicles belonging to different vehicle classes. VISSIM was used to model the corridor </w:t>
      </w:r>
      <w:r w:rsidR="004D4ACE" w:rsidRPr="005147F6">
        <w:rPr>
          <w:rFonts w:cs="Arial"/>
          <w:noProof/>
          <w:sz w:val="20"/>
          <w:szCs w:val="20"/>
        </w:rPr>
        <w:t>for</w:t>
      </w:r>
      <w:r w:rsidR="004D4ACE" w:rsidRPr="00D67DE3">
        <w:rPr>
          <w:rFonts w:cs="Arial"/>
          <w:sz w:val="20"/>
          <w:szCs w:val="20"/>
        </w:rPr>
        <w:t xml:space="preserve"> only one direction that </w:t>
      </w:r>
      <w:r w:rsidR="00A342DB">
        <w:rPr>
          <w:rFonts w:cs="Arial"/>
          <w:noProof/>
          <w:sz w:val="20"/>
          <w:szCs w:val="20"/>
        </w:rPr>
        <w:t>encompas</w:t>
      </w:r>
      <w:r w:rsidR="004D4ACE" w:rsidRPr="00A342DB">
        <w:rPr>
          <w:rFonts w:cs="Arial"/>
          <w:noProof/>
          <w:sz w:val="20"/>
          <w:szCs w:val="20"/>
        </w:rPr>
        <w:t>sed</w:t>
      </w:r>
      <w:r w:rsidR="004D4ACE" w:rsidRPr="00D67DE3">
        <w:rPr>
          <w:rFonts w:cs="Arial"/>
          <w:sz w:val="20"/>
          <w:szCs w:val="20"/>
        </w:rPr>
        <w:t xml:space="preserve"> </w:t>
      </w:r>
      <w:r w:rsidR="004D4ACE" w:rsidRPr="005147F6">
        <w:rPr>
          <w:rFonts w:cs="Arial"/>
          <w:noProof/>
          <w:sz w:val="20"/>
          <w:szCs w:val="20"/>
        </w:rPr>
        <w:t>uninterrupted</w:t>
      </w:r>
      <w:r w:rsidR="004D4ACE" w:rsidRPr="00D67DE3">
        <w:rPr>
          <w:rFonts w:cs="Arial"/>
          <w:sz w:val="20"/>
          <w:szCs w:val="20"/>
        </w:rPr>
        <w:t xml:space="preserve"> flow conditions. Spot speeds distributions were edited extensively in VISSIM </w:t>
      </w:r>
      <w:r w:rsidR="000E6304" w:rsidRPr="00D67DE3">
        <w:rPr>
          <w:rFonts w:cs="Arial"/>
          <w:sz w:val="20"/>
          <w:szCs w:val="20"/>
        </w:rPr>
        <w:t>to</w:t>
      </w:r>
      <w:r w:rsidR="004D4ACE" w:rsidRPr="00D67DE3">
        <w:rPr>
          <w:rFonts w:cs="Arial"/>
          <w:sz w:val="20"/>
          <w:szCs w:val="20"/>
        </w:rPr>
        <w:t xml:space="preserve"> replicate the empirical distributions of the collected data. Furthermore, the distributions were developed for each vehicle type to achieve a higher level of accuracy. Statistical tests were carried out to ensure that the modeled speed distributions match the observed distributions. Corridor travel time </w:t>
      </w:r>
      <w:r w:rsidR="004D4ACE" w:rsidRPr="00A342DB">
        <w:rPr>
          <w:rFonts w:cs="Arial"/>
          <w:noProof/>
          <w:sz w:val="20"/>
          <w:szCs w:val="20"/>
        </w:rPr>
        <w:t>was used</w:t>
      </w:r>
      <w:r w:rsidR="004D4ACE" w:rsidRPr="00D67DE3">
        <w:rPr>
          <w:rFonts w:cs="Arial"/>
          <w:sz w:val="20"/>
          <w:szCs w:val="20"/>
        </w:rPr>
        <w:t xml:space="preserve"> as a validation parameter. Error measurements </w:t>
      </w:r>
      <w:r w:rsidR="004D4ACE" w:rsidRPr="00A342DB">
        <w:rPr>
          <w:rFonts w:cs="Arial"/>
          <w:noProof/>
          <w:sz w:val="20"/>
          <w:szCs w:val="20"/>
        </w:rPr>
        <w:t>were computed</w:t>
      </w:r>
      <w:r w:rsidR="004D4ACE" w:rsidRPr="00D67DE3">
        <w:rPr>
          <w:rFonts w:cs="Arial"/>
          <w:sz w:val="20"/>
          <w:szCs w:val="20"/>
        </w:rPr>
        <w:t xml:space="preserve"> for different analysis intervals (</w:t>
      </w:r>
      <w:r w:rsidR="004D4ACE" w:rsidRPr="00A342DB">
        <w:rPr>
          <w:rFonts w:cs="Arial"/>
          <w:noProof/>
          <w:sz w:val="20"/>
          <w:szCs w:val="20"/>
        </w:rPr>
        <w:t>e.g.</w:t>
      </w:r>
      <w:r w:rsidR="00A342DB">
        <w:rPr>
          <w:rFonts w:cs="Arial"/>
          <w:noProof/>
          <w:sz w:val="20"/>
          <w:szCs w:val="20"/>
        </w:rPr>
        <w:t>,</w:t>
      </w:r>
      <w:r w:rsidR="004D4ACE" w:rsidRPr="00D67DE3">
        <w:rPr>
          <w:rFonts w:cs="Arial"/>
          <w:sz w:val="20"/>
          <w:szCs w:val="20"/>
        </w:rPr>
        <w:t xml:space="preserve"> average travel time during a </w:t>
      </w:r>
      <w:proofErr w:type="gramStart"/>
      <w:r w:rsidR="004D4ACE" w:rsidRPr="00D67DE3">
        <w:rPr>
          <w:rFonts w:cs="Arial"/>
          <w:sz w:val="20"/>
          <w:szCs w:val="20"/>
        </w:rPr>
        <w:t xml:space="preserve">particular </w:t>
      </w:r>
      <w:r w:rsidR="00A342DB">
        <w:rPr>
          <w:rFonts w:cs="Arial"/>
          <w:noProof/>
          <w:sz w:val="20"/>
          <w:szCs w:val="20"/>
        </w:rPr>
        <w:t>range</w:t>
      </w:r>
      <w:proofErr w:type="gramEnd"/>
      <w:r w:rsidR="004D4ACE" w:rsidRPr="00D67DE3">
        <w:rPr>
          <w:rFonts w:cs="Arial"/>
          <w:sz w:val="20"/>
          <w:szCs w:val="20"/>
        </w:rPr>
        <w:t>)</w:t>
      </w:r>
      <w:r w:rsidR="00A342DB">
        <w:rPr>
          <w:rFonts w:cs="Arial"/>
          <w:sz w:val="20"/>
          <w:szCs w:val="20"/>
        </w:rPr>
        <w:t>,</w:t>
      </w:r>
      <w:r w:rsidR="004D4ACE" w:rsidRPr="00D67DE3">
        <w:rPr>
          <w:rFonts w:cs="Arial"/>
          <w:sz w:val="20"/>
          <w:szCs w:val="20"/>
        </w:rPr>
        <w:t xml:space="preserve"> </w:t>
      </w:r>
      <w:r w:rsidR="004D4ACE" w:rsidRPr="00A342DB">
        <w:rPr>
          <w:rFonts w:cs="Arial"/>
          <w:noProof/>
          <w:sz w:val="20"/>
          <w:szCs w:val="20"/>
        </w:rPr>
        <w:t>and</w:t>
      </w:r>
      <w:r w:rsidR="004D4ACE" w:rsidRPr="00D67DE3">
        <w:rPr>
          <w:rFonts w:cs="Arial"/>
          <w:sz w:val="20"/>
          <w:szCs w:val="20"/>
        </w:rPr>
        <w:t xml:space="preserve"> it </w:t>
      </w:r>
      <w:r w:rsidR="004D4ACE" w:rsidRPr="00A342DB">
        <w:rPr>
          <w:rFonts w:cs="Arial"/>
          <w:noProof/>
          <w:sz w:val="20"/>
          <w:szCs w:val="20"/>
        </w:rPr>
        <w:t>was shown</w:t>
      </w:r>
      <w:r w:rsidR="004D4ACE" w:rsidRPr="00D67DE3">
        <w:rPr>
          <w:rFonts w:cs="Arial"/>
          <w:sz w:val="20"/>
          <w:szCs w:val="20"/>
        </w:rPr>
        <w:t xml:space="preserve"> that the validation errors decrease as the analysis period increases.</w:t>
      </w:r>
    </w:p>
    <w:p w14:paraId="00425116" w14:textId="04AFFCC4" w:rsidR="004D4ACE" w:rsidRPr="00D67DE3" w:rsidRDefault="00D67DE3" w:rsidP="00D67DE3">
      <w:pPr>
        <w:spacing w:before="0" w:after="0" w:line="240" w:lineRule="auto"/>
        <w:jc w:val="both"/>
        <w:rPr>
          <w:rFonts w:cs="Arial"/>
          <w:sz w:val="20"/>
          <w:szCs w:val="20"/>
        </w:rPr>
      </w:pPr>
      <w:r w:rsidRPr="00D67DE3">
        <w:rPr>
          <w:rFonts w:cs="Arial"/>
          <w:b/>
          <w:sz w:val="20"/>
          <w:szCs w:val="20"/>
        </w:rPr>
        <w:t>Key Words:</w:t>
      </w:r>
      <w:r w:rsidRPr="00D67DE3">
        <w:rPr>
          <w:rFonts w:cs="Arial"/>
          <w:sz w:val="20"/>
          <w:szCs w:val="20"/>
        </w:rPr>
        <w:t xml:space="preserve"> Calibration and Validation, VISSIM, micro-simulation models</w:t>
      </w:r>
      <w:r w:rsidR="004D4ACE" w:rsidRPr="00D67DE3">
        <w:rPr>
          <w:rFonts w:cs="Arial"/>
          <w:sz w:val="20"/>
          <w:szCs w:val="20"/>
        </w:rPr>
        <w:t xml:space="preserve"> </w:t>
      </w:r>
    </w:p>
    <w:p w14:paraId="07C254C9" w14:textId="2568BA4B" w:rsidR="006A0C0D" w:rsidRPr="000D3EF1" w:rsidRDefault="00D67DE3" w:rsidP="005779AD">
      <w:pPr>
        <w:pStyle w:val="Heading1"/>
        <w:numPr>
          <w:ilvl w:val="0"/>
          <w:numId w:val="7"/>
        </w:numPr>
        <w:rPr>
          <w:rFonts w:cs="Arial"/>
          <w:b/>
          <w:caps/>
          <w:color w:val="auto"/>
          <w:sz w:val="20"/>
          <w:szCs w:val="20"/>
        </w:rPr>
      </w:pPr>
      <w:r w:rsidRPr="000D3EF1">
        <w:rPr>
          <w:rFonts w:cs="Arial"/>
          <w:b/>
          <w:caps/>
          <w:color w:val="auto"/>
          <w:sz w:val="20"/>
          <w:szCs w:val="20"/>
        </w:rPr>
        <w:t>Introduction</w:t>
      </w:r>
    </w:p>
    <w:p w14:paraId="3884CBF4" w14:textId="304D7909" w:rsidR="00D67DE3" w:rsidRPr="00D67DE3" w:rsidRDefault="00D67DE3" w:rsidP="000E6304">
      <w:pPr>
        <w:pStyle w:val="BodyText"/>
        <w:spacing w:before="0"/>
        <w:rPr>
          <w:rFonts w:cs="Arial"/>
          <w:sz w:val="20"/>
        </w:rPr>
      </w:pPr>
      <w:r w:rsidRPr="00D67DE3">
        <w:rPr>
          <w:rFonts w:cs="Arial"/>
          <w:sz w:val="20"/>
        </w:rPr>
        <w:t xml:space="preserve">Micro-simulation models have been widely used by transportation experts and professionals to evaluate the effects of new geometric and traffic modifications. A comparison can hence be carried out between the current and the future situation </w:t>
      </w:r>
      <w:r w:rsidRPr="00A342DB">
        <w:rPr>
          <w:rFonts w:cs="Arial"/>
          <w:noProof/>
          <w:sz w:val="20"/>
        </w:rPr>
        <w:t>in terms of</w:t>
      </w:r>
      <w:r w:rsidRPr="00D67DE3">
        <w:rPr>
          <w:rFonts w:cs="Arial"/>
          <w:sz w:val="20"/>
        </w:rPr>
        <w:t xml:space="preserve"> the operational performance and potential gains. Simulation models should be reliable in a fashion that replicates real-life conditions so that the simulation results would enable making </w:t>
      </w:r>
      <w:r w:rsidRPr="00927E80">
        <w:rPr>
          <w:rFonts w:cs="Arial"/>
          <w:noProof/>
          <w:sz w:val="20"/>
        </w:rPr>
        <w:t>inform</w:t>
      </w:r>
      <w:r w:rsidR="00927E80">
        <w:rPr>
          <w:rFonts w:cs="Arial"/>
          <w:noProof/>
          <w:sz w:val="20"/>
        </w:rPr>
        <w:t>ed</w:t>
      </w:r>
      <w:r w:rsidRPr="00D67DE3">
        <w:rPr>
          <w:rFonts w:cs="Arial"/>
          <w:sz w:val="20"/>
        </w:rPr>
        <w:t xml:space="preserve"> decisions. Model calibration and validation are two necessary steps to ensure the reliability of the developed model. The accuracy of the model outputs mainly depends on the quality of the</w:t>
      </w:r>
      <w:r w:rsidR="000E6304">
        <w:rPr>
          <w:rFonts w:cs="Arial"/>
          <w:sz w:val="20"/>
        </w:rPr>
        <w:t>se two steps</w:t>
      </w:r>
      <w:r w:rsidRPr="00D67DE3">
        <w:rPr>
          <w:rFonts w:cs="Arial"/>
          <w:sz w:val="20"/>
        </w:rPr>
        <w:t>.</w:t>
      </w:r>
      <w:r w:rsidR="000E6304">
        <w:rPr>
          <w:rFonts w:cs="Arial"/>
          <w:sz w:val="20"/>
        </w:rPr>
        <w:t xml:space="preserve"> </w:t>
      </w:r>
      <w:r w:rsidRPr="00D67DE3">
        <w:rPr>
          <w:rFonts w:cs="Arial"/>
          <w:sz w:val="20"/>
        </w:rPr>
        <w:t>This research explores the feasibility of using measurable variables for the calibration and validation of simulation models. In this approach</w:t>
      </w:r>
      <w:r w:rsidR="000E6304">
        <w:rPr>
          <w:rFonts w:cs="Arial"/>
          <w:sz w:val="20"/>
        </w:rPr>
        <w:t>,</w:t>
      </w:r>
      <w:r w:rsidRPr="00D67DE3">
        <w:rPr>
          <w:rFonts w:cs="Arial"/>
          <w:sz w:val="20"/>
        </w:rPr>
        <w:t xml:space="preserve"> one or more variables are selected and measured with </w:t>
      </w:r>
      <w:proofErr w:type="gramStart"/>
      <w:r w:rsidRPr="00D67DE3">
        <w:rPr>
          <w:rFonts w:cs="Arial"/>
          <w:sz w:val="20"/>
        </w:rPr>
        <w:t>a high level</w:t>
      </w:r>
      <w:proofErr w:type="gramEnd"/>
      <w:r w:rsidRPr="00D67DE3">
        <w:rPr>
          <w:rFonts w:cs="Arial"/>
          <w:sz w:val="20"/>
        </w:rPr>
        <w:t xml:space="preserve"> of detail </w:t>
      </w:r>
      <w:r w:rsidRPr="00A342DB">
        <w:rPr>
          <w:rFonts w:cs="Arial"/>
          <w:noProof/>
          <w:sz w:val="20"/>
        </w:rPr>
        <w:t>to</w:t>
      </w:r>
      <w:r w:rsidRPr="00D67DE3">
        <w:rPr>
          <w:rFonts w:cs="Arial"/>
          <w:sz w:val="20"/>
        </w:rPr>
        <w:t xml:space="preserve"> enable a reliable calibration. One of the issues that </w:t>
      </w:r>
      <w:r w:rsidR="00A342DB" w:rsidRPr="00A342DB">
        <w:rPr>
          <w:rFonts w:cs="Arial"/>
          <w:noProof/>
          <w:sz w:val="20"/>
        </w:rPr>
        <w:t>are</w:t>
      </w:r>
      <w:r w:rsidRPr="00A342DB">
        <w:rPr>
          <w:rFonts w:cs="Arial"/>
          <w:noProof/>
          <w:sz w:val="20"/>
        </w:rPr>
        <w:t xml:space="preserve"> also explored</w:t>
      </w:r>
      <w:r w:rsidRPr="00D67DE3">
        <w:rPr>
          <w:rFonts w:cs="Arial"/>
          <w:sz w:val="20"/>
        </w:rPr>
        <w:t xml:space="preserve"> in this research is the effect of the aggregation/measurement interval on the value of the error measurements used in evaluating the validity of the developed model. To elaborate, in the validation of micro-simulation models, data on one or more measures of effectiveness (MOEs) are collected and used for model validation. Examples of these </w:t>
      </w:r>
      <w:r w:rsidRPr="00A342DB">
        <w:rPr>
          <w:rFonts w:cs="Arial"/>
          <w:noProof/>
          <w:sz w:val="20"/>
        </w:rPr>
        <w:t>measures</w:t>
      </w:r>
      <w:r w:rsidRPr="00D67DE3">
        <w:rPr>
          <w:rFonts w:cs="Arial"/>
          <w:sz w:val="20"/>
        </w:rPr>
        <w:t xml:space="preserve"> include travel time, queue length, etc. </w:t>
      </w:r>
      <w:r w:rsidR="00912E23" w:rsidRPr="00A342DB">
        <w:rPr>
          <w:rFonts w:cs="Arial"/>
          <w:noProof/>
          <w:sz w:val="20"/>
        </w:rPr>
        <w:t>In addition</w:t>
      </w:r>
      <w:r w:rsidR="00912E23">
        <w:rPr>
          <w:rFonts w:cs="Arial"/>
          <w:sz w:val="20"/>
        </w:rPr>
        <w:t xml:space="preserve">, this paper assessed </w:t>
      </w:r>
      <w:r w:rsidRPr="00D67DE3">
        <w:rPr>
          <w:rFonts w:cs="Arial"/>
          <w:sz w:val="20"/>
        </w:rPr>
        <w:t xml:space="preserve">the </w:t>
      </w:r>
      <w:r w:rsidRPr="00D67DE3">
        <w:rPr>
          <w:rFonts w:cs="Arial"/>
          <w:sz w:val="20"/>
        </w:rPr>
        <w:lastRenderedPageBreak/>
        <w:t xml:space="preserve">validity of the simulation model based on </w:t>
      </w:r>
      <w:r w:rsidRPr="00A342DB">
        <w:rPr>
          <w:rFonts w:cs="Arial"/>
          <w:noProof/>
          <w:sz w:val="20"/>
        </w:rPr>
        <w:t>measures</w:t>
      </w:r>
      <w:r w:rsidRPr="00D67DE3">
        <w:rPr>
          <w:rFonts w:cs="Arial"/>
          <w:sz w:val="20"/>
        </w:rPr>
        <w:t xml:space="preserve"> during different time periods. We hypothesize that the length of the aggregation interval could affect the estimation accuracy of the model and hence lead to a wrong assumption of a validated model. </w:t>
      </w:r>
    </w:p>
    <w:p w14:paraId="6A529793" w14:textId="6260CF5C" w:rsidR="00D67DE3" w:rsidRPr="000D3EF1" w:rsidRDefault="00D67DE3" w:rsidP="005779AD">
      <w:pPr>
        <w:pStyle w:val="Heading1"/>
        <w:numPr>
          <w:ilvl w:val="0"/>
          <w:numId w:val="7"/>
        </w:numPr>
        <w:rPr>
          <w:rFonts w:cs="Arial"/>
          <w:b/>
          <w:caps/>
          <w:color w:val="auto"/>
          <w:sz w:val="20"/>
          <w:szCs w:val="20"/>
        </w:rPr>
      </w:pPr>
      <w:r w:rsidRPr="000D3EF1">
        <w:rPr>
          <w:rFonts w:cs="Arial"/>
          <w:b/>
          <w:caps/>
          <w:color w:val="auto"/>
          <w:sz w:val="20"/>
          <w:szCs w:val="20"/>
        </w:rPr>
        <w:t>Literature Review</w:t>
      </w:r>
    </w:p>
    <w:p w14:paraId="6AED1A97" w14:textId="3F8452DA" w:rsidR="0014762A" w:rsidRPr="00EF4FAB" w:rsidRDefault="0014762A" w:rsidP="00160889">
      <w:pPr>
        <w:spacing w:before="0" w:after="0" w:line="240" w:lineRule="auto"/>
        <w:jc w:val="both"/>
        <w:rPr>
          <w:rFonts w:cs="Arial"/>
          <w:sz w:val="20"/>
        </w:rPr>
      </w:pPr>
      <w:r w:rsidRPr="0014762A">
        <w:rPr>
          <w:rFonts w:cs="Arial"/>
          <w:bCs/>
          <w:sz w:val="20"/>
          <w:szCs w:val="20"/>
        </w:rPr>
        <w:t xml:space="preserve">Micro-simulation has been a powerful tool for testing transportation-related solutions and designs before implementation. </w:t>
      </w:r>
      <w:r w:rsidRPr="00A342DB">
        <w:rPr>
          <w:rFonts w:cs="Arial"/>
          <w:bCs/>
          <w:noProof/>
          <w:sz w:val="20"/>
          <w:szCs w:val="20"/>
        </w:rPr>
        <w:t xml:space="preserve">Applications of these models include studying route choice behavior </w:t>
      </w:r>
      <w:r w:rsidR="00912E23" w:rsidRPr="00A342DB">
        <w:rPr>
          <w:rFonts w:cs="Arial"/>
          <w:bCs/>
          <w:noProof/>
          <w:sz w:val="20"/>
          <w:szCs w:val="20"/>
        </w:rPr>
        <w:fldChar w:fldCharType="begin" w:fldLock="1"/>
      </w:r>
      <w:r w:rsidR="00183647">
        <w:rPr>
          <w:rFonts w:cs="Arial"/>
          <w:bCs/>
          <w:noProof/>
          <w:sz w:val="20"/>
          <w:szCs w:val="20"/>
        </w:rPr>
        <w:instrText>ADDIN CSL_CITATION { "citationItems" : [ { "id" : "ITEM-1", "itemData" : { "author" : [ { "dropping-particle" : "", "family" : "Talaat", "given" : "H.", "non-dropping-particle" : "", "parse-names" : false, "suffix" : "" }, { "dropping-particle" : "", "family" : "Masoud", "given" : "M.", "non-dropping-particle" : "", "parse-names" : false, "suffix" : "" }, { "dropping-particle" : "", "family" : "Abdulhai", "given" : "B.", "non-dropping-particle" : "", "parse-names" : false, "suffix" : "" } ], "container-title" : "Transportation Research Board 86th Annual Meeting", "id" : "ITEM-1", "issued" : { "date-parts" : [ [ "2007" ] ] }, "title" : "A Simple Mixed Reality Infrastructure for Experimental Analysis of Route Choice Behaviour under ITS Applications", "type" : "paper-conference" }, "uris" : [ "http://www.mendeley.com/documents/?uuid=59dc4079-d1cf-4582-a15d-dc14b4702a0b" ] } ], "mendeley" : { "formattedCitation" : "(Talaat et al. 2007)", "plainTextFormattedCitation" : "(Talaat et al. 2007)", "previouslyFormattedCitation" : "(Talaat et al. 2007)" }, "properties" : { "noteIndex" : 0 }, "schema" : "https://github.com/citation-style-language/schema/raw/master/csl-citation.json" }</w:instrText>
      </w:r>
      <w:r w:rsidR="00912E23" w:rsidRPr="00A342DB">
        <w:rPr>
          <w:rFonts w:cs="Arial"/>
          <w:bCs/>
          <w:noProof/>
          <w:sz w:val="20"/>
          <w:szCs w:val="20"/>
        </w:rPr>
        <w:fldChar w:fldCharType="separate"/>
      </w:r>
      <w:r w:rsidR="00912E23" w:rsidRPr="00A342DB">
        <w:rPr>
          <w:rFonts w:cs="Arial"/>
          <w:bCs/>
          <w:noProof/>
          <w:sz w:val="20"/>
          <w:szCs w:val="20"/>
        </w:rPr>
        <w:t>(Talaat et al. 2007)</w:t>
      </w:r>
      <w:r w:rsidR="00912E23" w:rsidRPr="00A342DB">
        <w:rPr>
          <w:rFonts w:cs="Arial"/>
          <w:bCs/>
          <w:noProof/>
          <w:sz w:val="20"/>
          <w:szCs w:val="20"/>
        </w:rPr>
        <w:fldChar w:fldCharType="end"/>
      </w:r>
      <w:r w:rsidRPr="00A342DB">
        <w:rPr>
          <w:rFonts w:cs="Arial"/>
          <w:bCs/>
          <w:noProof/>
          <w:sz w:val="20"/>
          <w:szCs w:val="20"/>
        </w:rPr>
        <w:t xml:space="preserve">, analysis of unconventional intersection designs </w:t>
      </w:r>
      <w:r w:rsidR="00912E23" w:rsidRPr="00A342DB">
        <w:rPr>
          <w:rFonts w:cs="Arial"/>
          <w:bCs/>
          <w:noProof/>
          <w:sz w:val="20"/>
          <w:szCs w:val="20"/>
        </w:rPr>
        <w:fldChar w:fldCharType="begin" w:fldLock="1"/>
      </w:r>
      <w:r w:rsidR="00183647">
        <w:rPr>
          <w:rFonts w:cs="Arial"/>
          <w:bCs/>
          <w:noProof/>
          <w:sz w:val="20"/>
          <w:szCs w:val="20"/>
        </w:rPr>
        <w:instrText>ADDIN CSL_CITATION { "citationItems" : [ { "id" : "ITEM-1", "itemData" : { "DOI" : "10.3141/2023-02", "ISBN" : "9780309104500", "ISSN" : "0361-1981", "abstract" : "The operational performance of signalized intersections can be significantly affected by heavy left-turn movements. Therefore, several measures to improve the performance of intersections with heavy left-turn movements, including some unconventional schemes, have been investigated. In this paper the performance of two of these unconventional schemes, namely, the crossover displaced left-turn (XDL) intersection and the upstream signalized crossover (USC) intersection, is compared. The XDL intersection eliminates left-turn opposing conflicts by displacing the left-turn lane to the opposing direction and crossing the left-traffic to the left side of the road before the intersection. The USC intersection eliminates left-turn opposing conflicts by crossing both the left and through traffic to the left side of the road before the intersection. The microsimulation software VisSim was used to analyze the two unconventional intersections for comparison. The analysis showed that the XDL outperforms the conventional intersection under various volume scenarios. In contrast, the USC outperforms the conventional intersection under moderate- and high-volume conditions or in the existence of extremely heavy left-turn movements. The results showed that the USC and the XDL exhibit similar average delays in low-, moderate-, and moderately high-volume conditions, with the XDL slightly outperforming the USC. However, the XDL significantly outperforms the USC under high-volume scenarios. The XDL has, as a basic design element, a left-turn bay that extends between the primary and the secondary intersections. The existence of this bay is probably the main reason for the high capacity of the XDL. Such an additional bay requires more right-of-way and higher construction costs than USC.", "author" : [ { "dropping-particle" : "", "family" : "Esawey", "given" : "Mohamed", "non-dropping-particle" : "El", "parse-names" : false, "suffix" : "" }, { "dropping-particle" : "", "family" : "Sayed", "given" : "Tarek A.", "non-dropping-particle" : "", "parse-names" : false, "suffix" : "" } ], "container-title" : "Transportation Research Record: Journal of the Transportation Research Board", "id" : "ITEM-1", "issue" : "2023", "issued" : { "date-parts" : [ [ "2007" ] ] }, "page" : "10-19", "title" : "Comparison of Two Unconventional Intersection Schemes: Crossover Displaced Left-Turn and Upstream Signalized Crossover Intersections", "type" : "article-journal" }, "uris" : [ "http://www.mendeley.com/documents/?uuid=daa25a77-820b-442e-a7fc-d3257ced6d66" ] } ], "mendeley" : { "formattedCitation" : "(El Esawey and Sayed 2007)", "plainTextFormattedCitation" : "(El Esawey and Sayed 2007)", "previouslyFormattedCitation" : "(El Esawey and Sayed 2007)" }, "properties" : { "noteIndex" : 0 }, "schema" : "https://github.com/citation-style-language/schema/raw/master/csl-citation.json" }</w:instrText>
      </w:r>
      <w:r w:rsidR="00912E23" w:rsidRPr="00A342DB">
        <w:rPr>
          <w:rFonts w:cs="Arial"/>
          <w:bCs/>
          <w:noProof/>
          <w:sz w:val="20"/>
          <w:szCs w:val="20"/>
        </w:rPr>
        <w:fldChar w:fldCharType="separate"/>
      </w:r>
      <w:r w:rsidR="00912E23" w:rsidRPr="00A342DB">
        <w:rPr>
          <w:rFonts w:cs="Arial"/>
          <w:bCs/>
          <w:noProof/>
          <w:sz w:val="20"/>
          <w:szCs w:val="20"/>
        </w:rPr>
        <w:t>(El Esawey and Sayed 2007)</w:t>
      </w:r>
      <w:r w:rsidR="00912E23" w:rsidRPr="00A342DB">
        <w:rPr>
          <w:rFonts w:cs="Arial"/>
          <w:bCs/>
          <w:noProof/>
          <w:sz w:val="20"/>
          <w:szCs w:val="20"/>
        </w:rPr>
        <w:fldChar w:fldCharType="end"/>
      </w:r>
      <w:r w:rsidRPr="00A342DB">
        <w:rPr>
          <w:rFonts w:cs="Arial"/>
          <w:bCs/>
          <w:noProof/>
          <w:sz w:val="20"/>
          <w:szCs w:val="20"/>
        </w:rPr>
        <w:t xml:space="preserve">, testing and evaluating new signal optimization strategies </w:t>
      </w:r>
      <w:r w:rsidR="00912E23" w:rsidRPr="00A342DB">
        <w:rPr>
          <w:rFonts w:cs="Arial"/>
          <w:bCs/>
          <w:noProof/>
          <w:sz w:val="20"/>
          <w:szCs w:val="20"/>
        </w:rPr>
        <w:fldChar w:fldCharType="begin" w:fldLock="1"/>
      </w:r>
      <w:r w:rsidR="00183647">
        <w:rPr>
          <w:rFonts w:cs="Arial"/>
          <w:bCs/>
          <w:noProof/>
          <w:sz w:val="20"/>
          <w:szCs w:val="20"/>
        </w:rPr>
        <w:instrText>ADDIN CSL_CITATION { "citationItems" : [ { "id" : "ITEM-1", "itemData" : { "DOI" : "10.1061/(ASCE)0733-947X(2009)135:4(160)", "ISSN" : "0733947X", "abstract" : "Recent advances in the optimization of fixed time traffic signals have demonstrated a move toward the use of genetic algorithm optimization with traffic network performance evaluated via stochastic microscopic simulation models. This paper examines methods for improved optimization. Factors examined included the number of replications of the stochastic traffic simulation performed, the use of common random numbers to reduce variability, modified versions of the genetic algorithm, and alternative genetic operators. Computing resources are found to be best utilized by using a single replication of the traffic simulation model with common random numbers for fitness evaluations. Application of the cross-generational elitist selection, heterogeneous recombination, and cataclysmic mutation search algorithm with real crossover and mutation operators is found to offer improved optimization efficiency over the standard genetic algorithm with binary genetic operators. Combining the improvements, delay reductions between 13 and 30% were obtained on the test networks relative to the standard genetic algorithm approach. A coding scheme allowing for complete optimization of signal phasing is proposed as well as an alternative delay measurement. [ABSTRACT FROM AUTHOR]", "author" : [ { "dropping-particle" : "", "family" : "Kesur", "given" : "Khewal Bhupendra", "non-dropping-particle" : "", "parse-names" : false, "suffix" : "" } ], "container-title" : "Journal of Transportation Engineering", "id" : "ITEM-1", "issue" : "4", "issued" : { "date-parts" : [ [ "2009" ] ] }, "page" : "160", "title" : "Advances in Genetic Algorithm Optimization of Traffic Signals", "type" : "article-journal", "volume" : "135" }, "uris" : [ "http://www.mendeley.com/documents/?uuid=5e543270-2ce3-4168-ad44-b31d6f84dc21" ] } ], "mendeley" : { "formattedCitation" : "(Kesur 2009)", "plainTextFormattedCitation" : "(Kesur 2009)", "previouslyFormattedCitation" : "(Kesur 2009)" }, "properties" : { "noteIndex" : 0 }, "schema" : "https://github.com/citation-style-language/schema/raw/master/csl-citation.json" }</w:instrText>
      </w:r>
      <w:r w:rsidR="00912E23" w:rsidRPr="00A342DB">
        <w:rPr>
          <w:rFonts w:cs="Arial"/>
          <w:bCs/>
          <w:noProof/>
          <w:sz w:val="20"/>
          <w:szCs w:val="20"/>
        </w:rPr>
        <w:fldChar w:fldCharType="separate"/>
      </w:r>
      <w:r w:rsidR="00912E23" w:rsidRPr="00A342DB">
        <w:rPr>
          <w:rFonts w:cs="Arial"/>
          <w:bCs/>
          <w:noProof/>
          <w:sz w:val="20"/>
          <w:szCs w:val="20"/>
        </w:rPr>
        <w:t>(Kesur 2009)</w:t>
      </w:r>
      <w:r w:rsidR="00912E23" w:rsidRPr="00A342DB">
        <w:rPr>
          <w:rFonts w:cs="Arial"/>
          <w:bCs/>
          <w:noProof/>
          <w:sz w:val="20"/>
          <w:szCs w:val="20"/>
        </w:rPr>
        <w:fldChar w:fldCharType="end"/>
      </w:r>
      <w:r w:rsidRPr="00A342DB">
        <w:rPr>
          <w:rFonts w:cs="Arial"/>
          <w:bCs/>
          <w:noProof/>
          <w:sz w:val="20"/>
          <w:szCs w:val="20"/>
        </w:rPr>
        <w:t>, and</w:t>
      </w:r>
      <w:r w:rsidR="005876D7" w:rsidRPr="00A342DB">
        <w:rPr>
          <w:rFonts w:cs="Arial"/>
          <w:bCs/>
          <w:noProof/>
          <w:sz w:val="20"/>
          <w:szCs w:val="20"/>
        </w:rPr>
        <w:t>, recently,</w:t>
      </w:r>
      <w:r w:rsidRPr="00A342DB">
        <w:rPr>
          <w:rFonts w:cs="Arial"/>
          <w:bCs/>
          <w:noProof/>
          <w:sz w:val="20"/>
          <w:szCs w:val="20"/>
        </w:rPr>
        <w:t xml:space="preserve"> </w:t>
      </w:r>
      <w:r w:rsidR="00A342DB" w:rsidRPr="00A342DB">
        <w:rPr>
          <w:rFonts w:cs="Arial"/>
          <w:bCs/>
          <w:noProof/>
          <w:sz w:val="20"/>
          <w:szCs w:val="20"/>
        </w:rPr>
        <w:t>assess</w:t>
      </w:r>
      <w:r w:rsidR="00912E23" w:rsidRPr="00A342DB">
        <w:rPr>
          <w:rFonts w:cs="Arial"/>
          <w:bCs/>
          <w:noProof/>
          <w:sz w:val="20"/>
          <w:szCs w:val="20"/>
        </w:rPr>
        <w:t xml:space="preserve">ing the impacts of </w:t>
      </w:r>
      <w:r w:rsidR="005876D7" w:rsidRPr="00A342DB">
        <w:rPr>
          <w:rFonts w:cs="Arial"/>
          <w:bCs/>
          <w:noProof/>
          <w:sz w:val="20"/>
          <w:szCs w:val="20"/>
        </w:rPr>
        <w:t>intelligent vehicles applications</w:t>
      </w:r>
      <w:r w:rsidR="00506918">
        <w:rPr>
          <w:rFonts w:cs="Arial"/>
          <w:bCs/>
          <w:noProof/>
          <w:sz w:val="20"/>
          <w:szCs w:val="20"/>
        </w:rPr>
        <w:t xml:space="preserve"> </w:t>
      </w:r>
      <w:r w:rsidR="00506918">
        <w:rPr>
          <w:rFonts w:cs="Arial"/>
          <w:bCs/>
          <w:noProof/>
          <w:sz w:val="20"/>
          <w:szCs w:val="20"/>
        </w:rPr>
        <w:fldChar w:fldCharType="begin" w:fldLock="1"/>
      </w:r>
      <w:r w:rsidR="00183647">
        <w:rPr>
          <w:rFonts w:cs="Arial"/>
          <w:bCs/>
          <w:noProof/>
          <w:sz w:val="20"/>
          <w:szCs w:val="20"/>
        </w:rPr>
        <w:instrText>ADDIN CSL_CITATION { "citationItems" : [ { "id" : "ITEM-1", "itemData" : { "author" : [ { "dropping-particle" : "", "family" : "Tawfeek", "given" : "Mostafa H.", "non-dropping-particle" : "", "parse-names" : false, "suffix" : "" }, { "dropping-particle" : "", "family" : "El-Basyouny", "given" : "Karim", "non-dropping-particle" : "", "parse-names" : false, "suffix" : "" } ], "container-title" : "Simulation: Transactions of the Society for Modeling and Simulation International", "id" : "ITEM-1", "issued" : { "date-parts" : [ [ "2018" ] ] }, "title" : "Network-level Comparison of Various Forward Collision Warning Algorithms", "type" : "article-journal" }, "uris" : [ "http://www.mendeley.com/documents/?uuid=bbaec436-ed9a-4138-9c43-94cbf938598e" ] } ], "mendeley" : { "formattedCitation" : "(Tawfeek and El-Basyouny 2018)", "plainTextFormattedCitation" : "(Tawfeek and El-Basyouny 2018)", "previouslyFormattedCitation" : "(Tawfeek and El-Basyouny 2018)" }, "properties" : { "noteIndex" : 0 }, "schema" : "https://github.com/citation-style-language/schema/raw/master/csl-citation.json" }</w:instrText>
      </w:r>
      <w:r w:rsidR="00506918">
        <w:rPr>
          <w:rFonts w:cs="Arial"/>
          <w:bCs/>
          <w:noProof/>
          <w:sz w:val="20"/>
          <w:szCs w:val="20"/>
        </w:rPr>
        <w:fldChar w:fldCharType="separate"/>
      </w:r>
      <w:r w:rsidR="00506918" w:rsidRPr="00506918">
        <w:rPr>
          <w:rFonts w:cs="Arial"/>
          <w:bCs/>
          <w:noProof/>
          <w:sz w:val="20"/>
          <w:szCs w:val="20"/>
        </w:rPr>
        <w:t>(Tawfeek and El-Basyouny 2018)</w:t>
      </w:r>
      <w:r w:rsidR="00506918">
        <w:rPr>
          <w:rFonts w:cs="Arial"/>
          <w:bCs/>
          <w:noProof/>
          <w:sz w:val="20"/>
          <w:szCs w:val="20"/>
        </w:rPr>
        <w:fldChar w:fldCharType="end"/>
      </w:r>
      <w:r w:rsidRPr="00A342DB">
        <w:rPr>
          <w:rFonts w:cs="Arial"/>
          <w:bCs/>
          <w:noProof/>
          <w:sz w:val="20"/>
          <w:szCs w:val="20"/>
        </w:rPr>
        <w:t>.</w:t>
      </w:r>
      <w:r w:rsidRPr="0014762A">
        <w:rPr>
          <w:rFonts w:cs="Arial"/>
          <w:bCs/>
          <w:sz w:val="20"/>
          <w:szCs w:val="20"/>
        </w:rPr>
        <w:t xml:space="preserve"> Recognizing the importance of calibrating and validating micro-simulation models, a considerable body of literature exists to address several issues related to the development, calibration, and validation of different micro-simulation models</w:t>
      </w:r>
      <w:r w:rsidR="00160889">
        <w:rPr>
          <w:rFonts w:cs="Arial"/>
          <w:bCs/>
          <w:sz w:val="20"/>
          <w:szCs w:val="20"/>
        </w:rPr>
        <w:t>.</w:t>
      </w:r>
      <w:r w:rsidRPr="00EF4FAB">
        <w:rPr>
          <w:rFonts w:cs="Arial"/>
          <w:sz w:val="20"/>
        </w:rPr>
        <w:t xml:space="preserve"> In the calibration efforts of small network model</w:t>
      </w:r>
      <w:r w:rsidR="00160889">
        <w:rPr>
          <w:rFonts w:cs="Arial"/>
          <w:sz w:val="20"/>
        </w:rPr>
        <w:t xml:space="preserve"> </w:t>
      </w:r>
      <w:r w:rsidR="00014FF2">
        <w:rPr>
          <w:rFonts w:cs="Arial"/>
          <w:sz w:val="20"/>
        </w:rPr>
        <w:t>(</w:t>
      </w:r>
      <w:r w:rsidR="00160889" w:rsidRPr="00A342DB">
        <w:rPr>
          <w:rFonts w:cs="Arial"/>
          <w:noProof/>
          <w:sz w:val="20"/>
        </w:rPr>
        <w:t>e.g.</w:t>
      </w:r>
      <w:r w:rsidR="00A342DB">
        <w:rPr>
          <w:rFonts w:cs="Arial"/>
          <w:noProof/>
          <w:sz w:val="20"/>
        </w:rPr>
        <w:t>,</w:t>
      </w:r>
      <w:r w:rsidR="00160889">
        <w:rPr>
          <w:rFonts w:cs="Arial"/>
          <w:sz w:val="20"/>
        </w:rPr>
        <w:t xml:space="preserve"> an isolated intersection, a corridor of a series of </w:t>
      </w:r>
      <w:r w:rsidR="00160889" w:rsidRPr="00A342DB">
        <w:rPr>
          <w:rFonts w:cs="Arial"/>
          <w:noProof/>
          <w:sz w:val="20"/>
        </w:rPr>
        <w:t>intersections</w:t>
      </w:r>
      <w:r w:rsidR="00160889">
        <w:rPr>
          <w:rFonts w:cs="Arial"/>
          <w:sz w:val="20"/>
        </w:rPr>
        <w:t xml:space="preserve">, or a section of </w:t>
      </w:r>
      <w:r w:rsidR="00160889" w:rsidRPr="00A342DB">
        <w:rPr>
          <w:rFonts w:cs="Arial"/>
          <w:noProof/>
          <w:sz w:val="20"/>
        </w:rPr>
        <w:t>a corridor</w:t>
      </w:r>
      <w:r w:rsidR="00014FF2">
        <w:rPr>
          <w:rFonts w:cs="Arial"/>
          <w:sz w:val="20"/>
        </w:rPr>
        <w:t>)</w:t>
      </w:r>
      <w:r w:rsidRPr="00EF4FAB">
        <w:rPr>
          <w:rFonts w:cs="Arial"/>
          <w:sz w:val="20"/>
        </w:rPr>
        <w:t xml:space="preserve">, the focus is usually on driver behavior and lane change parameters. The FHWA Guide </w:t>
      </w:r>
      <w:r w:rsidR="00E139DF">
        <w:rPr>
          <w:rFonts w:cs="Arial"/>
          <w:sz w:val="20"/>
        </w:rPr>
        <w:fldChar w:fldCharType="begin" w:fldLock="1"/>
      </w:r>
      <w:r w:rsidR="00183647">
        <w:rPr>
          <w:rFonts w:cs="Arial"/>
          <w:sz w:val="20"/>
        </w:rPr>
        <w:instrText>ADDIN CSL_CITATION { "citationItems" : [ { "id" : "ITEM-1", "itemData" : { "ISBN" : "FHWA-HRT-04-040", "abstract" : "This report describes a process and acts as guidelines for the recommended use of traffic microsimulation software in transportation analyses. The seven-step process presented in these guidelines highlights the aspects of microsimulation analysis from project start to project completion. The seven steps in the process include: 1) scope project, 2) data collection, 3) base model development, 4) error checking, 5) compare model MOEs to field data (and adjust model parameters), 6) alternatives analysis, and 7) final report. Each step is described in detail and an example problem applying the process is carried through the entire document. The appendices to report contain detailed in information covering areas such as: a) traffic microsimulation fundamentals, b) confidence intervals, c) estimation of simulation initialization period, d) simple search algorithms for calibration, e) hypothesis testing of alternatives, and f) demand constraints.", "author" : [ { "dropping-particle" : "", "family" : "Dowling", "given" : "Richard", "non-dropping-particle" : "", "parse-names" : false, "suffix" : "" }, { "dropping-particle" : "", "family" : "Skabardonis", "given" : "Alexander", "non-dropping-particle" : "", "parse-names" : false, "suffix" : "" }, { "dropping-particle" : "", "family" : "Alexiadis", "given" : "Vassili", "non-dropping-particle" : "", "parse-names" : false, "suffix" : "" } ], "container-title" : "Rep. No. FHWA-HRT-04-040, U.S. DOT, Federal Highway Administration, Washington, D.C", "id" : "ITEM-1", "issue" : "July", "issued" : { "date-parts" : [ [ "2004" ] ] }, "page" : "146", "title" : "Traffic Analysis Toolbox Volume III : Guidelines for Applying Traffic Microsimulation Modeling Software", "type" : "article-journal", "volume" : "III" }, "uris" : [ "http://www.mendeley.com/documents/?uuid=9cc70dc8-7f8a-4aca-9536-8481c81518b9" ] } ], "mendeley" : { "formattedCitation" : "(Dowling et al. 2004)", "plainTextFormattedCitation" : "(Dowling et al. 2004)", "previouslyFormattedCitation" : "(Dowling et al. 2004)" }, "properties" : { "noteIndex" : 0 }, "schema" : "https://github.com/citation-style-language/schema/raw/master/csl-citation.json" }</w:instrText>
      </w:r>
      <w:r w:rsidR="00E139DF">
        <w:rPr>
          <w:rFonts w:cs="Arial"/>
          <w:sz w:val="20"/>
        </w:rPr>
        <w:fldChar w:fldCharType="separate"/>
      </w:r>
      <w:r w:rsidR="00E139DF" w:rsidRPr="00E139DF">
        <w:rPr>
          <w:rFonts w:cs="Arial"/>
          <w:noProof/>
          <w:sz w:val="20"/>
        </w:rPr>
        <w:t>(Dowling et al. 2004)</w:t>
      </w:r>
      <w:r w:rsidR="00E139DF">
        <w:rPr>
          <w:rFonts w:cs="Arial"/>
          <w:sz w:val="20"/>
        </w:rPr>
        <w:fldChar w:fldCharType="end"/>
      </w:r>
      <w:r w:rsidRPr="00EF4FAB">
        <w:rPr>
          <w:rFonts w:cs="Arial"/>
          <w:sz w:val="20"/>
        </w:rPr>
        <w:t xml:space="preserve"> defines calibration as the adjustment of a set of parameters in the simulation model to predict real-life conditions. The guide further recommends keeping this set of parameters as small as possible to minimize the calibration effort. Accordingly, the observed data will be non-adjustable variables in the calibration process to </w:t>
      </w:r>
      <w:r w:rsidR="00A342DB">
        <w:rPr>
          <w:rFonts w:cs="Arial"/>
          <w:noProof/>
          <w:sz w:val="20"/>
        </w:rPr>
        <w:t>reduc</w:t>
      </w:r>
      <w:r w:rsidRPr="00A342DB">
        <w:rPr>
          <w:rFonts w:cs="Arial"/>
          <w:noProof/>
          <w:sz w:val="20"/>
        </w:rPr>
        <w:t>e</w:t>
      </w:r>
      <w:r w:rsidRPr="00EF4FAB">
        <w:rPr>
          <w:rFonts w:cs="Arial"/>
          <w:sz w:val="20"/>
        </w:rPr>
        <w:t xml:space="preserve"> the number of adjustable parameters. The FHWA Guide recommends the following three steps for calibration: capacity calibration, route choice calibration and finally system performance calibration. </w:t>
      </w:r>
    </w:p>
    <w:p w14:paraId="232027CA" w14:textId="220BE973" w:rsidR="0014762A" w:rsidRPr="0014762A" w:rsidRDefault="0014762A" w:rsidP="002A3346">
      <w:pPr>
        <w:pStyle w:val="BodyText"/>
        <w:rPr>
          <w:rFonts w:eastAsia="Times New Roman" w:cs="Arial"/>
          <w:sz w:val="20"/>
        </w:rPr>
      </w:pPr>
      <w:r w:rsidRPr="002A3346">
        <w:rPr>
          <w:rFonts w:cs="Arial"/>
          <w:sz w:val="20"/>
        </w:rPr>
        <w:t>Most of the current procedures for calibrating small network models start with identifying a set of calibration</w:t>
      </w:r>
      <w:r w:rsidRPr="00EF4FAB">
        <w:rPr>
          <w:rFonts w:cs="Arial"/>
          <w:sz w:val="20"/>
        </w:rPr>
        <w:t xml:space="preserve"> parameters along with their ranges. Some MOE</w:t>
      </w:r>
      <w:r w:rsidR="000E6304">
        <w:rPr>
          <w:rFonts w:cs="Arial"/>
          <w:sz w:val="20"/>
        </w:rPr>
        <w:t>s</w:t>
      </w:r>
      <w:r w:rsidR="00160889">
        <w:rPr>
          <w:rFonts w:cs="Arial"/>
          <w:sz w:val="20"/>
        </w:rPr>
        <w:t xml:space="preserve"> (</w:t>
      </w:r>
      <w:r w:rsidR="00160889" w:rsidRPr="00A342DB">
        <w:rPr>
          <w:rFonts w:cs="Arial"/>
          <w:noProof/>
          <w:sz w:val="20"/>
        </w:rPr>
        <w:t>e.g.</w:t>
      </w:r>
      <w:r w:rsidR="00A342DB">
        <w:rPr>
          <w:rFonts w:cs="Arial"/>
          <w:noProof/>
          <w:sz w:val="20"/>
        </w:rPr>
        <w:t>,</w:t>
      </w:r>
      <w:r w:rsidR="00160889">
        <w:rPr>
          <w:rFonts w:cs="Arial"/>
          <w:sz w:val="20"/>
        </w:rPr>
        <w:t xml:space="preserve"> travel time)</w:t>
      </w:r>
      <w:r w:rsidRPr="00EF4FAB">
        <w:rPr>
          <w:rFonts w:cs="Arial"/>
          <w:sz w:val="20"/>
        </w:rPr>
        <w:t xml:space="preserve"> are defined and used to compare the simulation-measured values of each scenario to field observations. An optimization algorithm is then utilized to determine the best set of parameters to make the </w:t>
      </w:r>
      <w:r w:rsidRPr="00A342DB">
        <w:rPr>
          <w:rFonts w:cs="Arial"/>
          <w:noProof/>
          <w:sz w:val="20"/>
        </w:rPr>
        <w:t>model output match</w:t>
      </w:r>
      <w:r w:rsidR="00A342DB" w:rsidRPr="00A342DB">
        <w:rPr>
          <w:rFonts w:cs="Arial"/>
          <w:noProof/>
          <w:sz w:val="20"/>
        </w:rPr>
        <w:t>es</w:t>
      </w:r>
      <w:r w:rsidRPr="00A342DB">
        <w:rPr>
          <w:rFonts w:cs="Arial"/>
          <w:noProof/>
          <w:sz w:val="20"/>
        </w:rPr>
        <w:t xml:space="preserve"> field observations</w:t>
      </w:r>
      <w:r w:rsidRPr="00EF4FAB">
        <w:rPr>
          <w:rFonts w:cs="Arial"/>
          <w:sz w:val="20"/>
        </w:rPr>
        <w:t>.</w:t>
      </w:r>
      <w:r w:rsidR="002A3346">
        <w:rPr>
          <w:rFonts w:cs="Arial"/>
          <w:sz w:val="20"/>
        </w:rPr>
        <w:t xml:space="preserve"> </w:t>
      </w:r>
      <w:r w:rsidRPr="0014762A">
        <w:rPr>
          <w:rFonts w:cs="Arial"/>
          <w:bCs/>
          <w:sz w:val="20"/>
        </w:rPr>
        <w:t xml:space="preserve">Calibration procedures usually differ </w:t>
      </w:r>
      <w:r w:rsidRPr="00A342DB">
        <w:rPr>
          <w:rFonts w:cs="Arial"/>
          <w:bCs/>
          <w:noProof/>
          <w:sz w:val="20"/>
        </w:rPr>
        <w:t>in terms of</w:t>
      </w:r>
      <w:r w:rsidRPr="0014762A">
        <w:rPr>
          <w:rFonts w:cs="Arial"/>
          <w:bCs/>
          <w:sz w:val="20"/>
        </w:rPr>
        <w:t xml:space="preserve"> the number of calibration parameters and their ranges, the method for conducting the experimental design, and the optimization algorithm used to obtain the best set of parameters. For example, while calibrating </w:t>
      </w:r>
      <w:r w:rsidRPr="0014762A">
        <w:rPr>
          <w:rFonts w:eastAsia="Times New Roman" w:cs="Arial"/>
          <w:sz w:val="20"/>
        </w:rPr>
        <w:t>a micro-simulation model for a congested freeway using VISSIM,</w:t>
      </w:r>
      <w:r w:rsidR="002A3346">
        <w:rPr>
          <w:rFonts w:eastAsia="Times New Roman" w:cs="Arial"/>
          <w:sz w:val="20"/>
        </w:rPr>
        <w:t xml:space="preserve"> </w:t>
      </w:r>
      <w:r w:rsidR="007E0DEC">
        <w:rPr>
          <w:rFonts w:eastAsia="Times New Roman" w:cs="Arial"/>
          <w:sz w:val="20"/>
        </w:rPr>
        <w:fldChar w:fldCharType="begin" w:fldLock="1"/>
      </w:r>
      <w:r w:rsidR="00183647">
        <w:rPr>
          <w:rFonts w:eastAsia="Times New Roman" w:cs="Arial"/>
          <w:sz w:val="20"/>
        </w:rPr>
        <w:instrText>ADDIN CSL_CITATION { "citationItems" : [ { "id" : "ITEM-1", "itemData" : { "DOI" : "10.3141/1876-08", "ISBN" : "0309094704", "ISSN" : "0361-1981", "abstract" : "A procedure for constructing and calibrating a detailed model of a free- way by using VISSIM is presented and applied to a 15-mi stretch of I-210 West in Pasadena, California. This test site provides several challenges for microscopic modeling: a high-occupancy vehicle (HOV) lane with an intermittent barrier, a heavy freeway connector, 20 metered on-ramps with and without HOV bypass lanes, and three interacting bottlenecks. Field data used as input to the model were compiled from two separate sources: loop detectors on the on-ramps and main line (PeMS) and a man- ual survey of on-ramps and off-ramps. Gaps in both sources made it nec- essary to use a composite data set, constructed from several typical days. FREQ was used as an intermediate tool to generate a set of origin\u2013 destination matrices from the assembled boundary flows. The model construction procedure consists of (1) identification of important geo- metric features, (2) collection and processing of traffic data, (3) analysis of the main-line data to identify recurring bottlenecks, (4) VISSIM cod- ing, and (5) calibration based on observations from Step 3. A qualitative set of goals was established for the calibration. These were met with rel- atively few modifications to VISSIM\u2019s driver behavior parameters. It", "author" : [ { "dropping-particle" : "", "family" : "Gomes", "given" : "Gabriel", "non-dropping-particle" : "", "parse-names" : false, "suffix" : "" }, { "dropping-particle" : "", "family" : "May", "given" : "Adolf", "non-dropping-particle" : "", "parse-names" : false, "suffix" : "" }, { "dropping-particle" : "", "family" : "Horowitz", "given" : "Roberto", "non-dropping-particle" : "", "parse-names" : false, "suffix" : "" } ], "container-title" : "Transportation Research Record", "id" : "ITEM-1", "issue" : "1", "issued" : { "date-parts" : [ [ "2004" ] ] }, "page" : "71-81", "title" : "Congested Freeway Microsimulation Model Using VISSIM", "type" : "article-journal", "volume" : "1876" }, "uris" : [ "http://www.mendeley.com/documents/?uuid=fca11563-aa6a-432b-a2f0-3b2ac562faa7" ] } ], "mendeley" : { "formattedCitation" : "(Gomes et al. 2004)", "manualFormatting" : "Gomes et al. (2004)", "plainTextFormattedCitation" : "(Gomes et al. 2004)", "previouslyFormattedCitation" : "(Gomes et al. 2004)" }, "properties" : { "noteIndex" : 0 }, "schema" : "https://github.com/citation-style-language/schema/raw/master/csl-citation.json" }</w:instrText>
      </w:r>
      <w:r w:rsidR="007E0DEC">
        <w:rPr>
          <w:rFonts w:eastAsia="Times New Roman" w:cs="Arial"/>
          <w:sz w:val="20"/>
        </w:rPr>
        <w:fldChar w:fldCharType="separate"/>
      </w:r>
      <w:r w:rsidR="007E0DEC" w:rsidRPr="007E0DEC">
        <w:rPr>
          <w:rFonts w:eastAsia="Times New Roman" w:cs="Arial"/>
          <w:noProof/>
          <w:sz w:val="20"/>
        </w:rPr>
        <w:t xml:space="preserve">Gomes et al. </w:t>
      </w:r>
      <w:r w:rsidR="002A3346">
        <w:rPr>
          <w:rFonts w:eastAsia="Times New Roman" w:cs="Arial"/>
          <w:noProof/>
          <w:sz w:val="20"/>
        </w:rPr>
        <w:t>(</w:t>
      </w:r>
      <w:r w:rsidR="007E0DEC" w:rsidRPr="007E0DEC">
        <w:rPr>
          <w:rFonts w:eastAsia="Times New Roman" w:cs="Arial"/>
          <w:noProof/>
          <w:sz w:val="20"/>
        </w:rPr>
        <w:t>2004)</w:t>
      </w:r>
      <w:r w:rsidR="007E0DEC">
        <w:rPr>
          <w:rFonts w:eastAsia="Times New Roman" w:cs="Arial"/>
          <w:sz w:val="20"/>
        </w:rPr>
        <w:fldChar w:fldCharType="end"/>
      </w:r>
      <w:r w:rsidRPr="0014762A">
        <w:rPr>
          <w:rFonts w:cs="Arial"/>
          <w:sz w:val="20"/>
        </w:rPr>
        <w:t xml:space="preserve"> used </w:t>
      </w:r>
      <w:r w:rsidRPr="0014762A">
        <w:rPr>
          <w:rFonts w:eastAsia="Times New Roman" w:cs="Arial"/>
          <w:sz w:val="20"/>
        </w:rPr>
        <w:t xml:space="preserve">Wiedemann 99 </w:t>
      </w:r>
      <w:r w:rsidRPr="0014762A">
        <w:rPr>
          <w:rFonts w:cs="Arial"/>
          <w:sz w:val="20"/>
        </w:rPr>
        <w:t>module and</w:t>
      </w:r>
      <w:r w:rsidRPr="0014762A">
        <w:rPr>
          <w:rFonts w:eastAsia="Times New Roman" w:cs="Arial"/>
          <w:sz w:val="20"/>
        </w:rPr>
        <w:t xml:space="preserve"> focused on </w:t>
      </w:r>
      <w:r w:rsidRPr="0014762A">
        <w:rPr>
          <w:rFonts w:cs="Arial"/>
          <w:sz w:val="20"/>
        </w:rPr>
        <w:t xml:space="preserve">three </w:t>
      </w:r>
      <w:r w:rsidRPr="0014762A">
        <w:rPr>
          <w:rFonts w:eastAsia="Times New Roman" w:cs="Arial"/>
          <w:sz w:val="20"/>
        </w:rPr>
        <w:t>necessary lane change parameters (</w:t>
      </w:r>
      <w:r w:rsidRPr="00A342DB">
        <w:rPr>
          <w:rFonts w:cs="Arial"/>
          <w:noProof/>
          <w:sz w:val="20"/>
        </w:rPr>
        <w:t>i.e.</w:t>
      </w:r>
      <w:r w:rsidR="00A342DB">
        <w:rPr>
          <w:rFonts w:cs="Arial"/>
          <w:noProof/>
          <w:sz w:val="20"/>
        </w:rPr>
        <w:t>,</w:t>
      </w:r>
      <w:r w:rsidRPr="0014762A">
        <w:rPr>
          <w:rFonts w:cs="Arial"/>
          <w:sz w:val="20"/>
        </w:rPr>
        <w:t xml:space="preserve"> </w:t>
      </w:r>
      <w:r w:rsidRPr="0014762A">
        <w:rPr>
          <w:rFonts w:eastAsia="Times New Roman" w:cs="Arial"/>
          <w:sz w:val="20"/>
        </w:rPr>
        <w:t xml:space="preserve">look back distance, emergency stop distance and waiting time before diffusion) and </w:t>
      </w:r>
      <w:r w:rsidRPr="0014762A">
        <w:rPr>
          <w:rFonts w:cs="Arial"/>
          <w:sz w:val="20"/>
        </w:rPr>
        <w:t xml:space="preserve">four </w:t>
      </w:r>
      <w:r w:rsidRPr="00927E80">
        <w:rPr>
          <w:rFonts w:eastAsia="Times New Roman" w:cs="Arial"/>
          <w:noProof/>
          <w:sz w:val="20"/>
        </w:rPr>
        <w:t>car</w:t>
      </w:r>
      <w:r w:rsidR="00927E80" w:rsidRPr="00927E80">
        <w:rPr>
          <w:rFonts w:eastAsia="Times New Roman" w:cs="Arial"/>
          <w:noProof/>
          <w:sz w:val="20"/>
        </w:rPr>
        <w:t>-</w:t>
      </w:r>
      <w:r w:rsidRPr="0014762A">
        <w:rPr>
          <w:rFonts w:eastAsia="Times New Roman" w:cs="Arial"/>
          <w:sz w:val="20"/>
        </w:rPr>
        <w:t xml:space="preserve">following parameters. The selection of parameters </w:t>
      </w:r>
      <w:r w:rsidRPr="00A342DB">
        <w:rPr>
          <w:rFonts w:cs="Arial"/>
          <w:noProof/>
          <w:sz w:val="20"/>
        </w:rPr>
        <w:t>was based</w:t>
      </w:r>
      <w:r w:rsidRPr="0014762A">
        <w:rPr>
          <w:rFonts w:eastAsia="Times New Roman" w:cs="Arial"/>
          <w:sz w:val="20"/>
        </w:rPr>
        <w:t xml:space="preserve"> on iterations with visual evaluation of the results and </w:t>
      </w:r>
      <w:r w:rsidRPr="0014762A">
        <w:rPr>
          <w:rFonts w:cs="Arial"/>
          <w:sz w:val="20"/>
        </w:rPr>
        <w:t xml:space="preserve">manual </w:t>
      </w:r>
      <w:r w:rsidRPr="0014762A">
        <w:rPr>
          <w:rFonts w:eastAsia="Times New Roman" w:cs="Arial"/>
          <w:sz w:val="20"/>
        </w:rPr>
        <w:t>adjustment</w:t>
      </w:r>
      <w:r w:rsidRPr="0014762A">
        <w:rPr>
          <w:rFonts w:cs="Arial"/>
          <w:sz w:val="20"/>
        </w:rPr>
        <w:t xml:space="preserve"> of the </w:t>
      </w:r>
      <w:r w:rsidRPr="0014762A">
        <w:rPr>
          <w:rFonts w:eastAsia="Times New Roman" w:cs="Arial"/>
          <w:sz w:val="20"/>
        </w:rPr>
        <w:t xml:space="preserve">parameters. </w:t>
      </w:r>
      <w:r w:rsidRPr="0014762A">
        <w:rPr>
          <w:rFonts w:cs="Arial"/>
          <w:sz w:val="20"/>
        </w:rPr>
        <w:t xml:space="preserve">In another study by </w:t>
      </w:r>
      <w:r w:rsidR="002A3346">
        <w:rPr>
          <w:rFonts w:cs="Arial"/>
          <w:sz w:val="20"/>
        </w:rPr>
        <w:fldChar w:fldCharType="begin" w:fldLock="1"/>
      </w:r>
      <w:r w:rsidR="00183647">
        <w:rPr>
          <w:rFonts w:cs="Arial"/>
          <w:sz w:val="20"/>
        </w:rPr>
        <w:instrText>ADDIN CSL_CITATION { "citationItems" : [ { "id" : "ITEM-1", "itemData" : { "author" : [ { "dropping-particle" : "", "family" : "Kim", "given" : "Seung-Jun", "non-dropping-particle" : "", "parse-names" : false, "suffix" : "" }, { "dropping-particle" : "", "family" : "Kim", "given" : "Wonho", "non-dropping-particle" : "", "parse-names" : false, "suffix" : "" }, { "dropping-particle" : "", "family" : "Rilett.", "given" : "Larry R.", "non-dropping-particle" : "", "parse-names" : false, "suffix" : "" } ], "container-title" : "Journal of the Transportation Research Board 1935", "id" : "ITEM-1", "issue" : "1", "issued" : { "date-parts" : [ [ "2005" ] ] }, "page" : "111-119", "title" : "Calibration of microsimulation models using nonparametric statistical techniques", "type" : "article-journal" }, "uris" : [ "http://www.mendeley.com/documents/?uuid=aaa11dbb-970b-4270-9f52-fad64e8b7fce" ] } ], "mendeley" : { "formattedCitation" : "(Kim et al. 2005)", "manualFormatting" : "Kim et al. (2005)", "plainTextFormattedCitation" : "(Kim et al. 2005)", "previouslyFormattedCitation" : "(Kim et al. 2005)" }, "properties" : { "noteIndex" : 0 }, "schema" : "https://github.com/citation-style-language/schema/raw/master/csl-citation.json" }</w:instrText>
      </w:r>
      <w:r w:rsidR="002A3346">
        <w:rPr>
          <w:rFonts w:cs="Arial"/>
          <w:sz w:val="20"/>
        </w:rPr>
        <w:fldChar w:fldCharType="separate"/>
      </w:r>
      <w:r w:rsidR="002A3346" w:rsidRPr="002A3346">
        <w:rPr>
          <w:rFonts w:cs="Arial"/>
          <w:noProof/>
          <w:sz w:val="20"/>
        </w:rPr>
        <w:t xml:space="preserve">Kim et al. </w:t>
      </w:r>
      <w:r w:rsidR="002A3346">
        <w:rPr>
          <w:rFonts w:cs="Arial"/>
          <w:noProof/>
          <w:sz w:val="20"/>
        </w:rPr>
        <w:t>(</w:t>
      </w:r>
      <w:r w:rsidR="002A3346" w:rsidRPr="002A3346">
        <w:rPr>
          <w:rFonts w:cs="Arial"/>
          <w:noProof/>
          <w:sz w:val="20"/>
        </w:rPr>
        <w:t>2005)</w:t>
      </w:r>
      <w:r w:rsidR="002A3346">
        <w:rPr>
          <w:rFonts w:cs="Arial"/>
          <w:sz w:val="20"/>
        </w:rPr>
        <w:fldChar w:fldCharType="end"/>
      </w:r>
      <w:r w:rsidRPr="0014762A">
        <w:rPr>
          <w:rFonts w:cs="Arial"/>
          <w:sz w:val="20"/>
        </w:rPr>
        <w:t xml:space="preserve">, a </w:t>
      </w:r>
      <w:r w:rsidRPr="0014762A">
        <w:rPr>
          <w:rFonts w:eastAsia="Times New Roman" w:cs="Arial"/>
          <w:sz w:val="20"/>
        </w:rPr>
        <w:t xml:space="preserve">simulation model of a signalized arterial </w:t>
      </w:r>
      <w:r w:rsidRPr="00A342DB">
        <w:rPr>
          <w:rFonts w:cs="Arial"/>
          <w:noProof/>
          <w:sz w:val="20"/>
        </w:rPr>
        <w:t xml:space="preserve">was </w:t>
      </w:r>
      <w:r w:rsidRPr="00A342DB">
        <w:rPr>
          <w:rFonts w:eastAsia="Times New Roman" w:cs="Arial"/>
          <w:noProof/>
          <w:sz w:val="20"/>
        </w:rPr>
        <w:t>calibrated</w:t>
      </w:r>
      <w:r w:rsidRPr="0014762A">
        <w:rPr>
          <w:rFonts w:eastAsia="Times New Roman" w:cs="Arial"/>
          <w:sz w:val="20"/>
        </w:rPr>
        <w:t xml:space="preserve"> by adjusting Wiedemann 74 </w:t>
      </w:r>
      <w:r w:rsidRPr="0014762A">
        <w:rPr>
          <w:rFonts w:cs="Arial"/>
          <w:sz w:val="20"/>
        </w:rPr>
        <w:t>car-</w:t>
      </w:r>
      <w:r w:rsidRPr="0014762A">
        <w:rPr>
          <w:rFonts w:eastAsia="Times New Roman" w:cs="Arial"/>
          <w:sz w:val="20"/>
        </w:rPr>
        <w:t xml:space="preserve">following and lane changing parameters. </w:t>
      </w:r>
      <w:r w:rsidRPr="0014762A">
        <w:rPr>
          <w:rFonts w:cs="Arial"/>
          <w:sz w:val="20"/>
        </w:rPr>
        <w:t xml:space="preserve">The calibrated </w:t>
      </w:r>
      <w:r w:rsidRPr="0014762A">
        <w:rPr>
          <w:rFonts w:eastAsia="Times New Roman" w:cs="Arial"/>
          <w:sz w:val="20"/>
        </w:rPr>
        <w:t xml:space="preserve">car following </w:t>
      </w:r>
      <w:r w:rsidRPr="00A342DB">
        <w:rPr>
          <w:rFonts w:eastAsia="Times New Roman" w:cs="Arial"/>
          <w:noProof/>
          <w:sz w:val="20"/>
        </w:rPr>
        <w:t>parameters</w:t>
      </w:r>
      <w:r w:rsidRPr="0014762A">
        <w:rPr>
          <w:rFonts w:cs="Arial"/>
          <w:sz w:val="20"/>
        </w:rPr>
        <w:t xml:space="preserve"> included the </w:t>
      </w:r>
      <w:r w:rsidRPr="0014762A">
        <w:rPr>
          <w:rFonts w:eastAsia="Times New Roman" w:cs="Arial"/>
          <w:sz w:val="20"/>
        </w:rPr>
        <w:t xml:space="preserve">number of observed preceding vehicles, look ahead distance, average </w:t>
      </w:r>
      <w:r w:rsidRPr="00927E80">
        <w:rPr>
          <w:rFonts w:eastAsia="Times New Roman" w:cs="Arial"/>
          <w:noProof/>
          <w:sz w:val="20"/>
        </w:rPr>
        <w:t>standstill</w:t>
      </w:r>
      <w:r w:rsidRPr="0014762A">
        <w:rPr>
          <w:rFonts w:eastAsia="Times New Roman" w:cs="Arial"/>
          <w:sz w:val="20"/>
        </w:rPr>
        <w:t xml:space="preserve"> distance, and desired safety distance</w:t>
      </w:r>
      <w:r w:rsidRPr="0014762A">
        <w:rPr>
          <w:rFonts w:cs="Arial"/>
          <w:sz w:val="20"/>
        </w:rPr>
        <w:t xml:space="preserve">. Adjusted </w:t>
      </w:r>
      <w:r w:rsidRPr="0014762A">
        <w:rPr>
          <w:rFonts w:eastAsia="Times New Roman" w:cs="Arial"/>
          <w:sz w:val="20"/>
        </w:rPr>
        <w:t xml:space="preserve">lane changing </w:t>
      </w:r>
      <w:r w:rsidRPr="00A342DB">
        <w:rPr>
          <w:rFonts w:eastAsia="Times New Roman" w:cs="Arial"/>
          <w:noProof/>
          <w:sz w:val="20"/>
        </w:rPr>
        <w:t>parameters</w:t>
      </w:r>
      <w:r w:rsidRPr="0014762A">
        <w:rPr>
          <w:rFonts w:eastAsia="Times New Roman" w:cs="Arial"/>
          <w:sz w:val="20"/>
        </w:rPr>
        <w:t xml:space="preserve">, </w:t>
      </w:r>
      <w:r w:rsidRPr="0014762A">
        <w:rPr>
          <w:rFonts w:cs="Arial"/>
          <w:sz w:val="20"/>
        </w:rPr>
        <w:t xml:space="preserve">on the other hand, included only </w:t>
      </w:r>
      <w:r w:rsidRPr="0014762A">
        <w:rPr>
          <w:rFonts w:eastAsia="Times New Roman" w:cs="Arial"/>
          <w:sz w:val="20"/>
        </w:rPr>
        <w:t xml:space="preserve">lane change distance. </w:t>
      </w:r>
      <w:r w:rsidRPr="0014762A">
        <w:rPr>
          <w:rFonts w:cs="Arial"/>
          <w:sz w:val="20"/>
        </w:rPr>
        <w:t xml:space="preserve">The selected ranges for the </w:t>
      </w:r>
      <w:r w:rsidRPr="0014762A">
        <w:rPr>
          <w:rFonts w:eastAsia="Times New Roman" w:cs="Arial"/>
          <w:sz w:val="20"/>
        </w:rPr>
        <w:t>calibration parameters were determined based on engineering judgment.</w:t>
      </w:r>
      <w:r w:rsidRPr="0014762A">
        <w:rPr>
          <w:rFonts w:cs="Arial"/>
          <w:sz w:val="20"/>
        </w:rPr>
        <w:t xml:space="preserve"> A </w:t>
      </w:r>
      <w:r w:rsidRPr="0014762A">
        <w:rPr>
          <w:rFonts w:eastAsia="Times New Roman" w:cs="Arial"/>
          <w:sz w:val="20"/>
        </w:rPr>
        <w:t xml:space="preserve">genetic algorithm was </w:t>
      </w:r>
      <w:r w:rsidRPr="0014762A">
        <w:rPr>
          <w:rFonts w:cs="Arial"/>
          <w:sz w:val="20"/>
        </w:rPr>
        <w:t>applied</w:t>
      </w:r>
      <w:r w:rsidRPr="0014762A">
        <w:rPr>
          <w:rFonts w:eastAsia="Times New Roman" w:cs="Arial"/>
          <w:sz w:val="20"/>
        </w:rPr>
        <w:t xml:space="preserve"> to </w:t>
      </w:r>
      <w:r w:rsidR="00A342DB">
        <w:rPr>
          <w:rFonts w:eastAsia="Times New Roman" w:cs="Arial"/>
          <w:noProof/>
          <w:sz w:val="20"/>
        </w:rPr>
        <w:t>choose</w:t>
      </w:r>
      <w:r w:rsidRPr="0014762A">
        <w:rPr>
          <w:rFonts w:eastAsia="Times New Roman" w:cs="Arial"/>
          <w:sz w:val="20"/>
        </w:rPr>
        <w:t xml:space="preserve"> the </w:t>
      </w:r>
      <w:r w:rsidRPr="0014762A">
        <w:rPr>
          <w:rFonts w:cs="Arial"/>
          <w:sz w:val="20"/>
        </w:rPr>
        <w:t xml:space="preserve">best set of </w:t>
      </w:r>
      <w:r w:rsidRPr="0014762A">
        <w:rPr>
          <w:rFonts w:eastAsia="Times New Roman" w:cs="Arial"/>
          <w:sz w:val="20"/>
        </w:rPr>
        <w:t>calibration parameters.</w:t>
      </w:r>
    </w:p>
    <w:p w14:paraId="48AB722A" w14:textId="4C11C9F7" w:rsidR="0014762A" w:rsidRPr="00EF4FAB" w:rsidRDefault="002A3346" w:rsidP="00160889">
      <w:pPr>
        <w:pStyle w:val="BodyText"/>
        <w:rPr>
          <w:rFonts w:cs="Arial"/>
          <w:sz w:val="20"/>
        </w:rPr>
      </w:pPr>
      <w:r>
        <w:rPr>
          <w:rFonts w:cs="Arial"/>
          <w:sz w:val="20"/>
        </w:rPr>
        <w:fldChar w:fldCharType="begin" w:fldLock="1"/>
      </w:r>
      <w:r w:rsidR="00183647">
        <w:rPr>
          <w:rFonts w:cs="Arial"/>
          <w:sz w:val="20"/>
        </w:rPr>
        <w:instrText>ADDIN CSL_CITATION { "citationItems" : [ { "id" : "ITEM-1", "itemData" : { "DOI" : "10.3141/1988-15", "ISSN" : "0361-1981", "abstract" : "This paper presents a sensitivity analysis of VISSIM simulation capacity output under various values of driver behavior parameters. The analysis is undertaken for a simulation developed for the interchange of US-75 and SH-190 (George Bush Turnpike) north of Dallas, Texas. For each driver behavior parameter, including look-back distance, variations in simulated capacity are noted as the particular parameter is modified. The analysis of each parameter is completed with all parameters other than the one under investigation held at their calibrated values. The information presented in this paper is intended to aid practitioners developing and calibrating VISSIM simulation models in understanding the particular driver behavior parameters and the impacts on capacity of modifying the parameters. This work is also intended as a building block in the possible development of a quantitative, optimization-based calibration method for the VISSIM driver behavior parameters.", "author" : [ { "dropping-particle" : "", "family" : "Lownes", "given" : "Nicholas", "non-dropping-particle" : "", "parse-names" : false, "suffix" : "" }, { "dropping-particle" : "", "family" : "Machemehl", "given" : "Randy", "non-dropping-particle" : "", "parse-names" : false, "suffix" : "" } ], "container-title" : "Transportation Research Record: Journal of the Transportation Research Board", "id" : "ITEM-1", "issued" : { "date-parts" : [ [ "2006" ] ] }, "page" : "102-110", "title" : "Sensitivity of Simulated Capacity to Modification of VISSIM Driver Behavior Parameters", "type" : "article-journal", "volume" : "1988" }, "uris" : [ "http://www.mendeley.com/documents/?uuid=ab96c062-4ddc-4863-8810-5231e6fe42c5" ] } ], "mendeley" : { "formattedCitation" : "(Lownes and Machemehl 2006)", "manualFormatting" : "Lownes and Machemehl (2006)", "plainTextFormattedCitation" : "(Lownes and Machemehl 2006)", "previouslyFormattedCitation" : "(Lownes and Machemehl 2006)" }, "properties" : { "noteIndex" : 0 }, "schema" : "https://github.com/citation-style-language/schema/raw/master/csl-citation.json" }</w:instrText>
      </w:r>
      <w:r>
        <w:rPr>
          <w:rFonts w:cs="Arial"/>
          <w:sz w:val="20"/>
        </w:rPr>
        <w:fldChar w:fldCharType="separate"/>
      </w:r>
      <w:r w:rsidRPr="002A3346">
        <w:rPr>
          <w:rFonts w:cs="Arial"/>
          <w:noProof/>
          <w:sz w:val="20"/>
        </w:rPr>
        <w:t xml:space="preserve">Lownes and Machemehl </w:t>
      </w:r>
      <w:r>
        <w:rPr>
          <w:rFonts w:cs="Arial"/>
          <w:noProof/>
          <w:sz w:val="20"/>
        </w:rPr>
        <w:t>(</w:t>
      </w:r>
      <w:r w:rsidRPr="002A3346">
        <w:rPr>
          <w:rFonts w:cs="Arial"/>
          <w:noProof/>
          <w:sz w:val="20"/>
        </w:rPr>
        <w:t>2006)</w:t>
      </w:r>
      <w:r>
        <w:rPr>
          <w:rFonts w:cs="Arial"/>
          <w:sz w:val="20"/>
        </w:rPr>
        <w:fldChar w:fldCharType="end"/>
      </w:r>
      <w:r w:rsidR="0014762A" w:rsidRPr="00EF4FAB">
        <w:rPr>
          <w:rFonts w:cs="Arial"/>
          <w:sz w:val="20"/>
        </w:rPr>
        <w:t xml:space="preserve"> aimed to </w:t>
      </w:r>
      <w:r w:rsidR="0014762A" w:rsidRPr="0014762A">
        <w:rPr>
          <w:rFonts w:cs="Arial"/>
          <w:sz w:val="20"/>
        </w:rPr>
        <w:t>examine</w:t>
      </w:r>
      <w:r w:rsidR="0014762A" w:rsidRPr="00EF4FAB">
        <w:rPr>
          <w:rFonts w:cs="Arial"/>
          <w:sz w:val="20"/>
        </w:rPr>
        <w:t xml:space="preserve"> the variation</w:t>
      </w:r>
      <w:r w:rsidR="0014762A" w:rsidRPr="0014762A">
        <w:rPr>
          <w:rFonts w:cs="Arial"/>
          <w:sz w:val="20"/>
        </w:rPr>
        <w:t>s</w:t>
      </w:r>
      <w:r w:rsidR="0014762A" w:rsidRPr="00EF4FAB">
        <w:rPr>
          <w:rFonts w:cs="Arial"/>
          <w:sz w:val="20"/>
        </w:rPr>
        <w:t xml:space="preserve"> </w:t>
      </w:r>
      <w:r w:rsidR="0014762A" w:rsidRPr="0014762A">
        <w:rPr>
          <w:rFonts w:cs="Arial"/>
          <w:sz w:val="20"/>
        </w:rPr>
        <w:t>of</w:t>
      </w:r>
      <w:r w:rsidR="0014762A" w:rsidRPr="00EF4FAB">
        <w:rPr>
          <w:rFonts w:cs="Arial"/>
          <w:sz w:val="20"/>
        </w:rPr>
        <w:t xml:space="preserve"> </w:t>
      </w:r>
      <w:r w:rsidR="0014762A" w:rsidRPr="0014762A">
        <w:rPr>
          <w:rFonts w:cs="Arial"/>
          <w:sz w:val="20"/>
        </w:rPr>
        <w:t xml:space="preserve">the capacity of </w:t>
      </w:r>
      <w:r w:rsidR="0014762A" w:rsidRPr="00EF4FAB">
        <w:rPr>
          <w:rFonts w:cs="Arial"/>
          <w:sz w:val="20"/>
        </w:rPr>
        <w:t xml:space="preserve">a congested freeway when changing </w:t>
      </w:r>
      <w:r w:rsidR="0014762A" w:rsidRPr="0014762A">
        <w:rPr>
          <w:rFonts w:cs="Arial"/>
          <w:sz w:val="20"/>
        </w:rPr>
        <w:t>driver behavior parameters</w:t>
      </w:r>
      <w:r w:rsidR="0014762A" w:rsidRPr="00EF4FAB">
        <w:rPr>
          <w:rFonts w:cs="Arial"/>
          <w:sz w:val="20"/>
        </w:rPr>
        <w:t xml:space="preserve">. The </w:t>
      </w:r>
      <w:r w:rsidR="0014762A" w:rsidRPr="0014762A">
        <w:rPr>
          <w:rFonts w:cs="Arial"/>
          <w:sz w:val="20"/>
        </w:rPr>
        <w:t xml:space="preserve">authors used the same </w:t>
      </w:r>
      <w:r w:rsidR="0014762A" w:rsidRPr="00EF4FAB">
        <w:rPr>
          <w:rFonts w:cs="Arial"/>
          <w:sz w:val="20"/>
        </w:rPr>
        <w:t>car following parameters</w:t>
      </w:r>
      <w:r w:rsidR="0014762A" w:rsidRPr="0014762A">
        <w:rPr>
          <w:rFonts w:cs="Arial"/>
          <w:sz w:val="20"/>
        </w:rPr>
        <w:t xml:space="preserve"> presented in </w:t>
      </w:r>
      <w:r w:rsidR="004D4D0E">
        <w:rPr>
          <w:rFonts w:cs="Arial"/>
          <w:sz w:val="20"/>
        </w:rPr>
        <w:fldChar w:fldCharType="begin" w:fldLock="1"/>
      </w:r>
      <w:r w:rsidR="00183647">
        <w:rPr>
          <w:rFonts w:cs="Arial"/>
          <w:sz w:val="20"/>
        </w:rPr>
        <w:instrText>ADDIN CSL_CITATION { "citationItems" : [ { "id" : "ITEM-1", "itemData" : { "DOI" : "10.3141/1876-08", "ISBN" : "0309094704", "ISSN" : "0361-1981", "abstract" : "A procedure for constructing and calibrating a detailed model of a free- way by using VISSIM is presented and applied to a 15-mi stretch of I-210 West in Pasadena, California. This test site provides several challenges for microscopic modeling: a high-occupancy vehicle (HOV) lane with an intermittent barrier, a heavy freeway connector, 20 metered on-ramps with and without HOV bypass lanes, and three interacting bottlenecks. Field data used as input to the model were compiled from two separate sources: loop detectors on the on-ramps and main line (PeMS) and a man- ual survey of on-ramps and off-ramps. Gaps in both sources made it nec- essary to use a composite data set, constructed from several typical days. FREQ was used as an intermediate tool to generate a set of origin\u2013 destination matrices from the assembled boundary flows. The model construction procedure consists of (1) identification of important geo- metric features, (2) collection and processing of traffic data, (3) analysis of the main-line data to identify recurring bottlenecks, (4) VISSIM cod- ing, and (5) calibration based on observations from Step 3. A qualitative set of goals was established for the calibration. These were met with rel- atively few modifications to VISSIM\u2019s driver behavior parameters. It", "author" : [ { "dropping-particle" : "", "family" : "Gomes", "given" : "Gabriel", "non-dropping-particle" : "", "parse-names" : false, "suffix" : "" }, { "dropping-particle" : "", "family" : "May", "given" : "Adolf", "non-dropping-particle" : "", "parse-names" : false, "suffix" : "" }, { "dropping-particle" : "", "family" : "Horowitz", "given" : "Roberto", "non-dropping-particle" : "", "parse-names" : false, "suffix" : "" } ], "container-title" : "Transportation Research Record", "id" : "ITEM-1", "issue" : "1", "issued" : { "date-parts" : [ [ "2004" ] ] }, "page" : "71-81", "title" : "Congested Freeway Microsimulation Model Using VISSIM", "type" : "article-journal", "volume" : "1876" }, "uris" : [ "http://www.mendeley.com/documents/?uuid=fca11563-aa6a-432b-a2f0-3b2ac562faa7" ] } ], "mendeley" : { "formattedCitation" : "(Gomes et al. 2004)", "plainTextFormattedCitation" : "(Gomes et al. 2004)", "previouslyFormattedCitation" : "(Gomes et al. 2004)" }, "properties" : { "noteIndex" : 0 }, "schema" : "https://github.com/citation-style-language/schema/raw/master/csl-citation.json" }</w:instrText>
      </w:r>
      <w:r w:rsidR="004D4D0E">
        <w:rPr>
          <w:rFonts w:cs="Arial"/>
          <w:sz w:val="20"/>
        </w:rPr>
        <w:fldChar w:fldCharType="separate"/>
      </w:r>
      <w:r w:rsidR="004D4D0E" w:rsidRPr="004D4D0E">
        <w:rPr>
          <w:rFonts w:cs="Arial"/>
          <w:noProof/>
          <w:sz w:val="20"/>
        </w:rPr>
        <w:t>(Gomes et al. 2004)</w:t>
      </w:r>
      <w:r w:rsidR="004D4D0E">
        <w:rPr>
          <w:rFonts w:cs="Arial"/>
          <w:sz w:val="20"/>
        </w:rPr>
        <w:fldChar w:fldCharType="end"/>
      </w:r>
      <w:r w:rsidR="0014762A" w:rsidRPr="0014762A">
        <w:rPr>
          <w:rFonts w:cs="Arial"/>
          <w:sz w:val="20"/>
        </w:rPr>
        <w:t xml:space="preserve"> </w:t>
      </w:r>
      <w:r w:rsidR="0014762A" w:rsidRPr="00EF4FAB">
        <w:rPr>
          <w:rFonts w:cs="Arial"/>
          <w:sz w:val="20"/>
        </w:rPr>
        <w:t>to replicate</w:t>
      </w:r>
      <w:r w:rsidR="0014762A" w:rsidRPr="0014762A">
        <w:rPr>
          <w:rFonts w:cs="Arial"/>
          <w:sz w:val="20"/>
        </w:rPr>
        <w:t xml:space="preserve"> </w:t>
      </w:r>
      <w:r w:rsidR="0014762A" w:rsidRPr="00EF4FAB">
        <w:rPr>
          <w:rFonts w:cs="Arial"/>
          <w:sz w:val="20"/>
        </w:rPr>
        <w:t>real</w:t>
      </w:r>
      <w:r w:rsidR="0014762A" w:rsidRPr="0014762A">
        <w:rPr>
          <w:rFonts w:cs="Arial"/>
          <w:sz w:val="20"/>
        </w:rPr>
        <w:t>-</w:t>
      </w:r>
      <w:r w:rsidR="0014762A" w:rsidRPr="00EF4FAB">
        <w:rPr>
          <w:rFonts w:cs="Arial"/>
          <w:sz w:val="20"/>
        </w:rPr>
        <w:t>life condition</w:t>
      </w:r>
      <w:r w:rsidR="0014762A" w:rsidRPr="0014762A">
        <w:rPr>
          <w:rFonts w:cs="Arial"/>
          <w:sz w:val="20"/>
        </w:rPr>
        <w:t>s</w:t>
      </w:r>
      <w:r w:rsidR="0014762A" w:rsidRPr="00EF4FAB">
        <w:rPr>
          <w:rFonts w:cs="Arial"/>
          <w:sz w:val="20"/>
        </w:rPr>
        <w:t xml:space="preserve">. Capacity, demand, and queue characteristics </w:t>
      </w:r>
      <w:r w:rsidR="0014762A" w:rsidRPr="00412339">
        <w:rPr>
          <w:rFonts w:cs="Arial"/>
          <w:noProof/>
          <w:sz w:val="20"/>
        </w:rPr>
        <w:t>were used</w:t>
      </w:r>
      <w:r w:rsidR="0014762A" w:rsidRPr="00EF4FAB">
        <w:rPr>
          <w:rFonts w:cs="Arial"/>
          <w:sz w:val="20"/>
        </w:rPr>
        <w:t xml:space="preserve"> as measures to evaluate the calibration </w:t>
      </w:r>
      <w:r w:rsidR="0014762A" w:rsidRPr="0014762A">
        <w:rPr>
          <w:rFonts w:cs="Arial"/>
          <w:sz w:val="20"/>
        </w:rPr>
        <w:t>quality</w:t>
      </w:r>
      <w:r w:rsidR="0014762A" w:rsidRPr="00EF4FAB">
        <w:rPr>
          <w:rFonts w:cs="Arial"/>
          <w:sz w:val="20"/>
        </w:rPr>
        <w:t xml:space="preserve">. </w:t>
      </w:r>
      <w:r w:rsidR="0014762A" w:rsidRPr="0014762A">
        <w:rPr>
          <w:rFonts w:cs="Arial"/>
          <w:sz w:val="20"/>
        </w:rPr>
        <w:t xml:space="preserve">A visual inspection was carried out to compare the </w:t>
      </w:r>
      <w:r w:rsidR="0014762A" w:rsidRPr="00EF4FAB">
        <w:rPr>
          <w:rFonts w:cs="Arial"/>
          <w:sz w:val="20"/>
        </w:rPr>
        <w:t xml:space="preserve">queue characteristics </w:t>
      </w:r>
      <w:r w:rsidR="0014762A" w:rsidRPr="0014762A">
        <w:rPr>
          <w:rFonts w:cs="Arial"/>
          <w:sz w:val="20"/>
        </w:rPr>
        <w:t xml:space="preserve">of the model and compare it to </w:t>
      </w:r>
      <w:r w:rsidR="0014762A" w:rsidRPr="00EF4FAB">
        <w:rPr>
          <w:rFonts w:cs="Arial"/>
          <w:sz w:val="20"/>
        </w:rPr>
        <w:t>real</w:t>
      </w:r>
      <w:r w:rsidR="0014762A" w:rsidRPr="0014762A">
        <w:rPr>
          <w:rFonts w:cs="Arial"/>
          <w:sz w:val="20"/>
        </w:rPr>
        <w:t>-</w:t>
      </w:r>
      <w:r w:rsidR="0014762A" w:rsidRPr="00EF4FAB">
        <w:rPr>
          <w:rFonts w:cs="Arial"/>
          <w:sz w:val="20"/>
        </w:rPr>
        <w:t>life condition</w:t>
      </w:r>
      <w:r w:rsidR="0014762A" w:rsidRPr="0014762A">
        <w:rPr>
          <w:rFonts w:cs="Arial"/>
          <w:sz w:val="20"/>
        </w:rPr>
        <w:t>s</w:t>
      </w:r>
      <w:r w:rsidR="0014762A" w:rsidRPr="00EF4FAB">
        <w:rPr>
          <w:rFonts w:cs="Arial"/>
          <w:sz w:val="20"/>
        </w:rPr>
        <w:t xml:space="preserve">. </w:t>
      </w:r>
      <w:r w:rsidR="0014762A" w:rsidRPr="0014762A">
        <w:rPr>
          <w:rFonts w:cs="Arial"/>
          <w:sz w:val="20"/>
        </w:rPr>
        <w:t>A sensitivity analysis was undertaken</w:t>
      </w:r>
      <w:r w:rsidR="0014762A" w:rsidRPr="00EF4FAB">
        <w:rPr>
          <w:rFonts w:cs="Arial"/>
          <w:sz w:val="20"/>
        </w:rPr>
        <w:t xml:space="preserve"> to study the impact of eleven </w:t>
      </w:r>
      <w:r w:rsidR="0014762A" w:rsidRPr="0014762A">
        <w:rPr>
          <w:rFonts w:cs="Arial"/>
          <w:sz w:val="20"/>
        </w:rPr>
        <w:t xml:space="preserve">driver behavior </w:t>
      </w:r>
      <w:r w:rsidR="0014762A" w:rsidRPr="00EF4FAB">
        <w:rPr>
          <w:rFonts w:cs="Arial"/>
          <w:sz w:val="20"/>
        </w:rPr>
        <w:t xml:space="preserve">parameters on the estimated capacity. </w:t>
      </w:r>
      <w:r w:rsidR="004D4D0E">
        <w:rPr>
          <w:rFonts w:cs="Arial"/>
          <w:sz w:val="20"/>
        </w:rPr>
        <w:fldChar w:fldCharType="begin" w:fldLock="1"/>
      </w:r>
      <w:r w:rsidR="00183647">
        <w:rPr>
          <w:rFonts w:cs="Arial"/>
          <w:sz w:val="20"/>
        </w:rPr>
        <w:instrText>ADDIN CSL_CITATION { "citationItems" : [ { "id" : "ITEM-1", "itemData" : { "abstract" : "In VISSIM, a widely used microscopic simulation software, the relationship between the microscopic driver behavior parameters and macroscopic parameters such as capacity has not been established. There is no systematic procedure and guidance for the users as to what parameters should be modified and how they should be modified to calibrate VISSIM to obtain the desire macroscopic performance. This paper presents a procedure for calibration of VISSIM for freeways to obtain desired capacity and queue length and illustrates its application to a bottleneck. It provides guidance on what parameters need to be modified and how to determine what values should be used for those parameters to obtain the desired capacity and queue length. Relationships were developed between capacity and the two most important driver behavior parameters (CC0, standstill distance and CC1, time gap between vehicles). When CC1 is below 0.8 seconds the variance in the capacity was orders of magnitude more than the variance when the CC1 is above 0.8 seconds. Using CC1 values below 0.8 seconds could result in range for capacity as high as 400pcphpl and is therefore not recommended. Sensitivity of capacity to changes in CC0 and CC1 were determined and suggestions are made to utilize this knowledge to reduce the number of simulation replications.", "author" : [ { "dropping-particle" : "V.", "family" : "Chitturi", "given" : "Madhav", "non-dropping-particle" : "", "parse-names" : false, "suffix" : "" }, { "dropping-particle" : "", "family" : "Benekohal", "given" : "Rahim F.", "non-dropping-particle" : "", "parse-names" : false, "suffix" : "" } ], "container-title" : "Transportation Research Board 87th Annual Meeting", "id" : "ITEM-1", "issued" : { "date-parts" : [ [ "2008" ] ] }, "title" : "Calibration of Vissim for Freeways", "type" : "article-journal" }, "uris" : [ "http://www.mendeley.com/documents/?uuid=44aded7b-bba1-4284-b42c-8cbb4f547146" ] } ], "mendeley" : { "formattedCitation" : "(Chitturi and Benekohal 2008)", "manualFormatting" : "Chitturi and Benekohal (2008)", "plainTextFormattedCitation" : "(Chitturi and Benekohal 2008)", "previouslyFormattedCitation" : "(Chitturi and Benekohal 2008)" }, "properties" : { "noteIndex" : 0 }, "schema" : "https://github.com/citation-style-language/schema/raw/master/csl-citation.json" }</w:instrText>
      </w:r>
      <w:r w:rsidR="004D4D0E">
        <w:rPr>
          <w:rFonts w:cs="Arial"/>
          <w:sz w:val="20"/>
        </w:rPr>
        <w:fldChar w:fldCharType="separate"/>
      </w:r>
      <w:r w:rsidR="004D4D0E" w:rsidRPr="004D4D0E">
        <w:rPr>
          <w:rFonts w:cs="Arial"/>
          <w:noProof/>
          <w:sz w:val="20"/>
        </w:rPr>
        <w:t xml:space="preserve">Chitturi and Benekohal </w:t>
      </w:r>
      <w:r w:rsidR="004D4D0E">
        <w:rPr>
          <w:rFonts w:cs="Arial"/>
          <w:noProof/>
          <w:sz w:val="20"/>
        </w:rPr>
        <w:t>(</w:t>
      </w:r>
      <w:r w:rsidR="004D4D0E" w:rsidRPr="004D4D0E">
        <w:rPr>
          <w:rFonts w:cs="Arial"/>
          <w:noProof/>
          <w:sz w:val="20"/>
        </w:rPr>
        <w:t>2008)</w:t>
      </w:r>
      <w:r w:rsidR="004D4D0E">
        <w:rPr>
          <w:rFonts w:cs="Arial"/>
          <w:sz w:val="20"/>
        </w:rPr>
        <w:fldChar w:fldCharType="end"/>
      </w:r>
      <w:r w:rsidR="004D4D0E">
        <w:rPr>
          <w:rFonts w:cs="Arial"/>
          <w:sz w:val="20"/>
        </w:rPr>
        <w:t xml:space="preserve"> </w:t>
      </w:r>
      <w:r w:rsidR="0014762A" w:rsidRPr="0014762A">
        <w:rPr>
          <w:rFonts w:cs="Arial"/>
          <w:sz w:val="20"/>
        </w:rPr>
        <w:t>developed</w:t>
      </w:r>
      <w:r w:rsidR="0014762A" w:rsidRPr="00EF4FAB">
        <w:rPr>
          <w:rFonts w:cs="Arial"/>
          <w:sz w:val="20"/>
        </w:rPr>
        <w:t xml:space="preserve"> a procedure to calibrate simulation model</w:t>
      </w:r>
      <w:r w:rsidR="0014762A" w:rsidRPr="0014762A">
        <w:rPr>
          <w:rFonts w:cs="Arial"/>
          <w:sz w:val="20"/>
        </w:rPr>
        <w:t>s</w:t>
      </w:r>
      <w:r w:rsidR="0014762A" w:rsidRPr="00EF4FAB">
        <w:rPr>
          <w:rFonts w:cs="Arial"/>
          <w:sz w:val="20"/>
        </w:rPr>
        <w:t xml:space="preserve"> </w:t>
      </w:r>
      <w:r w:rsidR="0014762A" w:rsidRPr="0014762A">
        <w:rPr>
          <w:rFonts w:cs="Arial"/>
          <w:sz w:val="20"/>
        </w:rPr>
        <w:t>based</w:t>
      </w:r>
      <w:r w:rsidR="0014762A" w:rsidRPr="00EF4FAB">
        <w:rPr>
          <w:rFonts w:cs="Arial"/>
          <w:sz w:val="20"/>
        </w:rPr>
        <w:t xml:space="preserve"> on </w:t>
      </w:r>
      <w:r w:rsidR="0014762A" w:rsidRPr="0014762A">
        <w:rPr>
          <w:rFonts w:cs="Arial"/>
          <w:sz w:val="20"/>
        </w:rPr>
        <w:t>the</w:t>
      </w:r>
      <w:r w:rsidR="0014762A" w:rsidRPr="00EF4FAB">
        <w:rPr>
          <w:rFonts w:cs="Arial"/>
          <w:sz w:val="20"/>
        </w:rPr>
        <w:t xml:space="preserve"> relationship between </w:t>
      </w:r>
      <w:r w:rsidR="0014762A" w:rsidRPr="00A342DB">
        <w:rPr>
          <w:rFonts w:cs="Arial"/>
          <w:noProof/>
          <w:sz w:val="20"/>
        </w:rPr>
        <w:t>capacity</w:t>
      </w:r>
      <w:r w:rsidR="0014762A" w:rsidRPr="00EF4FAB">
        <w:rPr>
          <w:rFonts w:cs="Arial"/>
          <w:sz w:val="20"/>
        </w:rPr>
        <w:t xml:space="preserve"> and </w:t>
      </w:r>
      <w:r w:rsidR="0014762A" w:rsidRPr="0014762A">
        <w:rPr>
          <w:rFonts w:cs="Arial"/>
          <w:sz w:val="20"/>
        </w:rPr>
        <w:t xml:space="preserve">two driver behavior parameters in VISSIM; </w:t>
      </w:r>
      <w:r w:rsidR="0014762A" w:rsidRPr="00412339">
        <w:rPr>
          <w:rFonts w:cs="Arial"/>
          <w:noProof/>
          <w:sz w:val="20"/>
        </w:rPr>
        <w:t>standstill distance and</w:t>
      </w:r>
      <w:r w:rsidR="00A342DB" w:rsidRPr="00412339">
        <w:rPr>
          <w:rFonts w:cs="Arial"/>
          <w:noProof/>
          <w:sz w:val="20"/>
        </w:rPr>
        <w:t xml:space="preserve"> </w:t>
      </w:r>
      <w:r w:rsidR="0014762A" w:rsidRPr="005147F6">
        <w:rPr>
          <w:rFonts w:cs="Arial"/>
          <w:noProof/>
          <w:sz w:val="20"/>
        </w:rPr>
        <w:t>time</w:t>
      </w:r>
      <w:r w:rsidR="0014762A" w:rsidRPr="00412339">
        <w:rPr>
          <w:rFonts w:cs="Arial"/>
          <w:noProof/>
          <w:sz w:val="20"/>
        </w:rPr>
        <w:t xml:space="preserve"> gap between vehicles</w:t>
      </w:r>
      <w:r w:rsidR="0014762A" w:rsidRPr="00EF4FAB">
        <w:rPr>
          <w:rFonts w:cs="Arial"/>
          <w:sz w:val="20"/>
        </w:rPr>
        <w:t xml:space="preserve">. Although speed distribution </w:t>
      </w:r>
      <w:r w:rsidR="0014762A" w:rsidRPr="00412339">
        <w:rPr>
          <w:rFonts w:cs="Arial"/>
          <w:noProof/>
          <w:sz w:val="20"/>
        </w:rPr>
        <w:t>was used</w:t>
      </w:r>
      <w:r w:rsidR="0014762A" w:rsidRPr="00EF4FAB">
        <w:rPr>
          <w:rFonts w:cs="Arial"/>
          <w:sz w:val="20"/>
        </w:rPr>
        <w:t xml:space="preserve">, the focus was on the change in the capacity of freeways or work zones when the values of </w:t>
      </w:r>
      <w:r w:rsidR="0014762A" w:rsidRPr="0014762A">
        <w:rPr>
          <w:rFonts w:cs="Arial"/>
          <w:sz w:val="20"/>
        </w:rPr>
        <w:t>the parameters were</w:t>
      </w:r>
      <w:r w:rsidR="0014762A" w:rsidRPr="00EF4FAB">
        <w:rPr>
          <w:rFonts w:cs="Arial"/>
          <w:sz w:val="20"/>
        </w:rPr>
        <w:t xml:space="preserve"> modified. </w:t>
      </w:r>
      <w:r w:rsidR="0014762A" w:rsidRPr="0014762A">
        <w:rPr>
          <w:rFonts w:cs="Arial"/>
          <w:sz w:val="20"/>
        </w:rPr>
        <w:t xml:space="preserve">In a recent effort by </w:t>
      </w:r>
      <w:r w:rsidR="004D4D0E">
        <w:rPr>
          <w:rFonts w:cs="Arial"/>
          <w:sz w:val="20"/>
        </w:rPr>
        <w:fldChar w:fldCharType="begin" w:fldLock="1"/>
      </w:r>
      <w:r w:rsidR="00183647">
        <w:rPr>
          <w:rFonts w:cs="Arial"/>
          <w:sz w:val="20"/>
        </w:rPr>
        <w:instrText>ADDIN CSL_CITATION { "citationItems" : [ { "id" : "ITEM-1", "itemData" : { "abstract" : "1 Mixed traffic, characterized by diverse vehicles, changing composition, lack of lane discipline, etc. is best modeled 2 by micro simulation. However, the majority of the leading micro simulation packages and their calibration 3 methodologies have been developed considering less complex homogeneous traffic. Hence, a methodology for 4 calibrating a micro simulation model for mixed traffic is proposed. Driver behavior in mixed traffic is observed and 5 adjustments were made to represent in the simulation. Calibration parameters were identified using multi parameter 6 sensitivity analysis, and the optimum values for these parameters were obtained by minimizing the error between the 7 simulated and field delay using a genetic algorithm. Multiple criteria were included in the optimization formulation 8 by constraint insertion. The proposed methodology is illustrated using VISSIM, a widely used micro simulation 9 software. Signalized intersections with different traffic characteristics from Mumbai are taken as case study.", "author" : [ { "dropping-particle" : "", "family" : "Manjunatha", "given" : "Pruthvi", "non-dropping-particle" : "", "parse-names" : false, "suffix" : "" }, { "dropping-particle" : "", "family" : "Vortisch", "given" : "Peter", "non-dropping-particle" : "", "parse-names" : false, "suffix" : "" }, { "dropping-particle" : "", "family" : "Mathew", "given" : "Tv", "non-dropping-particle" : "", "parse-names" : false, "suffix" : "" } ], "container-title" : "Transportation Research Board 92nd Annual Meeting", "id" : "ITEM-1", "issued" : { "date-parts" : [ [ "2013" ] ] }, "page" : "11", "title" : "Methodology for the Calibration of VISSIM in Mixed Traffic", "type" : "article-journal" }, "uris" : [ "http://www.mendeley.com/documents/?uuid=4a922ae4-c1b5-4749-930c-68a474d61e27" ] } ], "mendeley" : { "formattedCitation" : "(Manjunatha et al. 2013)", "manualFormatting" : "Manjunatha et al. (2013)", "plainTextFormattedCitation" : "(Manjunatha et al. 2013)", "previouslyFormattedCitation" : "(Manjunatha et al. 2013)" }, "properties" : { "noteIndex" : 0 }, "schema" : "https://github.com/citation-style-language/schema/raw/master/csl-citation.json" }</w:instrText>
      </w:r>
      <w:r w:rsidR="004D4D0E">
        <w:rPr>
          <w:rFonts w:cs="Arial"/>
          <w:sz w:val="20"/>
        </w:rPr>
        <w:fldChar w:fldCharType="separate"/>
      </w:r>
      <w:r w:rsidR="004D4D0E" w:rsidRPr="004D4D0E">
        <w:rPr>
          <w:rFonts w:cs="Arial"/>
          <w:noProof/>
          <w:sz w:val="20"/>
        </w:rPr>
        <w:t>Manjunatha et al.</w:t>
      </w:r>
      <w:r w:rsidR="004D4D0E">
        <w:rPr>
          <w:rFonts w:cs="Arial"/>
          <w:noProof/>
          <w:sz w:val="20"/>
        </w:rPr>
        <w:t xml:space="preserve"> (</w:t>
      </w:r>
      <w:r w:rsidR="004D4D0E" w:rsidRPr="004D4D0E">
        <w:rPr>
          <w:rFonts w:cs="Arial"/>
          <w:noProof/>
          <w:sz w:val="20"/>
        </w:rPr>
        <w:t>2013)</w:t>
      </w:r>
      <w:r w:rsidR="004D4D0E">
        <w:rPr>
          <w:rFonts w:cs="Arial"/>
          <w:sz w:val="20"/>
        </w:rPr>
        <w:fldChar w:fldCharType="end"/>
      </w:r>
      <w:r w:rsidR="0014762A" w:rsidRPr="0014762A">
        <w:rPr>
          <w:rFonts w:cs="Arial"/>
          <w:sz w:val="20"/>
        </w:rPr>
        <w:t>, a</w:t>
      </w:r>
      <w:r w:rsidR="0014762A" w:rsidRPr="00EF4FAB">
        <w:rPr>
          <w:rFonts w:cs="Arial"/>
          <w:sz w:val="20"/>
        </w:rPr>
        <w:t xml:space="preserve"> methodology </w:t>
      </w:r>
      <w:r w:rsidR="0014762A" w:rsidRPr="0014762A">
        <w:rPr>
          <w:rFonts w:cs="Arial"/>
          <w:sz w:val="20"/>
        </w:rPr>
        <w:t xml:space="preserve">was presented </w:t>
      </w:r>
      <w:r w:rsidR="0014762A" w:rsidRPr="00EF4FAB">
        <w:rPr>
          <w:rFonts w:cs="Arial"/>
          <w:sz w:val="20"/>
        </w:rPr>
        <w:t xml:space="preserve">to calibrate simulation models </w:t>
      </w:r>
      <w:r w:rsidR="0014762A" w:rsidRPr="0014762A">
        <w:rPr>
          <w:rFonts w:cs="Arial"/>
          <w:sz w:val="20"/>
        </w:rPr>
        <w:t>of</w:t>
      </w:r>
      <w:r w:rsidR="0014762A" w:rsidRPr="00EF4FAB">
        <w:rPr>
          <w:rFonts w:cs="Arial"/>
          <w:sz w:val="20"/>
        </w:rPr>
        <w:t xml:space="preserve"> heterogeneous traffic networks. Although the case study was for two intersections in an urban area, Wiedemann-99 car following model </w:t>
      </w:r>
      <w:r w:rsidR="0014762A" w:rsidRPr="00412339">
        <w:rPr>
          <w:rFonts w:cs="Arial"/>
          <w:noProof/>
          <w:sz w:val="20"/>
        </w:rPr>
        <w:t>was used</w:t>
      </w:r>
      <w:r w:rsidR="0014762A" w:rsidRPr="00EF4FAB">
        <w:rPr>
          <w:rFonts w:cs="Arial"/>
          <w:sz w:val="20"/>
        </w:rPr>
        <w:t xml:space="preserve"> for its flexibility. The optimum values of the calibration parameters </w:t>
      </w:r>
      <w:r w:rsidR="0014762A" w:rsidRPr="00412339">
        <w:rPr>
          <w:rFonts w:cs="Arial"/>
          <w:noProof/>
          <w:sz w:val="20"/>
        </w:rPr>
        <w:t>were chosen</w:t>
      </w:r>
      <w:r w:rsidR="0014762A" w:rsidRPr="00EF4FAB">
        <w:rPr>
          <w:rFonts w:cs="Arial"/>
          <w:sz w:val="20"/>
        </w:rPr>
        <w:t xml:space="preserve"> by </w:t>
      </w:r>
      <w:r w:rsidR="0014762A" w:rsidRPr="0014762A">
        <w:rPr>
          <w:rFonts w:cs="Arial"/>
          <w:sz w:val="20"/>
        </w:rPr>
        <w:t xml:space="preserve">an </w:t>
      </w:r>
      <w:r w:rsidR="0014762A" w:rsidRPr="00EF4FAB">
        <w:rPr>
          <w:rFonts w:cs="Arial"/>
          <w:sz w:val="20"/>
        </w:rPr>
        <w:t xml:space="preserve">optimization formulation solved by a genetic algorithm. </w:t>
      </w:r>
      <w:r w:rsidR="0014762A" w:rsidRPr="0014762A">
        <w:rPr>
          <w:rFonts w:cs="Arial"/>
          <w:sz w:val="20"/>
        </w:rPr>
        <w:t>A</w:t>
      </w:r>
      <w:r w:rsidR="0014762A" w:rsidRPr="00EF4FAB">
        <w:rPr>
          <w:rFonts w:cs="Arial"/>
          <w:sz w:val="20"/>
        </w:rPr>
        <w:t xml:space="preserve"> sensitivity analysis </w:t>
      </w:r>
      <w:r w:rsidR="0014762A" w:rsidRPr="0014762A">
        <w:rPr>
          <w:rFonts w:cs="Arial"/>
          <w:sz w:val="20"/>
        </w:rPr>
        <w:t>showed</w:t>
      </w:r>
      <w:r w:rsidR="0014762A" w:rsidRPr="00EF4FAB">
        <w:rPr>
          <w:rFonts w:cs="Arial"/>
          <w:sz w:val="20"/>
        </w:rPr>
        <w:t xml:space="preserve"> that a combination </w:t>
      </w:r>
      <w:r w:rsidR="0014762A" w:rsidRPr="0014762A">
        <w:rPr>
          <w:rFonts w:cs="Arial"/>
          <w:sz w:val="20"/>
        </w:rPr>
        <w:t xml:space="preserve">of </w:t>
      </w:r>
      <w:r w:rsidR="0014762A" w:rsidRPr="00EF4FAB">
        <w:rPr>
          <w:rFonts w:cs="Arial"/>
          <w:sz w:val="20"/>
        </w:rPr>
        <w:t xml:space="preserve">some car </w:t>
      </w:r>
      <w:r w:rsidR="0014762A" w:rsidRPr="00EF4FAB">
        <w:rPr>
          <w:rFonts w:cs="Arial"/>
          <w:sz w:val="20"/>
        </w:rPr>
        <w:lastRenderedPageBreak/>
        <w:t>following parameters ha</w:t>
      </w:r>
      <w:r w:rsidR="0014762A" w:rsidRPr="0014762A">
        <w:rPr>
          <w:rFonts w:cs="Arial"/>
          <w:sz w:val="20"/>
        </w:rPr>
        <w:t>d</w:t>
      </w:r>
      <w:r w:rsidR="0014762A" w:rsidRPr="00EF4FAB">
        <w:rPr>
          <w:rFonts w:cs="Arial"/>
          <w:sz w:val="20"/>
        </w:rPr>
        <w:t xml:space="preserve"> a significant impact on the capacity. These parameters </w:t>
      </w:r>
      <w:r w:rsidR="0014762A" w:rsidRPr="00412339">
        <w:rPr>
          <w:rFonts w:cs="Arial"/>
          <w:noProof/>
          <w:sz w:val="20"/>
        </w:rPr>
        <w:t>were defined</w:t>
      </w:r>
      <w:r w:rsidR="0014762A" w:rsidRPr="00EF4FAB">
        <w:rPr>
          <w:rFonts w:cs="Arial"/>
          <w:sz w:val="20"/>
        </w:rPr>
        <w:t xml:space="preserve"> for each vehicle type. The model was calibrated and validated using time delays as a measure of effectiveness.</w:t>
      </w:r>
    </w:p>
    <w:p w14:paraId="74479F5A" w14:textId="1F02B3BD" w:rsidR="0014762A" w:rsidRPr="00EF4FAB" w:rsidRDefault="0014762A" w:rsidP="00EF4FAB">
      <w:pPr>
        <w:pStyle w:val="BodyText"/>
        <w:rPr>
          <w:rFonts w:cs="Arial"/>
          <w:sz w:val="20"/>
        </w:rPr>
      </w:pPr>
      <w:r w:rsidRPr="00EF4FAB">
        <w:rPr>
          <w:rFonts w:cs="Arial"/>
          <w:sz w:val="20"/>
        </w:rPr>
        <w:t xml:space="preserve">Although many calibration procedures are currently available in the existing literature, it is noteworthy that these approaches depend mainly on adjusting model parameters that have no physical meaning or are difficult to obtain from field observations. In this paper, </w:t>
      </w:r>
      <w:r w:rsidRPr="00A342DB">
        <w:rPr>
          <w:rFonts w:cs="Arial"/>
          <w:noProof/>
          <w:sz w:val="20"/>
        </w:rPr>
        <w:t>an approach</w:t>
      </w:r>
      <w:r w:rsidRPr="00EF4FAB">
        <w:rPr>
          <w:rFonts w:cs="Arial"/>
          <w:sz w:val="20"/>
        </w:rPr>
        <w:t xml:space="preserve"> is presented to utilize measurable variables such as spot speeds as the calibration parameters. </w:t>
      </w:r>
      <w:proofErr w:type="gramStart"/>
      <w:r w:rsidRPr="00EF4FAB">
        <w:rPr>
          <w:rFonts w:cs="Arial"/>
          <w:sz w:val="20"/>
        </w:rPr>
        <w:t>High level</w:t>
      </w:r>
      <w:proofErr w:type="gramEnd"/>
      <w:r w:rsidRPr="00EF4FAB">
        <w:rPr>
          <w:rFonts w:cs="Arial"/>
          <w:sz w:val="20"/>
        </w:rPr>
        <w:t xml:space="preserve"> of disaggregation </w:t>
      </w:r>
      <w:r w:rsidRPr="00412339">
        <w:rPr>
          <w:rFonts w:cs="Arial"/>
          <w:noProof/>
          <w:sz w:val="20"/>
        </w:rPr>
        <w:t>is proposed</w:t>
      </w:r>
      <w:r w:rsidRPr="00EF4FAB">
        <w:rPr>
          <w:rFonts w:cs="Arial"/>
          <w:sz w:val="20"/>
        </w:rPr>
        <w:t xml:space="preserve"> where the measured variable </w:t>
      </w:r>
      <w:r w:rsidRPr="00412339">
        <w:rPr>
          <w:rFonts w:cs="Arial"/>
          <w:noProof/>
          <w:sz w:val="20"/>
        </w:rPr>
        <w:t>is estimated</w:t>
      </w:r>
      <w:r w:rsidRPr="00EF4FAB">
        <w:rPr>
          <w:rFonts w:cs="Arial"/>
          <w:sz w:val="20"/>
        </w:rPr>
        <w:t xml:space="preserve"> for each particular vehicle class in the simulation model</w:t>
      </w:r>
      <w:r w:rsidR="004D4D0E">
        <w:rPr>
          <w:rFonts w:cs="Arial"/>
          <w:sz w:val="20"/>
        </w:rPr>
        <w:t xml:space="preserve">. </w:t>
      </w:r>
      <w:r w:rsidRPr="00EF4FAB">
        <w:rPr>
          <w:rFonts w:cs="Arial"/>
          <w:sz w:val="20"/>
        </w:rPr>
        <w:t xml:space="preserve">The motivation behind this research is to apply a calibration methodology that </w:t>
      </w:r>
      <w:r w:rsidRPr="00412339">
        <w:rPr>
          <w:rFonts w:cs="Arial"/>
          <w:noProof/>
          <w:sz w:val="20"/>
        </w:rPr>
        <w:t>is based</w:t>
      </w:r>
      <w:r w:rsidRPr="00EF4FAB">
        <w:rPr>
          <w:rFonts w:cs="Arial"/>
          <w:sz w:val="20"/>
        </w:rPr>
        <w:t xml:space="preserve"> on realistic data that have natural meaning and can </w:t>
      </w:r>
      <w:r w:rsidRPr="00412339">
        <w:rPr>
          <w:rFonts w:cs="Arial"/>
          <w:noProof/>
          <w:sz w:val="20"/>
        </w:rPr>
        <w:t>be easily captured</w:t>
      </w:r>
      <w:r w:rsidRPr="00EF4FAB">
        <w:rPr>
          <w:rFonts w:cs="Arial"/>
          <w:sz w:val="20"/>
        </w:rPr>
        <w:t xml:space="preserve"> from the field. </w:t>
      </w:r>
    </w:p>
    <w:p w14:paraId="3D4E00A6" w14:textId="38AB09FA" w:rsidR="005A0C6C" w:rsidRPr="000D3EF1" w:rsidRDefault="005A0C6C" w:rsidP="005779AD">
      <w:pPr>
        <w:pStyle w:val="Heading1"/>
        <w:numPr>
          <w:ilvl w:val="0"/>
          <w:numId w:val="7"/>
        </w:numPr>
        <w:rPr>
          <w:rFonts w:cs="Arial"/>
          <w:b/>
          <w:caps/>
          <w:color w:val="auto"/>
          <w:sz w:val="20"/>
          <w:szCs w:val="20"/>
        </w:rPr>
      </w:pPr>
      <w:r w:rsidRPr="000D3EF1">
        <w:rPr>
          <w:rFonts w:cs="Arial"/>
          <w:b/>
          <w:caps/>
          <w:color w:val="auto"/>
          <w:sz w:val="20"/>
          <w:szCs w:val="20"/>
        </w:rPr>
        <w:t>Calibration and Validation Methodology</w:t>
      </w:r>
    </w:p>
    <w:p w14:paraId="0F1538F8" w14:textId="136EDC9E" w:rsidR="005A0C6C" w:rsidRPr="005A0C6C" w:rsidRDefault="005A0C6C" w:rsidP="005A0C6C">
      <w:pPr>
        <w:spacing w:after="0" w:line="240" w:lineRule="auto"/>
        <w:jc w:val="both"/>
        <w:rPr>
          <w:bCs/>
          <w:sz w:val="20"/>
          <w:szCs w:val="20"/>
        </w:rPr>
      </w:pPr>
      <w:r w:rsidRPr="005A0C6C">
        <w:rPr>
          <w:bCs/>
          <w:sz w:val="20"/>
          <w:szCs w:val="20"/>
        </w:rPr>
        <w:t xml:space="preserve">Successful utilization of micro-simulation models is mainly dependent on their accuracy and reliability. Accordingly, it is essential to </w:t>
      </w:r>
      <w:r w:rsidR="00A342DB">
        <w:rPr>
          <w:bCs/>
          <w:noProof/>
          <w:sz w:val="20"/>
          <w:szCs w:val="20"/>
        </w:rPr>
        <w:t>accurate</w:t>
      </w:r>
      <w:r w:rsidRPr="00A342DB">
        <w:rPr>
          <w:bCs/>
          <w:noProof/>
          <w:sz w:val="20"/>
          <w:szCs w:val="20"/>
        </w:rPr>
        <w:t>ly</w:t>
      </w:r>
      <w:r w:rsidRPr="005A0C6C">
        <w:rPr>
          <w:bCs/>
          <w:sz w:val="20"/>
          <w:szCs w:val="20"/>
        </w:rPr>
        <w:t xml:space="preserve"> calibrate and validate micro-simulation models before their use to derive critical design decisions. Calibration of micro-simulation models is the process by which model parameters are adjusted </w:t>
      </w:r>
      <w:r w:rsidR="001E2E31" w:rsidRPr="005A0C6C">
        <w:rPr>
          <w:bCs/>
          <w:sz w:val="20"/>
          <w:szCs w:val="20"/>
        </w:rPr>
        <w:t>to</w:t>
      </w:r>
      <w:r w:rsidRPr="005A0C6C">
        <w:rPr>
          <w:bCs/>
          <w:sz w:val="20"/>
          <w:szCs w:val="20"/>
        </w:rPr>
        <w:t xml:space="preserve"> minimize the differences between the model outputs and the observed values of some traffic parameters </w:t>
      </w:r>
      <w:r w:rsidR="001E2E31">
        <w:rPr>
          <w:bCs/>
          <w:sz w:val="20"/>
          <w:szCs w:val="20"/>
        </w:rPr>
        <w:fldChar w:fldCharType="begin" w:fldLock="1"/>
      </w:r>
      <w:r w:rsidR="00183647">
        <w:rPr>
          <w:bCs/>
          <w:sz w:val="20"/>
          <w:szCs w:val="20"/>
        </w:rPr>
        <w:instrText>ADDIN CSL_CITATION { "citationItems" : [ { "id" : "ITEM-1", "itemData" : { "ISBN" : "FHWA-HRT-04-040", "abstract" : "This report describes a process and acts as guidelines for the recommended use of traffic microsimulation software in transportation analyses. The seven-step process presented in these guidelines highlights the aspects of microsimulation analysis from project start to project completion. The seven steps in the process include: 1) scope project, 2) data collection, 3) base model development, 4) error checking, 5) compare model MOEs to field data (and adjust model parameters), 6) alternatives analysis, and 7) final report. Each step is described in detail and an example problem applying the process is carried through the entire document. The appendices to report contain detailed in information covering areas such as: a) traffic microsimulation fundamentals, b) confidence intervals, c) estimation of simulation initialization period, d) simple search algorithms for calibration, e) hypothesis testing of alternatives, and f) demand constraints.", "author" : [ { "dropping-particle" : "", "family" : "Dowling", "given" : "Richard", "non-dropping-particle" : "", "parse-names" : false, "suffix" : "" }, { "dropping-particle" : "", "family" : "Skabardonis", "given" : "Alexander", "non-dropping-particle" : "", "parse-names" : false, "suffix" : "" }, { "dropping-particle" : "", "family" : "Alexiadis", "given" : "Vassili", "non-dropping-particle" : "", "parse-names" : false, "suffix" : "" } ], "container-title" : "Rep. No. FHWA-HRT-04-040, U.S. DOT, Federal Highway Administration, Washington, D.C", "id" : "ITEM-1", "issue" : "July", "issued" : { "date-parts" : [ [ "2004" ] ] }, "page" : "146", "title" : "Traffic Analysis Toolbox Volume III : Guidelines for Applying Traffic Microsimulation Modeling Software", "type" : "article-journal", "volume" : "III" }, "uris" : [ "http://www.mendeley.com/documents/?uuid=9cc70dc8-7f8a-4aca-9536-8481c81518b9" ] } ], "mendeley" : { "formattedCitation" : "(Dowling et al. 2004)", "plainTextFormattedCitation" : "(Dowling et al. 2004)", "previouslyFormattedCitation" : "(Dowling et al. 2004)" }, "properties" : { "noteIndex" : 0 }, "schema" : "https://github.com/citation-style-language/schema/raw/master/csl-citation.json" }</w:instrText>
      </w:r>
      <w:r w:rsidR="001E2E31">
        <w:rPr>
          <w:bCs/>
          <w:sz w:val="20"/>
          <w:szCs w:val="20"/>
        </w:rPr>
        <w:fldChar w:fldCharType="separate"/>
      </w:r>
      <w:r w:rsidR="001E2E31" w:rsidRPr="001E2E31">
        <w:rPr>
          <w:bCs/>
          <w:noProof/>
          <w:sz w:val="20"/>
          <w:szCs w:val="20"/>
        </w:rPr>
        <w:t>(Dowling et al. 2004)</w:t>
      </w:r>
      <w:r w:rsidR="001E2E31">
        <w:rPr>
          <w:bCs/>
          <w:sz w:val="20"/>
          <w:szCs w:val="20"/>
        </w:rPr>
        <w:fldChar w:fldCharType="end"/>
      </w:r>
      <w:r w:rsidRPr="005A0C6C">
        <w:rPr>
          <w:bCs/>
          <w:sz w:val="20"/>
          <w:szCs w:val="20"/>
        </w:rPr>
        <w:t xml:space="preserve">. A similar definition </w:t>
      </w:r>
      <w:r w:rsidRPr="00412339">
        <w:rPr>
          <w:bCs/>
          <w:noProof/>
          <w:sz w:val="20"/>
          <w:szCs w:val="20"/>
        </w:rPr>
        <w:t>is presented</w:t>
      </w:r>
      <w:r w:rsidRPr="005A0C6C">
        <w:rPr>
          <w:bCs/>
          <w:sz w:val="20"/>
          <w:szCs w:val="20"/>
        </w:rPr>
        <w:t xml:space="preserve"> by Hollander and Liu </w:t>
      </w:r>
      <w:r w:rsidR="001E2E31">
        <w:rPr>
          <w:bCs/>
          <w:sz w:val="20"/>
          <w:szCs w:val="20"/>
        </w:rPr>
        <w:fldChar w:fldCharType="begin" w:fldLock="1"/>
      </w:r>
      <w:r w:rsidR="00183647">
        <w:rPr>
          <w:bCs/>
          <w:sz w:val="20"/>
          <w:szCs w:val="20"/>
        </w:rPr>
        <w:instrText>ADDIN CSL_CITATION { "citationItems" : [ { "id" : "ITEM-1", "itemData" : { "DOI" : "10.1007/s11116-007-9156-2", "ISBN" : "1111600791", "ISSN" : "00494488", "abstract" : "Traffic microsimulation models normally include a large number of parameters that must be calibrated before the model can be used as a tool for prediction. A wave of methodologies for calibrating such models has been recently proposed in the literature, but there have been no attempts to identify general calibration principles based on their col- lective experience. The current paper attempts to guide traffic analysts through the basic requirements of the calibration of microsimulation models. Among the issues discussed here are underlying assumptions of the calibration process, the scope of the calibration problem, formulation and automation, measuring goodness-of-fit, and the need for repeated model runs.", "author" : [ { "dropping-particle" : "", "family" : "Hollander", "given" : "Yaron", "non-dropping-particle" : "", "parse-names" : false, "suffix" : "" }, { "dropping-particle" : "", "family" : "Liu", "given" : "Ronghui", "non-dropping-particle" : "", "parse-names" : false, "suffix" : "" } ], "container-title" : "Transportation", "id" : "ITEM-1", "issue" : "3", "issued" : { "date-parts" : [ [ "2008" ] ] }, "page" : "347-362", "title" : "The principles of calibrating traffic microsimulation models", "type" : "article-journal", "volume" : "35" }, "uris" : [ "http://www.mendeley.com/documents/?uuid=28f5171a-c1e7-4ff2-a066-ebd22e4b0c52" ] } ], "mendeley" : { "formattedCitation" : "(Hollander and Liu 2008)", "plainTextFormattedCitation" : "(Hollander and Liu 2008)", "previouslyFormattedCitation" : "(Hollander and Liu 2008)" }, "properties" : { "noteIndex" : 0 }, "schema" : "https://github.com/citation-style-language/schema/raw/master/csl-citation.json" }</w:instrText>
      </w:r>
      <w:r w:rsidR="001E2E31">
        <w:rPr>
          <w:bCs/>
          <w:sz w:val="20"/>
          <w:szCs w:val="20"/>
        </w:rPr>
        <w:fldChar w:fldCharType="separate"/>
      </w:r>
      <w:r w:rsidR="001E2E31" w:rsidRPr="001E2E31">
        <w:rPr>
          <w:bCs/>
          <w:noProof/>
          <w:sz w:val="20"/>
          <w:szCs w:val="20"/>
        </w:rPr>
        <w:t>(Hollander and Liu 2008)</w:t>
      </w:r>
      <w:r w:rsidR="001E2E31">
        <w:rPr>
          <w:bCs/>
          <w:sz w:val="20"/>
          <w:szCs w:val="20"/>
        </w:rPr>
        <w:fldChar w:fldCharType="end"/>
      </w:r>
      <w:r w:rsidRPr="005A0C6C">
        <w:rPr>
          <w:bCs/>
          <w:sz w:val="20"/>
          <w:szCs w:val="20"/>
        </w:rPr>
        <w:t xml:space="preserve"> where the authors suggested that the purpose of calibration is to fine-tune a subset of driver behavior parameters so that the model output matches field observed data.</w:t>
      </w:r>
    </w:p>
    <w:p w14:paraId="3C374335" w14:textId="4AC9E657" w:rsidR="005A0C6C" w:rsidRPr="005A0C6C" w:rsidRDefault="005A0C6C" w:rsidP="005A0C6C">
      <w:pPr>
        <w:spacing w:after="0" w:line="240" w:lineRule="auto"/>
        <w:jc w:val="both"/>
        <w:rPr>
          <w:bCs/>
          <w:sz w:val="20"/>
          <w:szCs w:val="20"/>
        </w:rPr>
      </w:pPr>
      <w:r w:rsidRPr="005A0C6C">
        <w:rPr>
          <w:bCs/>
          <w:sz w:val="20"/>
          <w:szCs w:val="20"/>
        </w:rPr>
        <w:t xml:space="preserve">In the absence of a robust calibration and validation procedure, the accuracy of the model will always be questionable. Micro-simulation software packages often include several modules that interact with one another to generate the simulation visualization and output. Each of these modules has enormous parameters that can be manipulated to change the simulation results. A modeler seeking to calibrate a micro-simulation model </w:t>
      </w:r>
      <w:proofErr w:type="gramStart"/>
      <w:r w:rsidRPr="005A0C6C">
        <w:rPr>
          <w:bCs/>
          <w:sz w:val="20"/>
          <w:szCs w:val="20"/>
        </w:rPr>
        <w:t>has to</w:t>
      </w:r>
      <w:proofErr w:type="gramEnd"/>
      <w:r w:rsidRPr="005A0C6C">
        <w:rPr>
          <w:bCs/>
          <w:sz w:val="20"/>
          <w:szCs w:val="20"/>
        </w:rPr>
        <w:t xml:space="preserve"> be careful not to get jammed in an infinite loop trying to fix a problem by tweaking some parameters just to find another </w:t>
      </w:r>
      <w:r w:rsidR="00A342DB">
        <w:rPr>
          <w:bCs/>
          <w:noProof/>
          <w:sz w:val="20"/>
          <w:szCs w:val="20"/>
        </w:rPr>
        <w:t>issue</w:t>
      </w:r>
      <w:r w:rsidRPr="005A0C6C">
        <w:rPr>
          <w:bCs/>
          <w:sz w:val="20"/>
          <w:szCs w:val="20"/>
        </w:rPr>
        <w:t xml:space="preserve"> popping up elsewhere. As a result, it is necessary to develop a strategy that </w:t>
      </w:r>
      <w:r w:rsidRPr="00412339">
        <w:rPr>
          <w:bCs/>
          <w:noProof/>
          <w:sz w:val="20"/>
          <w:szCs w:val="20"/>
        </w:rPr>
        <w:t>is based</w:t>
      </w:r>
      <w:r w:rsidRPr="005A0C6C">
        <w:rPr>
          <w:bCs/>
          <w:sz w:val="20"/>
          <w:szCs w:val="20"/>
        </w:rPr>
        <w:t xml:space="preserve"> on a series of logical and sequential steps to calibrate the model </w:t>
      </w:r>
      <w:r w:rsidR="00412339">
        <w:rPr>
          <w:bCs/>
          <w:noProof/>
          <w:sz w:val="20"/>
          <w:szCs w:val="20"/>
        </w:rPr>
        <w:t>promptly</w:t>
      </w:r>
      <w:r w:rsidRPr="005A0C6C">
        <w:rPr>
          <w:bCs/>
          <w:sz w:val="20"/>
          <w:szCs w:val="20"/>
        </w:rPr>
        <w:t xml:space="preserve"> without compromising the required accuracy level. As well, it is also preferable to base the calibration on measurable variables rather than ad-hoc procedures using non-</w:t>
      </w:r>
      <w:r w:rsidR="001E2E31" w:rsidRPr="005A0C6C">
        <w:rPr>
          <w:bCs/>
          <w:sz w:val="20"/>
          <w:szCs w:val="20"/>
        </w:rPr>
        <w:t>measurable</w:t>
      </w:r>
      <w:r w:rsidRPr="005A0C6C">
        <w:rPr>
          <w:bCs/>
          <w:sz w:val="20"/>
          <w:szCs w:val="20"/>
        </w:rPr>
        <w:t xml:space="preserve"> calibration parameters. In this study, we advocate focusing on traffic variables to act as “calibration parameters” instead of manipulating user default parameters. The calibration variables should satisfy the following conditions 1) measurable in the field, 2) have a physical meaning, 3) representative of the traffic state of the modeled network, and 4) editable in the simulation model. Examples of these variables include spot speed distributions, acceleration and deceleration profiles,</w:t>
      </w:r>
      <w:r w:rsidR="001E2E31">
        <w:rPr>
          <w:bCs/>
          <w:sz w:val="20"/>
          <w:szCs w:val="20"/>
        </w:rPr>
        <w:t xml:space="preserve"> </w:t>
      </w:r>
      <w:r w:rsidRPr="005A0C6C">
        <w:rPr>
          <w:bCs/>
          <w:sz w:val="20"/>
          <w:szCs w:val="20"/>
        </w:rPr>
        <w:t>etc. We further hypothesize that detailed representation of the measured variable could lead to a well-calibrated model without the need to tweak any default parameter. The following steps describe the overall calibration and validation procedure:</w:t>
      </w:r>
    </w:p>
    <w:p w14:paraId="2F1A1C2D" w14:textId="1F41DDE2"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Specify the dominant traffic conditions on the modeled network during the simulation period (</w:t>
      </w:r>
      <w:r w:rsidRPr="00A342DB">
        <w:rPr>
          <w:rFonts w:cs="Arial"/>
          <w:noProof/>
          <w:sz w:val="20"/>
          <w:szCs w:val="20"/>
        </w:rPr>
        <w:t>e.g.</w:t>
      </w:r>
      <w:r w:rsidR="00A342DB">
        <w:rPr>
          <w:rFonts w:cs="Arial"/>
          <w:noProof/>
          <w:sz w:val="20"/>
          <w:szCs w:val="20"/>
        </w:rPr>
        <w:t>,</w:t>
      </w:r>
      <w:r w:rsidRPr="005A0C6C">
        <w:rPr>
          <w:rFonts w:cs="Arial"/>
          <w:sz w:val="20"/>
          <w:szCs w:val="20"/>
        </w:rPr>
        <w:t xml:space="preserve"> free flow, congested, near capacity, etc.),</w:t>
      </w:r>
    </w:p>
    <w:p w14:paraId="17B7AE9C" w14:textId="25A1016E"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 xml:space="preserve">Select one or more calibration variables </w:t>
      </w:r>
      <w:r w:rsidRPr="00927E80">
        <w:rPr>
          <w:rFonts w:cs="Arial"/>
          <w:sz w:val="20"/>
          <w:szCs w:val="20"/>
        </w:rPr>
        <w:t>that are measurable, have physical meaning, editable in the simulation model, and most representative of the traffic conditions</w:t>
      </w:r>
      <w:r w:rsidRPr="005A0C6C">
        <w:rPr>
          <w:rFonts w:cs="Arial"/>
          <w:sz w:val="20"/>
          <w:szCs w:val="20"/>
        </w:rPr>
        <w:t xml:space="preserve"> (</w:t>
      </w:r>
      <w:r w:rsidRPr="00A342DB">
        <w:rPr>
          <w:rFonts w:cs="Arial"/>
          <w:noProof/>
          <w:sz w:val="20"/>
          <w:szCs w:val="20"/>
        </w:rPr>
        <w:t>e.g.</w:t>
      </w:r>
      <w:r w:rsidR="00A342DB">
        <w:rPr>
          <w:rFonts w:cs="Arial"/>
          <w:noProof/>
          <w:sz w:val="20"/>
          <w:szCs w:val="20"/>
        </w:rPr>
        <w:t>,</w:t>
      </w:r>
      <w:r w:rsidRPr="005A0C6C">
        <w:rPr>
          <w:rFonts w:cs="Arial"/>
          <w:sz w:val="20"/>
          <w:szCs w:val="20"/>
        </w:rPr>
        <w:t xml:space="preserve"> spot speeds for free flow conditions, queue length for congested conditions),</w:t>
      </w:r>
    </w:p>
    <w:p w14:paraId="7CB25C5A" w14:textId="0896797A"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 xml:space="preserve">Specify the evaluation criteria, based on which, the success of the calibration process will </w:t>
      </w:r>
      <w:r w:rsidRPr="00412339">
        <w:rPr>
          <w:rFonts w:cs="Arial"/>
          <w:noProof/>
          <w:sz w:val="20"/>
          <w:szCs w:val="20"/>
        </w:rPr>
        <w:t>be judged</w:t>
      </w:r>
      <w:r w:rsidRPr="005A0C6C">
        <w:rPr>
          <w:rFonts w:cs="Arial"/>
          <w:sz w:val="20"/>
          <w:szCs w:val="20"/>
        </w:rPr>
        <w:t xml:space="preserve"> (</w:t>
      </w:r>
      <w:r w:rsidRPr="00A342DB">
        <w:rPr>
          <w:rFonts w:cs="Arial"/>
          <w:noProof/>
          <w:sz w:val="20"/>
          <w:szCs w:val="20"/>
        </w:rPr>
        <w:t>e.g.</w:t>
      </w:r>
      <w:r w:rsidR="00A342DB">
        <w:rPr>
          <w:rFonts w:cs="Arial"/>
          <w:noProof/>
          <w:sz w:val="20"/>
          <w:szCs w:val="20"/>
        </w:rPr>
        <w:t>,</w:t>
      </w:r>
      <w:r w:rsidRPr="005A0C6C">
        <w:rPr>
          <w:rFonts w:cs="Arial"/>
          <w:sz w:val="20"/>
          <w:szCs w:val="20"/>
        </w:rPr>
        <w:t xml:space="preserve"> </w:t>
      </w:r>
      <w:r w:rsidR="005147F6">
        <w:rPr>
          <w:rFonts w:cs="Arial"/>
          <w:sz w:val="20"/>
          <w:szCs w:val="20"/>
        </w:rPr>
        <w:t xml:space="preserve">the </w:t>
      </w:r>
      <w:r w:rsidRPr="005147F6">
        <w:rPr>
          <w:rFonts w:cs="Arial"/>
          <w:noProof/>
          <w:sz w:val="20"/>
          <w:szCs w:val="20"/>
        </w:rPr>
        <w:t>similarity</w:t>
      </w:r>
      <w:r w:rsidRPr="005A0C6C">
        <w:rPr>
          <w:rFonts w:cs="Arial"/>
          <w:sz w:val="20"/>
          <w:szCs w:val="20"/>
        </w:rPr>
        <w:t xml:space="preserve"> between the statistical distributions of simulated outcomes and field measures of the variable), </w:t>
      </w:r>
    </w:p>
    <w:p w14:paraId="618DE60C" w14:textId="18A97A2F"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Recognize different sets of calibration variables (</w:t>
      </w:r>
      <w:r w:rsidRPr="00A342DB">
        <w:rPr>
          <w:rFonts w:cs="Arial"/>
          <w:noProof/>
          <w:sz w:val="20"/>
          <w:szCs w:val="20"/>
        </w:rPr>
        <w:t>i.e.</w:t>
      </w:r>
      <w:r w:rsidR="00A342DB">
        <w:rPr>
          <w:rFonts w:cs="Arial"/>
          <w:noProof/>
          <w:sz w:val="20"/>
          <w:szCs w:val="20"/>
        </w:rPr>
        <w:t>,</w:t>
      </w:r>
      <w:r w:rsidRPr="005A0C6C">
        <w:rPr>
          <w:rFonts w:cs="Arial"/>
          <w:sz w:val="20"/>
          <w:szCs w:val="20"/>
        </w:rPr>
        <w:t xml:space="preserve"> controllable inputs) that have an impact on the evaluation criteria (</w:t>
      </w:r>
      <w:r w:rsidRPr="00A342DB">
        <w:rPr>
          <w:rFonts w:cs="Arial"/>
          <w:noProof/>
          <w:sz w:val="20"/>
          <w:szCs w:val="20"/>
        </w:rPr>
        <w:t>e.g.</w:t>
      </w:r>
      <w:r w:rsidR="00A342DB">
        <w:rPr>
          <w:rFonts w:cs="Arial"/>
          <w:noProof/>
          <w:sz w:val="20"/>
          <w:szCs w:val="20"/>
        </w:rPr>
        <w:t>,</w:t>
      </w:r>
      <w:r w:rsidRPr="005A0C6C">
        <w:rPr>
          <w:rFonts w:cs="Arial"/>
          <w:sz w:val="20"/>
          <w:szCs w:val="20"/>
        </w:rPr>
        <w:t xml:space="preserve"> speed distribution of each vehicle class) </w:t>
      </w:r>
    </w:p>
    <w:p w14:paraId="1BBF5638" w14:textId="77777777"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 xml:space="preserve">Set acceptable error margins and calibration targets, </w:t>
      </w:r>
    </w:p>
    <w:p w14:paraId="165B5F7D" w14:textId="77777777"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Edit the calibration variables in the simulation model so that they become as close as possible to the field-measured values,</w:t>
      </w:r>
    </w:p>
    <w:p w14:paraId="4A6AFA47" w14:textId="77777777"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Run the model initially with the default parameters of the simulation model and evaluate the results,</w:t>
      </w:r>
    </w:p>
    <w:p w14:paraId="051054A8" w14:textId="76B8FF51"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 xml:space="preserve">If the results of the run satisfy the calibration targets, the model </w:t>
      </w:r>
      <w:r w:rsidRPr="00412339">
        <w:rPr>
          <w:rFonts w:cs="Arial"/>
          <w:noProof/>
          <w:sz w:val="20"/>
          <w:szCs w:val="20"/>
        </w:rPr>
        <w:t>is considered</w:t>
      </w:r>
      <w:r w:rsidRPr="005A0C6C">
        <w:rPr>
          <w:rFonts w:cs="Arial"/>
          <w:sz w:val="20"/>
          <w:szCs w:val="20"/>
        </w:rPr>
        <w:t xml:space="preserve"> calibrated</w:t>
      </w:r>
      <w:r w:rsidR="00A342DB">
        <w:rPr>
          <w:rFonts w:cs="Arial"/>
          <w:noProof/>
          <w:sz w:val="20"/>
          <w:szCs w:val="20"/>
        </w:rPr>
        <w:t>. O</w:t>
      </w:r>
      <w:r w:rsidRPr="00A342DB">
        <w:rPr>
          <w:rFonts w:cs="Arial"/>
          <w:noProof/>
          <w:sz w:val="20"/>
          <w:szCs w:val="20"/>
        </w:rPr>
        <w:t>therwise</w:t>
      </w:r>
      <w:r w:rsidRPr="005A0C6C">
        <w:rPr>
          <w:rFonts w:cs="Arial"/>
          <w:sz w:val="20"/>
          <w:szCs w:val="20"/>
        </w:rPr>
        <w:t xml:space="preserve">, the model needs further calibration, </w:t>
      </w:r>
    </w:p>
    <w:p w14:paraId="5E8C62DB" w14:textId="13D57D06"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Edit the calibration parameter(s) in the model and repeat steps 6 and 7 to satisfy the calibration targets,</w:t>
      </w:r>
    </w:p>
    <w:p w14:paraId="4AB963BE" w14:textId="77777777"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lastRenderedPageBreak/>
        <w:t xml:space="preserve">Specify the measures of effectiveness (MOEs) which will </w:t>
      </w:r>
      <w:r w:rsidRPr="00A6135A">
        <w:rPr>
          <w:rFonts w:cs="Arial"/>
          <w:noProof/>
          <w:sz w:val="20"/>
          <w:szCs w:val="20"/>
        </w:rPr>
        <w:t>be used</w:t>
      </w:r>
      <w:r w:rsidRPr="005A0C6C">
        <w:rPr>
          <w:rFonts w:cs="Arial"/>
          <w:sz w:val="20"/>
          <w:szCs w:val="20"/>
        </w:rPr>
        <w:t xml:space="preserve"> for model validation,</w:t>
      </w:r>
    </w:p>
    <w:p w14:paraId="45345759" w14:textId="77777777" w:rsidR="005A0C6C" w:rsidRPr="005A0C6C"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Compare the outputs of the calibrated model with the real-life values to validate the model, and</w:t>
      </w:r>
    </w:p>
    <w:p w14:paraId="14AA9643" w14:textId="18110ABF" w:rsidR="005A0C6C" w:rsidRPr="000D3EF1" w:rsidRDefault="005A0C6C" w:rsidP="005779AD">
      <w:pPr>
        <w:pStyle w:val="ListNumber"/>
        <w:numPr>
          <w:ilvl w:val="0"/>
          <w:numId w:val="6"/>
        </w:numPr>
        <w:tabs>
          <w:tab w:val="clear" w:pos="360"/>
        </w:tabs>
        <w:spacing w:before="0" w:after="0" w:line="240" w:lineRule="auto"/>
        <w:jc w:val="both"/>
        <w:rPr>
          <w:rFonts w:cs="Arial"/>
          <w:sz w:val="20"/>
          <w:szCs w:val="20"/>
        </w:rPr>
      </w:pPr>
      <w:r w:rsidRPr="005A0C6C">
        <w:rPr>
          <w:rFonts w:cs="Arial"/>
          <w:sz w:val="20"/>
          <w:szCs w:val="20"/>
        </w:rPr>
        <w:t xml:space="preserve">If the results were not satisfactory, repeat the calibration using more detailed data or another calibration variable until an appropriate accuracy level </w:t>
      </w:r>
      <w:r w:rsidRPr="00412339">
        <w:rPr>
          <w:rFonts w:cs="Arial"/>
          <w:noProof/>
          <w:sz w:val="20"/>
          <w:szCs w:val="20"/>
        </w:rPr>
        <w:t>is achieved</w:t>
      </w:r>
      <w:r w:rsidRPr="005A0C6C">
        <w:rPr>
          <w:rFonts w:cs="Arial"/>
          <w:sz w:val="20"/>
          <w:szCs w:val="20"/>
        </w:rPr>
        <w:t xml:space="preserve">.  </w:t>
      </w:r>
    </w:p>
    <w:p w14:paraId="453B5226" w14:textId="6BAF5B9A" w:rsidR="006A0C0D" w:rsidRDefault="000D3EF1" w:rsidP="005779AD">
      <w:pPr>
        <w:pStyle w:val="Heading2"/>
        <w:keepLines w:val="0"/>
        <w:numPr>
          <w:ilvl w:val="1"/>
          <w:numId w:val="7"/>
        </w:numPr>
        <w:tabs>
          <w:tab w:val="left" w:pos="709"/>
        </w:tabs>
        <w:spacing w:before="240" w:after="120" w:line="240" w:lineRule="auto"/>
        <w:ind w:left="540"/>
        <w:rPr>
          <w:rFonts w:ascii="Arial" w:hAnsi="Arial" w:cs="Arial"/>
          <w:b/>
          <w:color w:val="auto"/>
          <w:sz w:val="20"/>
          <w:szCs w:val="20"/>
        </w:rPr>
      </w:pPr>
      <w:bookmarkStart w:id="0" w:name="_Toc437604713"/>
      <w:bookmarkStart w:id="1" w:name="_Toc445711715"/>
      <w:r>
        <w:rPr>
          <w:rFonts w:ascii="Arial" w:hAnsi="Arial" w:cs="Arial"/>
          <w:b/>
          <w:color w:val="auto"/>
          <w:sz w:val="20"/>
          <w:szCs w:val="20"/>
        </w:rPr>
        <w:t>Evaluation Measures</w:t>
      </w:r>
      <w:bookmarkEnd w:id="0"/>
      <w:bookmarkEnd w:id="1"/>
    </w:p>
    <w:p w14:paraId="5B34EE59" w14:textId="74C63562" w:rsidR="000D3EF1" w:rsidRPr="000D3EF1" w:rsidRDefault="000D3EF1" w:rsidP="00160889">
      <w:pPr>
        <w:pStyle w:val="ListParagraph"/>
        <w:spacing w:after="0" w:line="240" w:lineRule="auto"/>
        <w:ind w:left="0"/>
        <w:jc w:val="both"/>
        <w:rPr>
          <w:bCs/>
          <w:sz w:val="20"/>
          <w:szCs w:val="20"/>
        </w:rPr>
      </w:pPr>
      <w:r w:rsidRPr="000D3EF1">
        <w:rPr>
          <w:bCs/>
          <w:sz w:val="20"/>
          <w:szCs w:val="20"/>
        </w:rPr>
        <w:t xml:space="preserve">Evaluation criteria used to assess the quality of micro-simulation </w:t>
      </w:r>
      <w:r w:rsidR="00D6266D" w:rsidRPr="000D3EF1">
        <w:rPr>
          <w:bCs/>
          <w:sz w:val="20"/>
          <w:szCs w:val="20"/>
        </w:rPr>
        <w:t>models’</w:t>
      </w:r>
      <w:r w:rsidRPr="000D3EF1">
        <w:rPr>
          <w:bCs/>
          <w:sz w:val="20"/>
          <w:szCs w:val="20"/>
        </w:rPr>
        <w:t xml:space="preserve"> </w:t>
      </w:r>
      <w:r w:rsidR="00927E80">
        <w:rPr>
          <w:bCs/>
          <w:sz w:val="20"/>
          <w:szCs w:val="20"/>
        </w:rPr>
        <w:t xml:space="preserve">calibration </w:t>
      </w:r>
      <w:r w:rsidRPr="000D3EF1">
        <w:rPr>
          <w:bCs/>
          <w:sz w:val="20"/>
          <w:szCs w:val="20"/>
        </w:rPr>
        <w:t xml:space="preserve">can </w:t>
      </w:r>
      <w:r w:rsidRPr="00412339">
        <w:rPr>
          <w:bCs/>
          <w:noProof/>
          <w:sz w:val="20"/>
          <w:szCs w:val="20"/>
        </w:rPr>
        <w:t>be categorized</w:t>
      </w:r>
      <w:r w:rsidRPr="000D3EF1">
        <w:rPr>
          <w:bCs/>
          <w:sz w:val="20"/>
          <w:szCs w:val="20"/>
        </w:rPr>
        <w:t xml:space="preserve"> into two major groups: traffic demand measures and system performance measures. </w:t>
      </w:r>
      <w:r w:rsidRPr="00412339">
        <w:rPr>
          <w:bCs/>
          <w:noProof/>
          <w:sz w:val="20"/>
          <w:szCs w:val="20"/>
        </w:rPr>
        <w:t>Traffic demand measures are often represented by link volumes</w:t>
      </w:r>
      <w:r w:rsidRPr="000D3EF1">
        <w:rPr>
          <w:bCs/>
          <w:sz w:val="20"/>
          <w:szCs w:val="20"/>
        </w:rPr>
        <w:t xml:space="preserve">. Intuitively, an analyst cannot accept a micro-simulation model that generates traffic volumes which are not comparable to those measured from the field. </w:t>
      </w:r>
      <w:r w:rsidR="00B40853" w:rsidRPr="00D6266D">
        <w:rPr>
          <w:bCs/>
          <w:sz w:val="20"/>
          <w:szCs w:val="20"/>
        </w:rPr>
        <w:t>I</w:t>
      </w:r>
      <w:r w:rsidRPr="00D6266D">
        <w:rPr>
          <w:bCs/>
          <w:sz w:val="20"/>
          <w:szCs w:val="20"/>
        </w:rPr>
        <w:t>n micro-simulation models of medium/large networks,</w:t>
      </w:r>
      <w:r w:rsidRPr="000D3EF1">
        <w:rPr>
          <w:bCs/>
          <w:sz w:val="20"/>
          <w:szCs w:val="20"/>
        </w:rPr>
        <w:t xml:space="preserve"> </w:t>
      </w:r>
      <w:r w:rsidRPr="00C03D69">
        <w:rPr>
          <w:bCs/>
          <w:noProof/>
          <w:sz w:val="20"/>
          <w:szCs w:val="20"/>
        </w:rPr>
        <w:t>difference</w:t>
      </w:r>
      <w:r w:rsidR="00C03D69" w:rsidRPr="00C03D69">
        <w:rPr>
          <w:bCs/>
          <w:noProof/>
          <w:sz w:val="20"/>
          <w:szCs w:val="20"/>
        </w:rPr>
        <w:t>s</w:t>
      </w:r>
      <w:r w:rsidRPr="000D3EF1">
        <w:rPr>
          <w:bCs/>
          <w:sz w:val="20"/>
          <w:szCs w:val="20"/>
        </w:rPr>
        <w:t xml:space="preserve"> in traffic volumes </w:t>
      </w:r>
      <w:r w:rsidRPr="00C03D69">
        <w:rPr>
          <w:bCs/>
          <w:noProof/>
          <w:sz w:val="20"/>
          <w:szCs w:val="20"/>
        </w:rPr>
        <w:t>become</w:t>
      </w:r>
      <w:r w:rsidRPr="000D3EF1">
        <w:rPr>
          <w:bCs/>
          <w:sz w:val="20"/>
          <w:szCs w:val="20"/>
        </w:rPr>
        <w:t xml:space="preserve"> an issue because these models </w:t>
      </w:r>
      <w:r w:rsidRPr="00412339">
        <w:rPr>
          <w:bCs/>
          <w:noProof/>
          <w:sz w:val="20"/>
          <w:szCs w:val="20"/>
        </w:rPr>
        <w:t>are based</w:t>
      </w:r>
      <w:r w:rsidRPr="000D3EF1">
        <w:rPr>
          <w:bCs/>
          <w:sz w:val="20"/>
          <w:szCs w:val="20"/>
        </w:rPr>
        <w:t xml:space="preserve"> on dynamic traffic assignment where demand is modeled </w:t>
      </w:r>
      <w:r w:rsidR="00412339">
        <w:rPr>
          <w:bCs/>
          <w:noProof/>
          <w:sz w:val="20"/>
          <w:szCs w:val="20"/>
        </w:rPr>
        <w:t>using</w:t>
      </w:r>
      <w:r w:rsidRPr="000D3EF1">
        <w:rPr>
          <w:bCs/>
          <w:sz w:val="20"/>
          <w:szCs w:val="20"/>
        </w:rPr>
        <w:t xml:space="preserve"> an Origin-Destination (OD) matrix. System performance measures, on the other hand, incorporate a wide range of traffic-related variables that can be both measured in the field and generated from the simulation model. These measures/variables can </w:t>
      </w:r>
      <w:r w:rsidRPr="00412339">
        <w:rPr>
          <w:bCs/>
          <w:noProof/>
          <w:sz w:val="20"/>
          <w:szCs w:val="20"/>
        </w:rPr>
        <w:t>be used</w:t>
      </w:r>
      <w:r w:rsidRPr="000D3EF1">
        <w:rPr>
          <w:bCs/>
          <w:sz w:val="20"/>
          <w:szCs w:val="20"/>
        </w:rPr>
        <w:t xml:space="preserve"> for both model calibration and validation. </w:t>
      </w:r>
      <w:r w:rsidRPr="00412339">
        <w:rPr>
          <w:bCs/>
          <w:noProof/>
          <w:sz w:val="20"/>
          <w:szCs w:val="20"/>
        </w:rPr>
        <w:t>The extent (i.e.</w:t>
      </w:r>
      <w:r w:rsidR="00C03D69" w:rsidRPr="00412339">
        <w:rPr>
          <w:bCs/>
          <w:noProof/>
          <w:sz w:val="20"/>
          <w:szCs w:val="20"/>
        </w:rPr>
        <w:t>,</w:t>
      </w:r>
      <w:r w:rsidRPr="00412339">
        <w:rPr>
          <w:bCs/>
          <w:noProof/>
          <w:sz w:val="20"/>
          <w:szCs w:val="20"/>
        </w:rPr>
        <w:t xml:space="preserve"> period and sample size) of data collection for model calibration is constrained by budget and time</w:t>
      </w:r>
      <w:r w:rsidRPr="000D3EF1">
        <w:rPr>
          <w:bCs/>
          <w:sz w:val="20"/>
          <w:szCs w:val="20"/>
        </w:rPr>
        <w:t xml:space="preserve">. The collected dataset should </w:t>
      </w:r>
      <w:r w:rsidRPr="00412339">
        <w:rPr>
          <w:bCs/>
          <w:noProof/>
          <w:sz w:val="20"/>
          <w:szCs w:val="20"/>
        </w:rPr>
        <w:t>be split</w:t>
      </w:r>
      <w:r w:rsidRPr="000D3EF1">
        <w:rPr>
          <w:bCs/>
          <w:sz w:val="20"/>
          <w:szCs w:val="20"/>
        </w:rPr>
        <w:t xml:space="preserve"> into two </w:t>
      </w:r>
      <w:r w:rsidRPr="00927E80">
        <w:rPr>
          <w:bCs/>
          <w:noProof/>
          <w:sz w:val="20"/>
          <w:szCs w:val="20"/>
        </w:rPr>
        <w:t>subsets</w:t>
      </w:r>
      <w:r w:rsidRPr="000D3EF1">
        <w:rPr>
          <w:bCs/>
          <w:sz w:val="20"/>
          <w:szCs w:val="20"/>
        </w:rPr>
        <w:t xml:space="preserve">: one for model calibration and one for model validation. This split can be either temporal or spatial. For example, if the dataset </w:t>
      </w:r>
      <w:r w:rsidRPr="00412339">
        <w:rPr>
          <w:bCs/>
          <w:noProof/>
          <w:sz w:val="20"/>
          <w:szCs w:val="20"/>
        </w:rPr>
        <w:t>is collected</w:t>
      </w:r>
      <w:r w:rsidRPr="000D3EF1">
        <w:rPr>
          <w:bCs/>
          <w:sz w:val="20"/>
          <w:szCs w:val="20"/>
        </w:rPr>
        <w:t xml:space="preserve"> for two days, data from the first day can be used for the calibration, while data from the second day can </w:t>
      </w:r>
      <w:r w:rsidRPr="00412339">
        <w:rPr>
          <w:bCs/>
          <w:noProof/>
          <w:sz w:val="20"/>
          <w:szCs w:val="20"/>
        </w:rPr>
        <w:t>be used</w:t>
      </w:r>
      <w:r w:rsidRPr="000D3EF1">
        <w:rPr>
          <w:bCs/>
          <w:sz w:val="20"/>
          <w:szCs w:val="20"/>
        </w:rPr>
        <w:t xml:space="preserve"> for the validation. Alternatively, if the data </w:t>
      </w:r>
      <w:r w:rsidRPr="00412339">
        <w:rPr>
          <w:bCs/>
          <w:noProof/>
          <w:sz w:val="20"/>
          <w:szCs w:val="20"/>
        </w:rPr>
        <w:t>were collected</w:t>
      </w:r>
      <w:r w:rsidRPr="000D3EF1">
        <w:rPr>
          <w:bCs/>
          <w:sz w:val="20"/>
          <w:szCs w:val="20"/>
        </w:rPr>
        <w:t xml:space="preserve"> from many entities of the network (</w:t>
      </w:r>
      <w:r w:rsidRPr="00C03D69">
        <w:rPr>
          <w:bCs/>
          <w:noProof/>
          <w:sz w:val="20"/>
          <w:szCs w:val="20"/>
        </w:rPr>
        <w:t>e.g.</w:t>
      </w:r>
      <w:r w:rsidR="00C03D69">
        <w:rPr>
          <w:bCs/>
          <w:noProof/>
          <w:sz w:val="20"/>
          <w:szCs w:val="20"/>
        </w:rPr>
        <w:t>,</w:t>
      </w:r>
      <w:r w:rsidRPr="000D3EF1">
        <w:rPr>
          <w:bCs/>
          <w:sz w:val="20"/>
          <w:szCs w:val="20"/>
        </w:rPr>
        <w:t xml:space="preserve"> </w:t>
      </w:r>
      <w:r w:rsidRPr="00412339">
        <w:rPr>
          <w:bCs/>
          <w:noProof/>
          <w:sz w:val="20"/>
          <w:szCs w:val="20"/>
        </w:rPr>
        <w:t>a number of</w:t>
      </w:r>
      <w:r w:rsidRPr="000D3EF1">
        <w:rPr>
          <w:bCs/>
          <w:sz w:val="20"/>
          <w:szCs w:val="20"/>
        </w:rPr>
        <w:t xml:space="preserve"> locations), data of some </w:t>
      </w:r>
      <w:r w:rsidRPr="00C03D69">
        <w:rPr>
          <w:bCs/>
          <w:noProof/>
          <w:sz w:val="20"/>
          <w:szCs w:val="20"/>
        </w:rPr>
        <w:t>locations</w:t>
      </w:r>
      <w:r w:rsidRPr="000D3EF1">
        <w:rPr>
          <w:bCs/>
          <w:sz w:val="20"/>
          <w:szCs w:val="20"/>
        </w:rPr>
        <w:t xml:space="preserve"> can be used for the calibration, while data of the other </w:t>
      </w:r>
      <w:r w:rsidRPr="00C03D69">
        <w:rPr>
          <w:bCs/>
          <w:noProof/>
          <w:sz w:val="20"/>
          <w:szCs w:val="20"/>
        </w:rPr>
        <w:t>locations</w:t>
      </w:r>
      <w:r w:rsidRPr="000D3EF1">
        <w:rPr>
          <w:bCs/>
          <w:sz w:val="20"/>
          <w:szCs w:val="20"/>
        </w:rPr>
        <w:t xml:space="preserve"> can </w:t>
      </w:r>
      <w:r w:rsidRPr="00412339">
        <w:rPr>
          <w:bCs/>
          <w:noProof/>
          <w:sz w:val="20"/>
          <w:szCs w:val="20"/>
        </w:rPr>
        <w:t>be used</w:t>
      </w:r>
      <w:r w:rsidRPr="000D3EF1">
        <w:rPr>
          <w:bCs/>
          <w:sz w:val="20"/>
          <w:szCs w:val="20"/>
        </w:rPr>
        <w:t xml:space="preserve"> for the validation. For a comprehensive literature review of different criteria used in the calibration of micro-simulation models, readers are directed to consult </w:t>
      </w:r>
      <w:r w:rsidR="009D62FD">
        <w:rPr>
          <w:bCs/>
          <w:sz w:val="20"/>
          <w:szCs w:val="20"/>
        </w:rPr>
        <w:fldChar w:fldCharType="begin" w:fldLock="1"/>
      </w:r>
      <w:r w:rsidR="00183647">
        <w:rPr>
          <w:bCs/>
          <w:sz w:val="20"/>
          <w:szCs w:val="20"/>
        </w:rPr>
        <w:instrText>ADDIN CSL_CITATION { "citationItems" : [ { "id" : "ITEM-1", "itemData" : { "DOI" : "10.1007/s11116-007-9156-2", "ISBN" : "1111600791", "ISSN" : "00494488", "abstract" : "Traffic microsimulation models normally include a large number of parameters that must be calibrated before the model can be used as a tool for prediction. A wave of methodologies for calibrating such models has been recently proposed in the literature, but there have been no attempts to identify general calibration principles based on their col- lective experience. The current paper attempts to guide traffic analysts through the basic requirements of the calibration of microsimulation models. Among the issues discussed here are underlying assumptions of the calibration process, the scope of the calibration problem, formulation and automation, measuring goodness-of-fit, and the need for repeated model runs.", "author" : [ { "dropping-particle" : "", "family" : "Hollander", "given" : "Yaron", "non-dropping-particle" : "", "parse-names" : false, "suffix" : "" }, { "dropping-particle" : "", "family" : "Liu", "given" : "Ronghui", "non-dropping-particle" : "", "parse-names" : false, "suffix" : "" } ], "container-title" : "Transportation", "id" : "ITEM-1", "issue" : "3", "issued" : { "date-parts" : [ [ "2008" ] ] }, "page" : "347-362", "title" : "The principles of calibrating traffic microsimulation models", "type" : "article-journal", "volume" : "35" }, "uris" : [ "http://www.mendeley.com/documents/?uuid=28f5171a-c1e7-4ff2-a066-ebd22e4b0c52" ] } ], "mendeley" : { "formattedCitation" : "(Hollander and Liu 2008)", "plainTextFormattedCitation" : "(Hollander and Liu 2008)", "previouslyFormattedCitation" : "(Hollander and Liu 2008)" }, "properties" : { "noteIndex" : 0 }, "schema" : "https://github.com/citation-style-language/schema/raw/master/csl-citation.json" }</w:instrText>
      </w:r>
      <w:r w:rsidR="009D62FD">
        <w:rPr>
          <w:bCs/>
          <w:sz w:val="20"/>
          <w:szCs w:val="20"/>
        </w:rPr>
        <w:fldChar w:fldCharType="separate"/>
      </w:r>
      <w:r w:rsidR="009D62FD" w:rsidRPr="009D62FD">
        <w:rPr>
          <w:bCs/>
          <w:noProof/>
          <w:sz w:val="20"/>
          <w:szCs w:val="20"/>
        </w:rPr>
        <w:t>(Hollander and Liu 2008)</w:t>
      </w:r>
      <w:r w:rsidR="009D62FD">
        <w:rPr>
          <w:bCs/>
          <w:sz w:val="20"/>
          <w:szCs w:val="20"/>
        </w:rPr>
        <w:fldChar w:fldCharType="end"/>
      </w:r>
      <w:r w:rsidRPr="000D3EF1">
        <w:rPr>
          <w:bCs/>
          <w:sz w:val="20"/>
          <w:szCs w:val="20"/>
        </w:rPr>
        <w:t>.</w:t>
      </w:r>
      <w:r w:rsidR="00160889">
        <w:rPr>
          <w:bCs/>
          <w:sz w:val="20"/>
          <w:szCs w:val="20"/>
        </w:rPr>
        <w:t xml:space="preserve"> </w:t>
      </w:r>
      <w:r w:rsidRPr="000D3EF1">
        <w:rPr>
          <w:bCs/>
          <w:sz w:val="20"/>
          <w:szCs w:val="20"/>
        </w:rPr>
        <w:t>The current study is concerned only with micro-simulation models with static routing (</w:t>
      </w:r>
      <w:r w:rsidRPr="00C03D69">
        <w:rPr>
          <w:bCs/>
          <w:noProof/>
          <w:sz w:val="20"/>
          <w:szCs w:val="20"/>
        </w:rPr>
        <w:t>i.e.</w:t>
      </w:r>
      <w:r w:rsidR="00C03D69">
        <w:rPr>
          <w:bCs/>
          <w:noProof/>
          <w:sz w:val="20"/>
          <w:szCs w:val="20"/>
        </w:rPr>
        <w:t>,</w:t>
      </w:r>
      <w:r w:rsidRPr="000D3EF1">
        <w:rPr>
          <w:bCs/>
          <w:sz w:val="20"/>
          <w:szCs w:val="20"/>
        </w:rPr>
        <w:t xml:space="preserve"> demand is modeled </w:t>
      </w:r>
      <w:r w:rsidR="00412339">
        <w:rPr>
          <w:bCs/>
          <w:noProof/>
          <w:sz w:val="20"/>
          <w:szCs w:val="20"/>
        </w:rPr>
        <w:t>using</w:t>
      </w:r>
      <w:r w:rsidRPr="000D3EF1">
        <w:rPr>
          <w:bCs/>
          <w:sz w:val="20"/>
          <w:szCs w:val="20"/>
        </w:rPr>
        <w:t xml:space="preserve"> traffic volumes rather than OD matrices). Hence, the calibration is aimed to assess system performance of the simulation model compared to real-life data.</w:t>
      </w:r>
    </w:p>
    <w:p w14:paraId="009CBABD" w14:textId="52C6E8F2" w:rsidR="00513303" w:rsidRDefault="00513303" w:rsidP="005779AD">
      <w:pPr>
        <w:pStyle w:val="Heading2"/>
        <w:keepLines w:val="0"/>
        <w:numPr>
          <w:ilvl w:val="1"/>
          <w:numId w:val="7"/>
        </w:numPr>
        <w:tabs>
          <w:tab w:val="left" w:pos="709"/>
        </w:tabs>
        <w:spacing w:before="240" w:after="120" w:line="240" w:lineRule="auto"/>
        <w:ind w:left="578" w:hanging="578"/>
        <w:rPr>
          <w:rFonts w:ascii="Arial" w:hAnsi="Arial" w:cs="Arial"/>
          <w:b/>
          <w:color w:val="auto"/>
          <w:sz w:val="20"/>
          <w:szCs w:val="20"/>
        </w:rPr>
      </w:pPr>
      <w:r>
        <w:rPr>
          <w:rFonts w:ascii="Arial" w:hAnsi="Arial" w:cs="Arial"/>
          <w:b/>
          <w:color w:val="auto"/>
          <w:sz w:val="20"/>
          <w:szCs w:val="20"/>
        </w:rPr>
        <w:t>Calibration Targets</w:t>
      </w:r>
    </w:p>
    <w:p w14:paraId="00106E1B" w14:textId="617AF848" w:rsidR="00513303" w:rsidRPr="00513303" w:rsidRDefault="00513303" w:rsidP="00513303">
      <w:pPr>
        <w:spacing w:line="240" w:lineRule="auto"/>
        <w:jc w:val="both"/>
        <w:rPr>
          <w:rFonts w:asciiTheme="minorBidi" w:hAnsiTheme="minorBidi" w:cstheme="minorBidi"/>
          <w:bCs/>
          <w:sz w:val="20"/>
          <w:szCs w:val="20"/>
        </w:rPr>
      </w:pPr>
      <w:r w:rsidRPr="00513303">
        <w:rPr>
          <w:rFonts w:asciiTheme="minorBidi" w:eastAsia="Times New Roman" w:hAnsiTheme="minorBidi" w:cstheme="minorBidi"/>
          <w:sz w:val="20"/>
          <w:szCs w:val="20"/>
        </w:rPr>
        <w:t xml:space="preserve">Calibration targets </w:t>
      </w:r>
      <w:r w:rsidRPr="00412339">
        <w:rPr>
          <w:rFonts w:asciiTheme="minorBidi" w:eastAsia="Times New Roman" w:hAnsiTheme="minorBidi" w:cstheme="minorBidi"/>
          <w:noProof/>
          <w:sz w:val="20"/>
          <w:szCs w:val="20"/>
        </w:rPr>
        <w:t>are determined</w:t>
      </w:r>
      <w:r w:rsidRPr="00513303">
        <w:rPr>
          <w:rFonts w:asciiTheme="minorBidi" w:eastAsia="Times New Roman" w:hAnsiTheme="minorBidi" w:cstheme="minorBidi"/>
          <w:sz w:val="20"/>
          <w:szCs w:val="20"/>
        </w:rPr>
        <w:t xml:space="preserve"> according to the minimum performance requirements for the micro-simulation model keeping in mind the aim of developing the model and the available resources (</w:t>
      </w:r>
      <w:r w:rsidRPr="00513303">
        <w:rPr>
          <w:rFonts w:asciiTheme="minorBidi" w:eastAsia="Times New Roman" w:hAnsiTheme="minorBidi" w:cstheme="minorBidi"/>
          <w:i/>
          <w:iCs/>
          <w:sz w:val="20"/>
          <w:szCs w:val="20"/>
        </w:rPr>
        <w:t>18</w:t>
      </w:r>
      <w:r w:rsidRPr="00513303">
        <w:rPr>
          <w:rFonts w:asciiTheme="minorBidi" w:eastAsia="Times New Roman" w:hAnsiTheme="minorBidi" w:cstheme="minorBidi"/>
          <w:sz w:val="20"/>
          <w:szCs w:val="20"/>
        </w:rPr>
        <w:t xml:space="preserve">). </w:t>
      </w:r>
      <w:r w:rsidRPr="00513303">
        <w:rPr>
          <w:rFonts w:asciiTheme="minorBidi" w:hAnsiTheme="minorBidi" w:cstheme="minorBidi"/>
          <w:bCs/>
          <w:sz w:val="20"/>
          <w:szCs w:val="20"/>
        </w:rPr>
        <w:t xml:space="preserve">The FHWA Guide </w:t>
      </w:r>
      <w:r w:rsidR="009D62FD">
        <w:rPr>
          <w:rFonts w:asciiTheme="minorBidi" w:hAnsiTheme="minorBidi" w:cstheme="minorBidi"/>
          <w:bCs/>
          <w:sz w:val="20"/>
          <w:szCs w:val="20"/>
        </w:rPr>
        <w:fldChar w:fldCharType="begin" w:fldLock="1"/>
      </w:r>
      <w:r w:rsidR="00183647">
        <w:rPr>
          <w:rFonts w:asciiTheme="minorBidi" w:hAnsiTheme="minorBidi" w:cstheme="minorBidi"/>
          <w:bCs/>
          <w:sz w:val="20"/>
          <w:szCs w:val="20"/>
        </w:rPr>
        <w:instrText>ADDIN CSL_CITATION { "citationItems" : [ { "id" : "ITEM-1", "itemData" : { "ISBN" : "FHWA-HRT-04-040", "abstract" : "This report describes a process and acts as guidelines for the recommended use of traffic microsimulation software in transportation analyses. The seven-step process presented in these guidelines highlights the aspects of microsimulation analysis from project start to project completion. The seven steps in the process include: 1) scope project, 2) data collection, 3) base model development, 4) error checking, 5) compare model MOEs to field data (and adjust model parameters), 6) alternatives analysis, and 7) final report. Each step is described in detail and an example problem applying the process is carried through the entire document. The appendices to report contain detailed in information covering areas such as: a) traffic microsimulation fundamentals, b) confidence intervals, c) estimation of simulation initialization period, d) simple search algorithms for calibration, e) hypothesis testing of alternatives, and f) demand constraints.", "author" : [ { "dropping-particle" : "", "family" : "Dowling", "given" : "Richard", "non-dropping-particle" : "", "parse-names" : false, "suffix" : "" }, { "dropping-particle" : "", "family" : "Skabardonis", "given" : "Alexander", "non-dropping-particle" : "", "parse-names" : false, "suffix" : "" }, { "dropping-particle" : "", "family" : "Alexiadis", "given" : "Vassili", "non-dropping-particle" : "", "parse-names" : false, "suffix" : "" } ], "container-title" : "Rep. No. FHWA-HRT-04-040, U.S. DOT, Federal Highway Administration, Washington, D.C", "id" : "ITEM-1", "issue" : "July", "issued" : { "date-parts" : [ [ "2004" ] ] }, "page" : "146", "title" : "Traffic Analysis Toolbox Volume III : Guidelines for Applying Traffic Microsimulation Modeling Software", "type" : "article-journal", "volume" : "III" }, "uris" : [ "http://www.mendeley.com/documents/?uuid=9cc70dc8-7f8a-4aca-9536-8481c81518b9" ] } ], "mendeley" : { "formattedCitation" : "(Dowling et al. 2004)", "plainTextFormattedCitation" : "(Dowling et al. 2004)", "previouslyFormattedCitation" : "(Dowling et al. 2004)" }, "properties" : { "noteIndex" : 0 }, "schema" : "https://github.com/citation-style-language/schema/raw/master/csl-citation.json" }</w:instrText>
      </w:r>
      <w:r w:rsidR="009D62FD">
        <w:rPr>
          <w:rFonts w:asciiTheme="minorBidi" w:hAnsiTheme="minorBidi" w:cstheme="minorBidi"/>
          <w:bCs/>
          <w:sz w:val="20"/>
          <w:szCs w:val="20"/>
        </w:rPr>
        <w:fldChar w:fldCharType="separate"/>
      </w:r>
      <w:r w:rsidR="009D62FD" w:rsidRPr="009D62FD">
        <w:rPr>
          <w:rFonts w:asciiTheme="minorBidi" w:hAnsiTheme="minorBidi" w:cstheme="minorBidi"/>
          <w:bCs/>
          <w:noProof/>
          <w:sz w:val="20"/>
          <w:szCs w:val="20"/>
        </w:rPr>
        <w:t>(Dowling et al. 2004)</w:t>
      </w:r>
      <w:r w:rsidR="009D62FD">
        <w:rPr>
          <w:rFonts w:asciiTheme="minorBidi" w:hAnsiTheme="minorBidi" w:cstheme="minorBidi"/>
          <w:bCs/>
          <w:sz w:val="20"/>
          <w:szCs w:val="20"/>
        </w:rPr>
        <w:fldChar w:fldCharType="end"/>
      </w:r>
      <w:r w:rsidR="009D62FD">
        <w:rPr>
          <w:rFonts w:asciiTheme="minorBidi" w:hAnsiTheme="minorBidi" w:cstheme="minorBidi"/>
          <w:bCs/>
          <w:sz w:val="20"/>
          <w:szCs w:val="20"/>
        </w:rPr>
        <w:t xml:space="preserve"> </w:t>
      </w:r>
      <w:r w:rsidRPr="00513303">
        <w:rPr>
          <w:rFonts w:asciiTheme="minorBidi" w:hAnsiTheme="minorBidi" w:cstheme="minorBidi"/>
          <w:bCs/>
          <w:sz w:val="20"/>
          <w:szCs w:val="20"/>
        </w:rPr>
        <w:t>includes examples of calibration targets</w:t>
      </w:r>
      <w:r w:rsidR="009D62FD">
        <w:rPr>
          <w:rFonts w:asciiTheme="minorBidi" w:hAnsiTheme="minorBidi" w:cstheme="minorBidi"/>
          <w:bCs/>
          <w:sz w:val="20"/>
          <w:szCs w:val="20"/>
        </w:rPr>
        <w:t xml:space="preserve">. </w:t>
      </w:r>
      <w:r w:rsidRPr="00D6266D">
        <w:rPr>
          <w:rFonts w:asciiTheme="minorBidi" w:hAnsiTheme="minorBidi" w:cstheme="minorBidi"/>
          <w:bCs/>
          <w:sz w:val="20"/>
          <w:szCs w:val="20"/>
        </w:rPr>
        <w:t xml:space="preserve">Although these </w:t>
      </w:r>
      <w:r w:rsidRPr="00C03D69">
        <w:rPr>
          <w:rFonts w:asciiTheme="minorBidi" w:hAnsiTheme="minorBidi" w:cstheme="minorBidi"/>
          <w:bCs/>
          <w:noProof/>
          <w:sz w:val="20"/>
          <w:szCs w:val="20"/>
        </w:rPr>
        <w:t>targets</w:t>
      </w:r>
      <w:r w:rsidRPr="00D6266D">
        <w:rPr>
          <w:rFonts w:asciiTheme="minorBidi" w:hAnsiTheme="minorBidi" w:cstheme="minorBidi"/>
          <w:bCs/>
          <w:sz w:val="20"/>
          <w:szCs w:val="20"/>
        </w:rPr>
        <w:t xml:space="preserve"> were developed and used </w:t>
      </w:r>
      <w:r w:rsidRPr="005147F6">
        <w:rPr>
          <w:rFonts w:asciiTheme="minorBidi" w:hAnsiTheme="minorBidi" w:cstheme="minorBidi"/>
          <w:bCs/>
          <w:noProof/>
          <w:sz w:val="20"/>
          <w:szCs w:val="20"/>
        </w:rPr>
        <w:t>specifically</w:t>
      </w:r>
      <w:r w:rsidRPr="00D6266D">
        <w:rPr>
          <w:rFonts w:asciiTheme="minorBidi" w:hAnsiTheme="minorBidi" w:cstheme="minorBidi"/>
          <w:bCs/>
          <w:sz w:val="20"/>
          <w:szCs w:val="20"/>
        </w:rPr>
        <w:t xml:space="preserve"> for freeways, some of them have been widely applied in simulation models of urban areas </w:t>
      </w:r>
      <w:r w:rsidR="009D62FD" w:rsidRPr="00D6266D">
        <w:rPr>
          <w:rFonts w:asciiTheme="minorBidi" w:hAnsiTheme="minorBidi" w:cstheme="minorBidi"/>
          <w:bCs/>
          <w:sz w:val="20"/>
          <w:szCs w:val="20"/>
        </w:rPr>
        <w:fldChar w:fldCharType="begin" w:fldLock="1"/>
      </w:r>
      <w:r w:rsidR="00183647">
        <w:rPr>
          <w:rFonts w:asciiTheme="minorBidi" w:hAnsiTheme="minorBidi" w:cstheme="minorBidi"/>
          <w:bCs/>
          <w:sz w:val="20"/>
          <w:szCs w:val="20"/>
        </w:rPr>
        <w:instrText>ADDIN CSL_CITATION { "citationItems" : [ { "id" : "ITEM-1", "itemData" : { "ISBN" : "9498563225", "abstract" : "As a dynamic traffic simulation (DTS) becomes ever more popular, how to provide the input data (i.e., a dynamic OD table) for simulation becomes an important question. During recent years, many researchers have proposed estimation methods for a dynamic OD table from academic point of view, but transportation engineers appear to rarely use the dynamic approach in practical applications. In recent simulation projects, ad-hoc schemes are used by practitioners for developing dynamic OD tables for sub-areas from larger static OD tables from planning, without much theoretical soundness either. In this paper, we develop a dynamic OD estimation model based on a path-flow approach and iterative simulations, along with a scheme to find a justifiable seed OD table, and apply it to a real-world context. A major arterial corridor in Suwon, South Korea is selected and the link turning counts are collected at intersections. A microscopic DTS model, PARAMICS is used with the dynamic OD table to simulate link turning counts. The test results show that the developed OD estimation technique is efficient, with simulated link traffic counts and section travel times very close to the reality.", "author" : [ { "dropping-particle" : "", "family" : "Choi", "given" : "Keechoo", "non-dropping-particle" : "", "parse-names" : false, "suffix" : "" }, { "dropping-particle" : "", "family" : "Jayakrishnan", "given" : "R", "non-dropping-particle" : "", "parse-names" : false, "suffix" : "" }, { "dropping-particle" : "", "family" : "Kim", "given" : "Hyunmyung", "non-dropping-particle" : "", "parse-names" : false, "suffix" : "" }, { "dropping-particle" : "", "family" : "Yang", "given" : "Inchul", "non-dropping-particle" : "", "parse-names" : false, "suffix" : "" }, { "dropping-particle" : "", "family" : "Lee", "given" : "Jungwoo", "non-dropping-particle" : "", "parse-names" : false, "suffix" : "" } ], "container-title" : "Transportation Research Board 88th Annual Meeting", "id" : "ITEM-1", "issued" : { "date-parts" : [ [ "2008" ] ] }, "title" : "Dynamic OD Estimation using Dynamic Traffic Simulation Model in an Urban Arterial Corridor", "type" : "paper-conference" }, "uris" : [ "http://www.mendeley.com/documents/?uuid=e4997ac2-71cb-4b03-8ca8-df4eff813fc9" ] }, { "id" : "ITEM-2", "itemData" : { "author" : [ { "dropping-particle" : "", "family" : "Oketch", "given" : "T", "non-dropping-particle" : "", "parse-names" : false, "suffix" : "" }, { "dropping-particle" : "", "family" : "Carrick", "given" : "M (2005)", "non-dropping-particle" : "", "parse-names" : false, "suffix" : "" } ], "container-title" : "In: TRB annual meeting, Washington, DC", "id" : "ITEM-2", "issued" : { "date-parts" : [ [ "2005" ] ] }, "title" : "Calibration and validation of a micro-simulation model in network analysis.", "type" : "article-journal" }, "uris" : [ "http://www.mendeley.com/documents/?uuid=129bee68-76b7-445a-a584-e95218381bea" ] } ], "mendeley" : { "formattedCitation" : "(Oketch and Carrick 2005, Choi et al. 2008)", "plainTextFormattedCitation" : "(Oketch and Carrick 2005, Choi et al. 2008)", "previouslyFormattedCitation" : "(Oketch and Carrick 2005, Choi et al. 2008)" }, "properties" : { "noteIndex" : 0 }, "schema" : "https://github.com/citation-style-language/schema/raw/master/csl-citation.json" }</w:instrText>
      </w:r>
      <w:r w:rsidR="009D62FD" w:rsidRPr="00D6266D">
        <w:rPr>
          <w:rFonts w:asciiTheme="minorBidi" w:hAnsiTheme="minorBidi" w:cstheme="minorBidi"/>
          <w:bCs/>
          <w:sz w:val="20"/>
          <w:szCs w:val="20"/>
        </w:rPr>
        <w:fldChar w:fldCharType="separate"/>
      </w:r>
      <w:r w:rsidR="009D62FD" w:rsidRPr="00D6266D">
        <w:rPr>
          <w:rFonts w:asciiTheme="minorBidi" w:hAnsiTheme="minorBidi" w:cstheme="minorBidi"/>
          <w:bCs/>
          <w:noProof/>
          <w:sz w:val="20"/>
          <w:szCs w:val="20"/>
        </w:rPr>
        <w:t>(Oketch and Carrick 2005, Choi et al. 2008)</w:t>
      </w:r>
      <w:r w:rsidR="009D62FD" w:rsidRPr="00D6266D">
        <w:rPr>
          <w:rFonts w:asciiTheme="minorBidi" w:hAnsiTheme="minorBidi" w:cstheme="minorBidi"/>
          <w:bCs/>
          <w:sz w:val="20"/>
          <w:szCs w:val="20"/>
        </w:rPr>
        <w:fldChar w:fldCharType="end"/>
      </w:r>
      <w:r w:rsidRPr="00D6266D">
        <w:rPr>
          <w:rFonts w:asciiTheme="minorBidi" w:hAnsiTheme="minorBidi" w:cstheme="minorBidi"/>
          <w:bCs/>
          <w:sz w:val="20"/>
          <w:szCs w:val="20"/>
        </w:rPr>
        <w:t>.</w:t>
      </w:r>
      <w:r w:rsidRPr="00513303">
        <w:rPr>
          <w:rFonts w:asciiTheme="minorBidi" w:hAnsiTheme="minorBidi" w:cstheme="minorBidi"/>
          <w:bCs/>
          <w:sz w:val="20"/>
          <w:szCs w:val="20"/>
        </w:rPr>
        <w:t xml:space="preserve"> The FHWA Guide </w:t>
      </w:r>
      <w:r w:rsidR="009D62FD">
        <w:rPr>
          <w:rFonts w:asciiTheme="minorBidi" w:hAnsiTheme="minorBidi" w:cstheme="minorBidi"/>
          <w:bCs/>
          <w:sz w:val="20"/>
          <w:szCs w:val="20"/>
        </w:rPr>
        <w:fldChar w:fldCharType="begin" w:fldLock="1"/>
      </w:r>
      <w:r w:rsidR="00183647">
        <w:rPr>
          <w:rFonts w:asciiTheme="minorBidi" w:hAnsiTheme="minorBidi" w:cstheme="minorBidi"/>
          <w:bCs/>
          <w:sz w:val="20"/>
          <w:szCs w:val="20"/>
        </w:rPr>
        <w:instrText>ADDIN CSL_CITATION { "citationItems" : [ { "id" : "ITEM-1", "itemData" : { "ISBN" : "FHWA-HRT-04-040", "abstract" : "This report describes a process and acts as guidelines for the recommended use of traffic microsimulation software in transportation analyses. The seven-step process presented in these guidelines highlights the aspects of microsimulation analysis from project start to project completion. The seven steps in the process include: 1) scope project, 2) data collection, 3) base model development, 4) error checking, 5) compare model MOEs to field data (and adjust model parameters), 6) alternatives analysis, and 7) final report. Each step is described in detail and an example problem applying the process is carried through the entire document. The appendices to report contain detailed in information covering areas such as: a) traffic microsimulation fundamentals, b) confidence intervals, c) estimation of simulation initialization period, d) simple search algorithms for calibration, e) hypothesis testing of alternatives, and f) demand constraints.", "author" : [ { "dropping-particle" : "", "family" : "Dowling", "given" : "Richard", "non-dropping-particle" : "", "parse-names" : false, "suffix" : "" }, { "dropping-particle" : "", "family" : "Skabardonis", "given" : "Alexander", "non-dropping-particle" : "", "parse-names" : false, "suffix" : "" }, { "dropping-particle" : "", "family" : "Alexiadis", "given" : "Vassili", "non-dropping-particle" : "", "parse-names" : false, "suffix" : "" } ], "container-title" : "Rep. No. FHWA-HRT-04-040, U.S. DOT, Federal Highway Administration, Washington, D.C", "id" : "ITEM-1", "issue" : "July", "issued" : { "date-parts" : [ [ "2004" ] ] }, "page" : "146", "title" : "Traffic Analysis Toolbox Volume III : Guidelines for Applying Traffic Microsimulation Modeling Software", "type" : "article-journal", "volume" : "III" }, "uris" : [ "http://www.mendeley.com/documents/?uuid=9cc70dc8-7f8a-4aca-9536-8481c81518b9" ] } ], "mendeley" : { "formattedCitation" : "(Dowling et al. 2004)", "plainTextFormattedCitation" : "(Dowling et al. 2004)", "previouslyFormattedCitation" : "(Dowling et al. 2004)" }, "properties" : { "noteIndex" : 0 }, "schema" : "https://github.com/citation-style-language/schema/raw/master/csl-citation.json" }</w:instrText>
      </w:r>
      <w:r w:rsidR="009D62FD">
        <w:rPr>
          <w:rFonts w:asciiTheme="minorBidi" w:hAnsiTheme="minorBidi" w:cstheme="minorBidi"/>
          <w:bCs/>
          <w:sz w:val="20"/>
          <w:szCs w:val="20"/>
        </w:rPr>
        <w:fldChar w:fldCharType="separate"/>
      </w:r>
      <w:r w:rsidR="009D62FD" w:rsidRPr="009D62FD">
        <w:rPr>
          <w:rFonts w:asciiTheme="minorBidi" w:hAnsiTheme="minorBidi" w:cstheme="minorBidi"/>
          <w:bCs/>
          <w:noProof/>
          <w:sz w:val="20"/>
          <w:szCs w:val="20"/>
        </w:rPr>
        <w:t>(Dowling et al. 2004)</w:t>
      </w:r>
      <w:r w:rsidR="009D62FD">
        <w:rPr>
          <w:rFonts w:asciiTheme="minorBidi" w:hAnsiTheme="minorBidi" w:cstheme="minorBidi"/>
          <w:bCs/>
          <w:sz w:val="20"/>
          <w:szCs w:val="20"/>
        </w:rPr>
        <w:fldChar w:fldCharType="end"/>
      </w:r>
      <w:r w:rsidRPr="00513303">
        <w:rPr>
          <w:rFonts w:asciiTheme="minorBidi" w:hAnsiTheme="minorBidi" w:cstheme="minorBidi"/>
          <w:bCs/>
          <w:sz w:val="20"/>
          <w:szCs w:val="20"/>
        </w:rPr>
        <w:t xml:space="preserve"> suggests that calibration targets can vary according to the potential use of the model, the available resources of the analyst, and time constraints. </w:t>
      </w:r>
    </w:p>
    <w:p w14:paraId="1A041B2C" w14:textId="54C6B5EE" w:rsidR="00513303" w:rsidRDefault="00513303" w:rsidP="005779AD">
      <w:pPr>
        <w:pStyle w:val="Heading2"/>
        <w:keepLines w:val="0"/>
        <w:numPr>
          <w:ilvl w:val="1"/>
          <w:numId w:val="7"/>
        </w:numPr>
        <w:tabs>
          <w:tab w:val="left" w:pos="709"/>
        </w:tabs>
        <w:spacing w:before="240" w:after="120" w:line="240" w:lineRule="auto"/>
        <w:ind w:left="578" w:hanging="578"/>
        <w:rPr>
          <w:rFonts w:ascii="Arial" w:hAnsi="Arial" w:cs="Arial"/>
          <w:b/>
          <w:color w:val="auto"/>
          <w:sz w:val="20"/>
          <w:szCs w:val="20"/>
        </w:rPr>
      </w:pPr>
      <w:r>
        <w:rPr>
          <w:rFonts w:ascii="Arial" w:hAnsi="Arial" w:cs="Arial"/>
          <w:b/>
          <w:color w:val="auto"/>
          <w:sz w:val="20"/>
          <w:szCs w:val="20"/>
        </w:rPr>
        <w:t>Model Validation</w:t>
      </w:r>
    </w:p>
    <w:p w14:paraId="45C3321A" w14:textId="24B621B7" w:rsidR="00160889" w:rsidRPr="00160889" w:rsidRDefault="00513303" w:rsidP="00160889">
      <w:pPr>
        <w:spacing w:after="0" w:line="240" w:lineRule="auto"/>
        <w:jc w:val="both"/>
        <w:rPr>
          <w:sz w:val="20"/>
          <w:szCs w:val="20"/>
        </w:rPr>
      </w:pPr>
      <w:r w:rsidRPr="00513303">
        <w:rPr>
          <w:sz w:val="20"/>
          <w:szCs w:val="20"/>
        </w:rPr>
        <w:t xml:space="preserve">Validation of a simulation model is the next stage </w:t>
      </w:r>
      <w:r w:rsidRPr="005147F6">
        <w:rPr>
          <w:noProof/>
          <w:sz w:val="20"/>
          <w:szCs w:val="20"/>
        </w:rPr>
        <w:t>after</w:t>
      </w:r>
      <w:r w:rsidRPr="00513303">
        <w:rPr>
          <w:sz w:val="20"/>
          <w:szCs w:val="20"/>
        </w:rPr>
        <w:t xml:space="preserve"> ensuring that the model is well-calibrated. Validation </w:t>
      </w:r>
      <w:r w:rsidRPr="00412339">
        <w:rPr>
          <w:noProof/>
          <w:sz w:val="20"/>
          <w:szCs w:val="20"/>
        </w:rPr>
        <w:t>is defined</w:t>
      </w:r>
      <w:r w:rsidRPr="00513303">
        <w:rPr>
          <w:sz w:val="20"/>
          <w:szCs w:val="20"/>
        </w:rPr>
        <w:t xml:space="preserve"> as the process of matching the output of the calibrated simulation model with some real-life measurements that </w:t>
      </w:r>
      <w:r w:rsidRPr="00412339">
        <w:rPr>
          <w:noProof/>
          <w:sz w:val="20"/>
          <w:szCs w:val="20"/>
        </w:rPr>
        <w:t>were not used</w:t>
      </w:r>
      <w:r w:rsidRPr="00513303">
        <w:rPr>
          <w:sz w:val="20"/>
          <w:szCs w:val="20"/>
        </w:rPr>
        <w:t xml:space="preserve"> in the calibration. The evaluation measure(s) used in this process should be different from the </w:t>
      </w:r>
      <w:r w:rsidRPr="00C03D69">
        <w:rPr>
          <w:noProof/>
          <w:sz w:val="20"/>
          <w:szCs w:val="20"/>
        </w:rPr>
        <w:t>measure</w:t>
      </w:r>
      <w:r w:rsidRPr="00513303">
        <w:rPr>
          <w:sz w:val="20"/>
          <w:szCs w:val="20"/>
        </w:rPr>
        <w:t xml:space="preserve">(s) used in the calibration process. Alternatively, the measurements of the same variable can </w:t>
      </w:r>
      <w:r w:rsidRPr="00412339">
        <w:rPr>
          <w:noProof/>
          <w:sz w:val="20"/>
          <w:szCs w:val="20"/>
        </w:rPr>
        <w:t>be utilized</w:t>
      </w:r>
      <w:r w:rsidRPr="00513303">
        <w:rPr>
          <w:sz w:val="20"/>
          <w:szCs w:val="20"/>
        </w:rPr>
        <w:t xml:space="preserve"> but for </w:t>
      </w:r>
      <w:r w:rsidR="009D62FD" w:rsidRPr="00513303">
        <w:rPr>
          <w:sz w:val="20"/>
          <w:szCs w:val="20"/>
        </w:rPr>
        <w:t>various locations</w:t>
      </w:r>
      <w:r w:rsidRPr="00513303">
        <w:rPr>
          <w:sz w:val="20"/>
          <w:szCs w:val="20"/>
        </w:rPr>
        <w:t xml:space="preserve">, time periods, </w:t>
      </w:r>
      <w:r w:rsidRPr="00412339">
        <w:rPr>
          <w:noProof/>
          <w:sz w:val="20"/>
          <w:szCs w:val="20"/>
        </w:rPr>
        <w:t>and/or</w:t>
      </w:r>
      <w:r w:rsidRPr="00513303">
        <w:rPr>
          <w:sz w:val="20"/>
          <w:szCs w:val="20"/>
        </w:rPr>
        <w:t xml:space="preserve"> traffic conditions </w:t>
      </w:r>
      <w:r w:rsidR="009D62FD">
        <w:rPr>
          <w:sz w:val="20"/>
          <w:szCs w:val="20"/>
        </w:rPr>
        <w:fldChar w:fldCharType="begin" w:fldLock="1"/>
      </w:r>
      <w:r w:rsidR="00183647">
        <w:rPr>
          <w:sz w:val="20"/>
          <w:szCs w:val="20"/>
        </w:rPr>
        <w:instrText>ADDIN CSL_CITATION { "citationItems" : [ { "id" : "ITEM-1", "itemData" : { "DOI" : "10.3141/1856-20", "ISBN" : "4349246347", "ISSN" : "0361-1981", "abstract" : "Microscopic simulation models have been widely used in both transportation operations and management analyses because simulation is safer, less expensive, and faster than field implementation and testing. While these simulation models can be advantageous to engineers, the models must be calibrated and validated before they can be used to provide meaningful results. However, the transportation profession has not established any formal or consistent guidelines for the development and application of these models. In practice, simulation model-based analyses have often been conducted under default parameter values or bestguessed values. This is mainly due to either difficulties in field data collection or lack of a readily available procedure for simulation model calibration and validation. A procedure was proposed for microscopic simulation model calibration and validation and an example case study is presented with real-world traffic data from Route 50 on Lee Jackson Highway in Fairfax, Virginia. The proposed procedure consisted of nine steps: ( a ) measure of effectiveness selection, ( b ) data collection, ( c ) calibration parameter identification, ( d ) experimental design, ( e ) run simulation, ( f ) surface function development, ( g ) candidate parameter set generations, ( h ) evaluation, and ( i ) validation through new data collection. The case study indicates that the proposed procedure appears to be properly calibrating and validating the {VISSIM} simulation model for the test-bed network.", "author" : [ { "dropping-particle" : "", "family" : "Park", "given" : "Byungkyu", "non-dropping-particle" : "", "parse-names" : false, "suffix" : "" }, { "dropping-particle" : "", "family" : "Schneeberger", "given" : "J.", "non-dropping-particle" : "", "parse-names" : false, "suffix" : "" } ], "container-title" : "Transportation Research Record: Journal of the Transportation Research Board", "id" : "ITEM-1", "issued" : { "date-parts" : [ [ "2003" ] ] }, "page" : "185-192", "title" : "Microscopic Simulation Model Calibration and Validation: Case Study of VISSIM Simulation Model for a Coordinated Actuated Signal System", "type" : "article-journal", "volume" : "1856" }, "uris" : [ "http://www.mendeley.com/documents/?uuid=f126c7b4-5aea-4bbd-ad09-4242e2bc0e5b" ] } ], "mendeley" : { "formattedCitation" : "(Park and Schneeberger 2003)", "plainTextFormattedCitation" : "(Park and Schneeberger 2003)", "previouslyFormattedCitation" : "(Park and Schneeberger 2003)" }, "properties" : { "noteIndex" : 0 }, "schema" : "https://github.com/citation-style-language/schema/raw/master/csl-citation.json" }</w:instrText>
      </w:r>
      <w:r w:rsidR="009D62FD">
        <w:rPr>
          <w:sz w:val="20"/>
          <w:szCs w:val="20"/>
        </w:rPr>
        <w:fldChar w:fldCharType="separate"/>
      </w:r>
      <w:r w:rsidR="009D62FD" w:rsidRPr="009D62FD">
        <w:rPr>
          <w:noProof/>
          <w:sz w:val="20"/>
          <w:szCs w:val="20"/>
        </w:rPr>
        <w:t>(Park and Schneeberger 2003)</w:t>
      </w:r>
      <w:r w:rsidR="009D62FD">
        <w:rPr>
          <w:sz w:val="20"/>
          <w:szCs w:val="20"/>
        </w:rPr>
        <w:fldChar w:fldCharType="end"/>
      </w:r>
      <w:r w:rsidRPr="00513303">
        <w:rPr>
          <w:sz w:val="20"/>
          <w:szCs w:val="20"/>
        </w:rPr>
        <w:t xml:space="preserve">. The model is deemed “valid” if the chosen MOE from the unused real-life dataset is close enough to the simulation values. Otherwise, the calibration process </w:t>
      </w:r>
      <w:proofErr w:type="gramStart"/>
      <w:r w:rsidRPr="00513303">
        <w:rPr>
          <w:sz w:val="20"/>
          <w:szCs w:val="20"/>
        </w:rPr>
        <w:t>has to</w:t>
      </w:r>
      <w:proofErr w:type="gramEnd"/>
      <w:r w:rsidRPr="00513303">
        <w:rPr>
          <w:sz w:val="20"/>
          <w:szCs w:val="20"/>
        </w:rPr>
        <w:t xml:space="preserve"> be re-executed until comparable results </w:t>
      </w:r>
      <w:r w:rsidRPr="00412339">
        <w:rPr>
          <w:noProof/>
          <w:sz w:val="20"/>
          <w:szCs w:val="20"/>
        </w:rPr>
        <w:t>are achieved</w:t>
      </w:r>
      <w:r w:rsidRPr="00513303">
        <w:rPr>
          <w:sz w:val="20"/>
          <w:szCs w:val="20"/>
        </w:rPr>
        <w:t xml:space="preserve">. </w:t>
      </w:r>
    </w:p>
    <w:p w14:paraId="079C1C29" w14:textId="77777777" w:rsidR="00513303" w:rsidRPr="00513303" w:rsidRDefault="00513303" w:rsidP="005779AD">
      <w:pPr>
        <w:pStyle w:val="Heading1"/>
        <w:numPr>
          <w:ilvl w:val="0"/>
          <w:numId w:val="7"/>
        </w:numPr>
        <w:rPr>
          <w:rFonts w:cs="Arial"/>
          <w:b/>
          <w:caps/>
          <w:color w:val="auto"/>
          <w:sz w:val="20"/>
          <w:szCs w:val="20"/>
        </w:rPr>
      </w:pPr>
      <w:r w:rsidRPr="00513303">
        <w:rPr>
          <w:rFonts w:cs="Arial"/>
          <w:b/>
          <w:caps/>
          <w:color w:val="auto"/>
          <w:sz w:val="20"/>
          <w:szCs w:val="20"/>
        </w:rPr>
        <w:t>CASE STUDY: VISSIM MODEL OF 26th OF JULY OF CORRIDOR</w:t>
      </w:r>
    </w:p>
    <w:p w14:paraId="4A1071E9" w14:textId="7EF2C7ED" w:rsidR="00FC4D6E" w:rsidRDefault="00FC4D6E" w:rsidP="005779AD">
      <w:pPr>
        <w:pStyle w:val="Heading2"/>
        <w:keepLines w:val="0"/>
        <w:numPr>
          <w:ilvl w:val="1"/>
          <w:numId w:val="7"/>
        </w:numPr>
        <w:tabs>
          <w:tab w:val="left" w:pos="709"/>
        </w:tabs>
        <w:spacing w:before="240" w:after="120" w:line="240" w:lineRule="auto"/>
        <w:ind w:left="578" w:hanging="578"/>
        <w:rPr>
          <w:rFonts w:ascii="Arial" w:hAnsi="Arial" w:cs="Arial"/>
          <w:b/>
          <w:color w:val="auto"/>
          <w:sz w:val="20"/>
          <w:szCs w:val="20"/>
        </w:rPr>
      </w:pPr>
      <w:r>
        <w:rPr>
          <w:rFonts w:ascii="Arial" w:hAnsi="Arial" w:cs="Arial"/>
          <w:b/>
          <w:color w:val="auto"/>
          <w:sz w:val="20"/>
          <w:szCs w:val="20"/>
        </w:rPr>
        <w:t>Test Site</w:t>
      </w:r>
    </w:p>
    <w:p w14:paraId="0C8E6926" w14:textId="48F78A60" w:rsidR="00FC4D6E" w:rsidRPr="00FC4D6E" w:rsidRDefault="00FC4D6E" w:rsidP="00FC4D6E">
      <w:pPr>
        <w:spacing w:before="0" w:after="0" w:line="240" w:lineRule="auto"/>
        <w:jc w:val="both"/>
        <w:rPr>
          <w:sz w:val="20"/>
          <w:szCs w:val="20"/>
        </w:rPr>
      </w:pPr>
      <w:r w:rsidRPr="00FC4D6E">
        <w:rPr>
          <w:sz w:val="20"/>
          <w:szCs w:val="20"/>
        </w:rPr>
        <w:t>The corridor chosen for this study is a</w:t>
      </w:r>
      <w:r w:rsidR="003D6FC0">
        <w:rPr>
          <w:sz w:val="20"/>
          <w:szCs w:val="20"/>
        </w:rPr>
        <w:t xml:space="preserve"> 12 km-</w:t>
      </w:r>
      <w:r w:rsidR="009D62FD" w:rsidRPr="00FC4D6E">
        <w:rPr>
          <w:sz w:val="20"/>
          <w:szCs w:val="20"/>
        </w:rPr>
        <w:t xml:space="preserve">suburban expressway </w:t>
      </w:r>
      <w:r w:rsidRPr="00FC4D6E">
        <w:rPr>
          <w:sz w:val="20"/>
          <w:szCs w:val="20"/>
        </w:rPr>
        <w:t>section of the 26</w:t>
      </w:r>
      <w:r w:rsidRPr="00FC4D6E">
        <w:rPr>
          <w:sz w:val="20"/>
          <w:szCs w:val="20"/>
          <w:vertAlign w:val="superscript"/>
        </w:rPr>
        <w:t>th</w:t>
      </w:r>
      <w:r w:rsidRPr="00FC4D6E">
        <w:rPr>
          <w:sz w:val="20"/>
          <w:szCs w:val="20"/>
        </w:rPr>
        <w:t xml:space="preserve"> of July corridor</w:t>
      </w:r>
      <w:r w:rsidR="003D6FC0">
        <w:rPr>
          <w:sz w:val="20"/>
          <w:szCs w:val="20"/>
        </w:rPr>
        <w:t xml:space="preserve"> which </w:t>
      </w:r>
      <w:r w:rsidRPr="00FC4D6E">
        <w:rPr>
          <w:sz w:val="20"/>
          <w:szCs w:val="20"/>
        </w:rPr>
        <w:t xml:space="preserve">stretches between the Ring Road East and Cairo–Alexandria Desert road (CAD road) west. Two locations </w:t>
      </w:r>
      <w:r w:rsidRPr="00412339">
        <w:rPr>
          <w:noProof/>
          <w:sz w:val="20"/>
          <w:szCs w:val="20"/>
        </w:rPr>
        <w:lastRenderedPageBreak/>
        <w:t>were selected</w:t>
      </w:r>
      <w:r w:rsidRPr="00FC4D6E">
        <w:rPr>
          <w:sz w:val="20"/>
          <w:szCs w:val="20"/>
        </w:rPr>
        <w:t xml:space="preserve"> for the data collection where each </w:t>
      </w:r>
      <w:r w:rsidRPr="00C03D69">
        <w:rPr>
          <w:noProof/>
          <w:sz w:val="20"/>
          <w:szCs w:val="20"/>
        </w:rPr>
        <w:t>location</w:t>
      </w:r>
      <w:r w:rsidRPr="00FC4D6E">
        <w:rPr>
          <w:sz w:val="20"/>
          <w:szCs w:val="20"/>
        </w:rPr>
        <w:t xml:space="preserve"> is about 1.5 km away from the starting/ending point of the corridor. </w:t>
      </w:r>
      <w:r w:rsidRPr="00412339">
        <w:rPr>
          <w:noProof/>
          <w:sz w:val="20"/>
          <w:szCs w:val="20"/>
        </w:rPr>
        <w:t>This</w:t>
      </w:r>
      <w:r w:rsidRPr="00FC4D6E">
        <w:rPr>
          <w:sz w:val="20"/>
          <w:szCs w:val="20"/>
        </w:rPr>
        <w:t xml:space="preserve"> ensured that the flow is uninterrupted and unaffected by the bottlenecks and changes of the road cross section at the starting/ending points of the road.  </w:t>
      </w:r>
    </w:p>
    <w:p w14:paraId="0302935B" w14:textId="77777777" w:rsidR="00FC4D6E" w:rsidRDefault="00FC4D6E" w:rsidP="00FC4D6E">
      <w:pPr>
        <w:keepNext/>
        <w:spacing w:after="0" w:line="240" w:lineRule="auto"/>
        <w:jc w:val="center"/>
      </w:pPr>
      <w:r>
        <w:rPr>
          <w:noProof/>
        </w:rPr>
        <w:drawing>
          <wp:inline distT="0" distB="0" distL="0" distR="0" wp14:anchorId="4EA98F6F" wp14:editId="131372CC">
            <wp:extent cx="3733110" cy="2182953"/>
            <wp:effectExtent l="0" t="0" r="1270" b="8255"/>
            <wp:docPr id="1" name="Picture 2" descr="D:\ماجيستير\bus exclusive lane\Data collection\raw data\google images\mehwar figure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اجيستير\bus exclusive lane\Data collection\raw data\google images\mehwar figure 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0157" cy="2210464"/>
                    </a:xfrm>
                    <a:prstGeom prst="rect">
                      <a:avLst/>
                    </a:prstGeom>
                    <a:noFill/>
                    <a:ln>
                      <a:noFill/>
                    </a:ln>
                  </pic:spPr>
                </pic:pic>
              </a:graphicData>
            </a:graphic>
          </wp:inline>
        </w:drawing>
      </w:r>
    </w:p>
    <w:p w14:paraId="14DBC88D" w14:textId="3C51DB1E" w:rsidR="00FC4D6E" w:rsidRDefault="00FC4D6E" w:rsidP="005A49E0">
      <w:pPr>
        <w:pStyle w:val="Figure"/>
        <w:spacing w:before="0" w:after="120"/>
        <w:ind w:left="432"/>
      </w:pPr>
      <w:r w:rsidRPr="00132BB5">
        <w:t xml:space="preserve">Figure </w:t>
      </w:r>
      <w:fldSimple w:instr=" SEQ Figure \* ARABIC ">
        <w:r w:rsidRPr="001E06EE">
          <w:t>1</w:t>
        </w:r>
      </w:fldSimple>
      <w:r>
        <w:t>:</w:t>
      </w:r>
      <w:r w:rsidRPr="001E06EE">
        <w:t xml:space="preserve">  26</w:t>
      </w:r>
      <w:r w:rsidRPr="008C388F">
        <w:rPr>
          <w:vertAlign w:val="superscript"/>
        </w:rPr>
        <w:t>th</w:t>
      </w:r>
      <w:r>
        <w:t xml:space="preserve"> of J</w:t>
      </w:r>
      <w:r w:rsidRPr="00A44674">
        <w:t xml:space="preserve">uly </w:t>
      </w:r>
      <w:r>
        <w:t>corridor a</w:t>
      </w:r>
      <w:r w:rsidRPr="00A44674">
        <w:t xml:space="preserve">lignment </w:t>
      </w:r>
      <w:r>
        <w:t>a</w:t>
      </w:r>
      <w:r w:rsidRPr="00A03D8A">
        <w:t xml:space="preserve">nd </w:t>
      </w:r>
      <w:r>
        <w:t>location</w:t>
      </w:r>
      <w:r w:rsidRPr="00A44674">
        <w:t xml:space="preserve"> </w:t>
      </w:r>
      <w:r>
        <w:t>o</w:t>
      </w:r>
      <w:r w:rsidRPr="00A44674">
        <w:t xml:space="preserve">f </w:t>
      </w:r>
      <w:r>
        <w:t>d</w:t>
      </w:r>
      <w:r w:rsidRPr="00A03D8A">
        <w:t xml:space="preserve">ata </w:t>
      </w:r>
      <w:r>
        <w:t>c</w:t>
      </w:r>
      <w:r w:rsidRPr="00A03D8A">
        <w:t xml:space="preserve">ollection </w:t>
      </w:r>
      <w:r>
        <w:t>p</w:t>
      </w:r>
      <w:r w:rsidRPr="00A03D8A">
        <w:t>oints</w:t>
      </w:r>
    </w:p>
    <w:p w14:paraId="22A8F290" w14:textId="5DF51B35" w:rsidR="005A49E0" w:rsidRPr="00FC4D6E" w:rsidRDefault="005A49E0" w:rsidP="005A49E0">
      <w:pPr>
        <w:spacing w:before="0" w:after="0" w:line="240" w:lineRule="auto"/>
        <w:jc w:val="both"/>
        <w:rPr>
          <w:sz w:val="20"/>
          <w:szCs w:val="20"/>
        </w:rPr>
      </w:pPr>
      <w:r w:rsidRPr="00FC4D6E">
        <w:rPr>
          <w:sz w:val="20"/>
          <w:szCs w:val="20"/>
        </w:rPr>
        <w:t xml:space="preserve">The road cross section is divided and separated by New Jersey concrete barriers, where each direction consists of four travel lanes. The corridor </w:t>
      </w:r>
      <w:r w:rsidR="00A11112" w:rsidRPr="00FC4D6E">
        <w:rPr>
          <w:sz w:val="20"/>
          <w:szCs w:val="20"/>
        </w:rPr>
        <w:t>is</w:t>
      </w:r>
      <w:r w:rsidRPr="00FC4D6E">
        <w:rPr>
          <w:sz w:val="20"/>
          <w:szCs w:val="20"/>
        </w:rPr>
        <w:t xml:space="preserve"> a freeway section as it has no U-turns crossovers, no access points, and no at-grade intersections. The average lane width is 3.5 m with no shoulders</w:t>
      </w:r>
      <w:r w:rsidR="00C03D69">
        <w:rPr>
          <w:sz w:val="20"/>
          <w:szCs w:val="20"/>
        </w:rPr>
        <w:t>,</w:t>
      </w:r>
      <w:r w:rsidRPr="00FC4D6E">
        <w:rPr>
          <w:sz w:val="20"/>
          <w:szCs w:val="20"/>
        </w:rPr>
        <w:t xml:space="preserve"> </w:t>
      </w:r>
      <w:r w:rsidRPr="00C03D69">
        <w:rPr>
          <w:noProof/>
          <w:sz w:val="20"/>
          <w:szCs w:val="20"/>
        </w:rPr>
        <w:t>and</w:t>
      </w:r>
      <w:r w:rsidRPr="00FC4D6E">
        <w:rPr>
          <w:sz w:val="20"/>
          <w:szCs w:val="20"/>
        </w:rPr>
        <w:t xml:space="preserve"> the posted speed limit is 90 km/hr. Figure 1 shows the alignment of the section and the data collection points</w:t>
      </w:r>
      <w:r w:rsidR="009D62FD">
        <w:rPr>
          <w:sz w:val="20"/>
          <w:szCs w:val="20"/>
        </w:rPr>
        <w:t xml:space="preserve"> locations</w:t>
      </w:r>
      <w:r w:rsidRPr="00FC4D6E">
        <w:rPr>
          <w:sz w:val="20"/>
          <w:szCs w:val="20"/>
        </w:rPr>
        <w:t xml:space="preserve">. </w:t>
      </w:r>
    </w:p>
    <w:p w14:paraId="59FF384C" w14:textId="427261D6" w:rsidR="005A49E0" w:rsidRDefault="005A49E0" w:rsidP="005779AD">
      <w:pPr>
        <w:pStyle w:val="Heading2"/>
        <w:keepLines w:val="0"/>
        <w:numPr>
          <w:ilvl w:val="1"/>
          <w:numId w:val="7"/>
        </w:numPr>
        <w:tabs>
          <w:tab w:val="left" w:pos="709"/>
        </w:tabs>
        <w:spacing w:before="240" w:after="120" w:line="240" w:lineRule="auto"/>
        <w:ind w:left="578" w:hanging="578"/>
        <w:rPr>
          <w:rFonts w:ascii="Arial" w:hAnsi="Arial" w:cs="Arial"/>
          <w:b/>
          <w:color w:val="auto"/>
          <w:sz w:val="20"/>
          <w:szCs w:val="20"/>
        </w:rPr>
      </w:pPr>
      <w:r>
        <w:rPr>
          <w:rFonts w:ascii="Arial" w:hAnsi="Arial" w:cs="Arial"/>
          <w:b/>
          <w:color w:val="auto"/>
          <w:sz w:val="20"/>
          <w:szCs w:val="20"/>
        </w:rPr>
        <w:t>Data Description</w:t>
      </w:r>
    </w:p>
    <w:p w14:paraId="6D7F372A" w14:textId="63E493F9" w:rsidR="005A49E0" w:rsidRPr="005A49E0" w:rsidRDefault="005A49E0" w:rsidP="005A49E0">
      <w:pPr>
        <w:spacing w:line="240" w:lineRule="auto"/>
        <w:jc w:val="both"/>
        <w:rPr>
          <w:i/>
          <w:iCs/>
          <w:sz w:val="20"/>
          <w:szCs w:val="20"/>
        </w:rPr>
      </w:pPr>
      <w:r w:rsidRPr="005A49E0">
        <w:rPr>
          <w:sz w:val="20"/>
          <w:szCs w:val="20"/>
        </w:rPr>
        <w:t xml:space="preserve">Developing a reliable micro-simulation model requires the availability of a vast amount of traffic data. At the basic level, data of traffic volumes/composition and speeds </w:t>
      </w:r>
      <w:proofErr w:type="gramStart"/>
      <w:r w:rsidRPr="005A49E0">
        <w:rPr>
          <w:sz w:val="20"/>
          <w:szCs w:val="20"/>
        </w:rPr>
        <w:t>have to</w:t>
      </w:r>
      <w:proofErr w:type="gramEnd"/>
      <w:r w:rsidRPr="005A49E0">
        <w:rPr>
          <w:sz w:val="20"/>
          <w:szCs w:val="20"/>
        </w:rPr>
        <w:t xml:space="preserve"> be available. For the calibration and validation of the model, more detailed data </w:t>
      </w:r>
      <w:proofErr w:type="gramStart"/>
      <w:r w:rsidRPr="005A49E0">
        <w:rPr>
          <w:sz w:val="20"/>
          <w:szCs w:val="20"/>
        </w:rPr>
        <w:t>have to</w:t>
      </w:r>
      <w:proofErr w:type="gramEnd"/>
      <w:r w:rsidRPr="005A49E0">
        <w:rPr>
          <w:sz w:val="20"/>
          <w:szCs w:val="20"/>
        </w:rPr>
        <w:t xml:space="preserve"> be collected such as travel times</w:t>
      </w:r>
      <w:r w:rsidR="000E415F">
        <w:rPr>
          <w:sz w:val="20"/>
          <w:szCs w:val="20"/>
        </w:rPr>
        <w:t xml:space="preserve"> </w:t>
      </w:r>
      <w:r w:rsidRPr="005A49E0">
        <w:rPr>
          <w:sz w:val="20"/>
          <w:szCs w:val="20"/>
        </w:rPr>
        <w:t xml:space="preserve">and spot speed distributions. Video cameras </w:t>
      </w:r>
      <w:r w:rsidRPr="00412339">
        <w:rPr>
          <w:noProof/>
          <w:sz w:val="20"/>
          <w:szCs w:val="20"/>
        </w:rPr>
        <w:t>were installed</w:t>
      </w:r>
      <w:r w:rsidRPr="005A49E0">
        <w:rPr>
          <w:sz w:val="20"/>
          <w:szCs w:val="20"/>
        </w:rPr>
        <w:t xml:space="preserve"> at the data collection points where the video recording took place between 9:00 a.m. and 6:00 p.m. to cover the peak hour at each direction. The data collection took place on </w:t>
      </w:r>
      <w:r w:rsidRPr="00C03D69">
        <w:rPr>
          <w:noProof/>
          <w:sz w:val="20"/>
          <w:szCs w:val="20"/>
        </w:rPr>
        <w:t xml:space="preserve">a </w:t>
      </w:r>
      <w:r w:rsidR="00C03D69">
        <w:rPr>
          <w:noProof/>
          <w:sz w:val="20"/>
          <w:szCs w:val="20"/>
        </w:rPr>
        <w:t>typic</w:t>
      </w:r>
      <w:r w:rsidRPr="00C03D69">
        <w:rPr>
          <w:noProof/>
          <w:sz w:val="20"/>
          <w:szCs w:val="20"/>
        </w:rPr>
        <w:t>al</w:t>
      </w:r>
      <w:r w:rsidRPr="005A49E0">
        <w:rPr>
          <w:sz w:val="20"/>
          <w:szCs w:val="20"/>
        </w:rPr>
        <w:t xml:space="preserve"> working day in the summer of 2012. Spot speed data </w:t>
      </w:r>
      <w:r w:rsidRPr="00412339">
        <w:rPr>
          <w:noProof/>
          <w:sz w:val="20"/>
          <w:szCs w:val="20"/>
        </w:rPr>
        <w:t>were collected</w:t>
      </w:r>
      <w:r w:rsidRPr="005A49E0">
        <w:rPr>
          <w:sz w:val="20"/>
          <w:szCs w:val="20"/>
        </w:rPr>
        <w:t xml:space="preserve"> via a handheld radar speed gun of</w:t>
      </w:r>
      <w:r w:rsidRPr="00C03D69">
        <w:rPr>
          <w:noProof/>
          <w:sz w:val="20"/>
          <w:szCs w:val="20"/>
        </w:rPr>
        <w:t xml:space="preserve"> </w:t>
      </w:r>
      <w:r w:rsidR="005147F6" w:rsidRPr="005147F6">
        <w:rPr>
          <w:noProof/>
          <w:sz w:val="20"/>
          <w:szCs w:val="20"/>
        </w:rPr>
        <w:t xml:space="preserve">an </w:t>
      </w:r>
      <w:r w:rsidRPr="005147F6">
        <w:rPr>
          <w:noProof/>
          <w:sz w:val="20"/>
          <w:szCs w:val="20"/>
        </w:rPr>
        <w:t>accuracy</w:t>
      </w:r>
      <w:r w:rsidRPr="005A49E0">
        <w:rPr>
          <w:sz w:val="20"/>
          <w:szCs w:val="20"/>
        </w:rPr>
        <w:t xml:space="preserve"> of ±1.6 km/hr for a sample that included more than 2,000 vehicles. </w:t>
      </w:r>
    </w:p>
    <w:p w14:paraId="392026BF" w14:textId="102B8C23" w:rsidR="005A49E0" w:rsidRPr="005A49E0" w:rsidRDefault="005A49E0" w:rsidP="005779AD">
      <w:pPr>
        <w:pStyle w:val="Heading3"/>
        <w:numPr>
          <w:ilvl w:val="2"/>
          <w:numId w:val="7"/>
        </w:numPr>
        <w:spacing w:after="200" w:line="240" w:lineRule="auto"/>
        <w:rPr>
          <w:rFonts w:ascii="Arial" w:hAnsi="Arial" w:cs="Arial"/>
          <w:b/>
          <w:color w:val="auto"/>
          <w:sz w:val="20"/>
          <w:szCs w:val="20"/>
        </w:rPr>
      </w:pPr>
      <w:r w:rsidRPr="005A49E0">
        <w:rPr>
          <w:rFonts w:ascii="Arial" w:hAnsi="Arial" w:cs="Arial"/>
          <w:b/>
          <w:color w:val="auto"/>
          <w:sz w:val="20"/>
          <w:szCs w:val="20"/>
        </w:rPr>
        <w:t>Traffic Counts and Composition</w:t>
      </w:r>
    </w:p>
    <w:p w14:paraId="3D36BC4F" w14:textId="095BFB6A" w:rsidR="00A877F6" w:rsidRDefault="005A49E0" w:rsidP="00A877F6">
      <w:pPr>
        <w:spacing w:line="240" w:lineRule="auto"/>
        <w:jc w:val="both"/>
        <w:rPr>
          <w:sz w:val="20"/>
          <w:szCs w:val="20"/>
        </w:rPr>
      </w:pPr>
      <w:r w:rsidRPr="005A49E0">
        <w:rPr>
          <w:sz w:val="20"/>
          <w:szCs w:val="20"/>
        </w:rPr>
        <w:t xml:space="preserve">Volume data and traffic compositions </w:t>
      </w:r>
      <w:r w:rsidRPr="00412339">
        <w:rPr>
          <w:noProof/>
          <w:sz w:val="20"/>
          <w:szCs w:val="20"/>
        </w:rPr>
        <w:t>were extracted</w:t>
      </w:r>
      <w:r w:rsidRPr="005A49E0">
        <w:rPr>
          <w:sz w:val="20"/>
          <w:szCs w:val="20"/>
        </w:rPr>
        <w:t xml:space="preserve"> at 15-minute intervals by manually observing the captured videos. No queues </w:t>
      </w:r>
      <w:r w:rsidRPr="00412339">
        <w:rPr>
          <w:noProof/>
          <w:sz w:val="20"/>
          <w:szCs w:val="20"/>
        </w:rPr>
        <w:t>were observed</w:t>
      </w:r>
      <w:r w:rsidRPr="005A49E0">
        <w:rPr>
          <w:sz w:val="20"/>
          <w:szCs w:val="20"/>
        </w:rPr>
        <w:t xml:space="preserve"> at the data collection point located </w:t>
      </w:r>
      <w:r w:rsidR="00702E31">
        <w:rPr>
          <w:noProof/>
          <w:sz w:val="20"/>
          <w:szCs w:val="20"/>
        </w:rPr>
        <w:t>i</w:t>
      </w:r>
      <w:r w:rsidRPr="00702E31">
        <w:rPr>
          <w:noProof/>
          <w:sz w:val="20"/>
          <w:szCs w:val="20"/>
        </w:rPr>
        <w:t>n</w:t>
      </w:r>
      <w:r w:rsidRPr="005A49E0">
        <w:rPr>
          <w:sz w:val="20"/>
          <w:szCs w:val="20"/>
        </w:rPr>
        <w:t xml:space="preserve"> the WB direction of the corridor. Nonetheless, long </w:t>
      </w:r>
      <w:r w:rsidRPr="00C03D69">
        <w:rPr>
          <w:noProof/>
          <w:sz w:val="20"/>
          <w:szCs w:val="20"/>
        </w:rPr>
        <w:t>queues</w:t>
      </w:r>
      <w:r w:rsidRPr="005A49E0">
        <w:rPr>
          <w:sz w:val="20"/>
          <w:szCs w:val="20"/>
        </w:rPr>
        <w:t xml:space="preserve"> </w:t>
      </w:r>
      <w:r w:rsidRPr="00412339">
        <w:rPr>
          <w:noProof/>
          <w:sz w:val="20"/>
          <w:szCs w:val="20"/>
        </w:rPr>
        <w:t>were observed</w:t>
      </w:r>
      <w:r w:rsidRPr="005A49E0">
        <w:rPr>
          <w:sz w:val="20"/>
          <w:szCs w:val="20"/>
        </w:rPr>
        <w:t xml:space="preserve"> at the other location between 3 p.m. and 6 p.m. As the </w:t>
      </w:r>
      <w:r w:rsidRPr="00C03D69">
        <w:rPr>
          <w:noProof/>
          <w:sz w:val="20"/>
          <w:szCs w:val="20"/>
        </w:rPr>
        <w:t>corridor</w:t>
      </w:r>
      <w:r w:rsidRPr="005A49E0">
        <w:rPr>
          <w:sz w:val="20"/>
          <w:szCs w:val="20"/>
        </w:rPr>
        <w:t xml:space="preserve"> represents a divided roadway, each direction was modeled separately according to the prevailing traffic conditions. As mentioned earlier, the selection of the calibration variables mainly depends on the type of traffic conditions. Accordingly, measures such as spot speeds can </w:t>
      </w:r>
      <w:r w:rsidRPr="00412339">
        <w:rPr>
          <w:noProof/>
          <w:sz w:val="20"/>
          <w:szCs w:val="20"/>
        </w:rPr>
        <w:t>be used</w:t>
      </w:r>
      <w:r w:rsidRPr="005A49E0">
        <w:rPr>
          <w:sz w:val="20"/>
          <w:szCs w:val="20"/>
        </w:rPr>
        <w:t xml:space="preserve"> for the calibration of the WB direction where no queue took place. On the other hand, the model of the EB direction can be calibrated using a measure such as </w:t>
      </w:r>
      <w:r w:rsidR="005147F6" w:rsidRPr="005147F6">
        <w:rPr>
          <w:noProof/>
          <w:sz w:val="20"/>
          <w:szCs w:val="20"/>
        </w:rPr>
        <w:t xml:space="preserve">the </w:t>
      </w:r>
      <w:r w:rsidRPr="005147F6">
        <w:rPr>
          <w:noProof/>
          <w:sz w:val="20"/>
          <w:szCs w:val="20"/>
        </w:rPr>
        <w:t>queue</w:t>
      </w:r>
      <w:r w:rsidRPr="005A49E0">
        <w:rPr>
          <w:sz w:val="20"/>
          <w:szCs w:val="20"/>
        </w:rPr>
        <w:t xml:space="preserve"> length. In this paper, we focus our analysis only on the WB direction which was operating at uncongested flow conditions. </w:t>
      </w:r>
      <w:r w:rsidR="00A877F6" w:rsidRPr="00A877F6">
        <w:rPr>
          <w:sz w:val="20"/>
          <w:szCs w:val="20"/>
        </w:rPr>
        <w:t>T</w:t>
      </w:r>
      <w:r w:rsidRPr="005A49E0">
        <w:rPr>
          <w:sz w:val="20"/>
          <w:szCs w:val="20"/>
        </w:rPr>
        <w:t xml:space="preserve">he recorded peak hour flow was approximately 5,400 vehicles for the hour between 9:00 and 10:00 a.m. with a peak hour factor of about 0.963 showing a uniform traffic distribution along the hour. Assuming an average lane capacity of 1800 </w:t>
      </w:r>
      <w:r w:rsidRPr="00C03D69">
        <w:rPr>
          <w:noProof/>
          <w:sz w:val="20"/>
          <w:szCs w:val="20"/>
        </w:rPr>
        <w:t>veh</w:t>
      </w:r>
      <w:r w:rsidRPr="005A49E0">
        <w:rPr>
          <w:sz w:val="20"/>
          <w:szCs w:val="20"/>
        </w:rPr>
        <w:t xml:space="preserve">/hr, the v/c ratio during the peak period would be 0.757 showing </w:t>
      </w:r>
      <w:r w:rsidR="00702E31" w:rsidRPr="00702E31">
        <w:rPr>
          <w:noProof/>
          <w:sz w:val="20"/>
          <w:szCs w:val="20"/>
        </w:rPr>
        <w:t xml:space="preserve">a </w:t>
      </w:r>
      <w:r w:rsidRPr="00702E31">
        <w:rPr>
          <w:noProof/>
          <w:sz w:val="20"/>
          <w:szCs w:val="20"/>
        </w:rPr>
        <w:t>reasonable</w:t>
      </w:r>
      <w:r w:rsidRPr="005A49E0">
        <w:rPr>
          <w:sz w:val="20"/>
          <w:szCs w:val="20"/>
        </w:rPr>
        <w:t xml:space="preserve"> utilization of the corridor. More than 33,000 vehicles </w:t>
      </w:r>
      <w:r w:rsidRPr="00412339">
        <w:rPr>
          <w:noProof/>
          <w:sz w:val="20"/>
          <w:szCs w:val="20"/>
        </w:rPr>
        <w:t>were counted</w:t>
      </w:r>
      <w:r w:rsidRPr="005A49E0">
        <w:rPr>
          <w:sz w:val="20"/>
          <w:szCs w:val="20"/>
        </w:rPr>
        <w:t xml:space="preserve"> during the data collection period. </w:t>
      </w:r>
      <w:r w:rsidRPr="00412339">
        <w:rPr>
          <w:noProof/>
          <w:sz w:val="20"/>
          <w:szCs w:val="20"/>
        </w:rPr>
        <w:t xml:space="preserve">Uniform distribution of the volumes </w:t>
      </w:r>
      <w:r w:rsidRPr="00A6135A">
        <w:rPr>
          <w:noProof/>
          <w:sz w:val="20"/>
          <w:szCs w:val="20"/>
        </w:rPr>
        <w:t>was noticed</w:t>
      </w:r>
      <w:r w:rsidRPr="00412339">
        <w:rPr>
          <w:noProof/>
          <w:sz w:val="20"/>
          <w:szCs w:val="20"/>
        </w:rPr>
        <w:t xml:space="preserve"> during the afternoon period; 12:00 p.m. to 5:00 p.m. Corridor traffic </w:t>
      </w:r>
      <w:r w:rsidRPr="00A6135A">
        <w:rPr>
          <w:noProof/>
          <w:sz w:val="20"/>
          <w:szCs w:val="20"/>
        </w:rPr>
        <w:t>was classified</w:t>
      </w:r>
      <w:r w:rsidRPr="00412339">
        <w:rPr>
          <w:noProof/>
          <w:sz w:val="20"/>
          <w:szCs w:val="20"/>
        </w:rPr>
        <w:t xml:space="preserve"> into six distinct vehicle classes: passenger cars (P.C.), which included private cars and taxis, microbuses (M.B.), heavy vehicles</w:t>
      </w:r>
      <w:r w:rsidR="008C4E1B" w:rsidRPr="00412339">
        <w:rPr>
          <w:noProof/>
          <w:sz w:val="20"/>
          <w:szCs w:val="20"/>
        </w:rPr>
        <w:t xml:space="preserve"> (H.V)</w:t>
      </w:r>
      <w:r w:rsidRPr="00412339">
        <w:rPr>
          <w:noProof/>
          <w:sz w:val="20"/>
          <w:szCs w:val="20"/>
        </w:rPr>
        <w:t>, buses, Motorcycles, and other vehicles (e.g.</w:t>
      </w:r>
      <w:r w:rsidR="00C03D69" w:rsidRPr="00412339">
        <w:rPr>
          <w:noProof/>
          <w:sz w:val="20"/>
          <w:szCs w:val="20"/>
        </w:rPr>
        <w:t>,</w:t>
      </w:r>
      <w:r w:rsidRPr="00412339">
        <w:rPr>
          <w:noProof/>
          <w:sz w:val="20"/>
          <w:szCs w:val="20"/>
        </w:rPr>
        <w:t xml:space="preserve"> emergency vehicles).</w:t>
      </w:r>
      <w:r w:rsidRPr="005A49E0">
        <w:rPr>
          <w:sz w:val="20"/>
          <w:szCs w:val="20"/>
        </w:rPr>
        <w:t xml:space="preserve"> </w:t>
      </w:r>
      <w:r w:rsidR="00A877F6">
        <w:rPr>
          <w:sz w:val="20"/>
          <w:szCs w:val="20"/>
        </w:rPr>
        <w:t>T</w:t>
      </w:r>
      <w:r w:rsidRPr="005A49E0">
        <w:rPr>
          <w:sz w:val="20"/>
          <w:szCs w:val="20"/>
        </w:rPr>
        <w:t xml:space="preserve">he traffic composition of the </w:t>
      </w:r>
      <w:r w:rsidR="00A11112">
        <w:rPr>
          <w:sz w:val="20"/>
          <w:szCs w:val="20"/>
        </w:rPr>
        <w:t>total traffic</w:t>
      </w:r>
      <w:r w:rsidRPr="005A49E0">
        <w:rPr>
          <w:sz w:val="20"/>
          <w:szCs w:val="20"/>
        </w:rPr>
        <w:t xml:space="preserve"> </w:t>
      </w:r>
      <w:r w:rsidRPr="005A49E0">
        <w:rPr>
          <w:sz w:val="20"/>
          <w:szCs w:val="20"/>
        </w:rPr>
        <w:lastRenderedPageBreak/>
        <w:t xml:space="preserve">volume </w:t>
      </w:r>
      <w:r w:rsidR="00A877F6">
        <w:rPr>
          <w:sz w:val="20"/>
          <w:szCs w:val="20"/>
        </w:rPr>
        <w:t xml:space="preserve">is 74.8%, 13.5%, 6.5%, 2.2%, 2.5%, and 0.4% for P.C., M.B., </w:t>
      </w:r>
      <w:r w:rsidR="008C4E1B">
        <w:rPr>
          <w:sz w:val="20"/>
          <w:szCs w:val="20"/>
        </w:rPr>
        <w:t>H.V.</w:t>
      </w:r>
      <w:r w:rsidR="00A877F6">
        <w:rPr>
          <w:sz w:val="20"/>
          <w:szCs w:val="20"/>
        </w:rPr>
        <w:t xml:space="preserve">, buses, Motorcycles, and other vehicles respectively. </w:t>
      </w:r>
    </w:p>
    <w:p w14:paraId="0FA1017C" w14:textId="13219B26" w:rsidR="00C64961" w:rsidRPr="005A49E0" w:rsidRDefault="00C64961" w:rsidP="005779AD">
      <w:pPr>
        <w:pStyle w:val="Heading3"/>
        <w:numPr>
          <w:ilvl w:val="2"/>
          <w:numId w:val="7"/>
        </w:numPr>
        <w:spacing w:after="200" w:line="240" w:lineRule="auto"/>
        <w:rPr>
          <w:rFonts w:ascii="Arial" w:hAnsi="Arial" w:cs="Arial"/>
          <w:b/>
          <w:color w:val="auto"/>
          <w:sz w:val="20"/>
          <w:szCs w:val="20"/>
        </w:rPr>
      </w:pPr>
      <w:r>
        <w:rPr>
          <w:rFonts w:ascii="Arial" w:hAnsi="Arial" w:cs="Arial"/>
          <w:b/>
          <w:color w:val="auto"/>
          <w:sz w:val="20"/>
          <w:szCs w:val="20"/>
        </w:rPr>
        <w:t>Spot Speeds</w:t>
      </w:r>
    </w:p>
    <w:p w14:paraId="6F6795F4" w14:textId="5ECF010F" w:rsidR="00C64961" w:rsidRDefault="00C64961" w:rsidP="00481DA3">
      <w:pPr>
        <w:spacing w:line="240" w:lineRule="auto"/>
        <w:jc w:val="both"/>
        <w:rPr>
          <w:sz w:val="20"/>
          <w:szCs w:val="20"/>
        </w:rPr>
      </w:pPr>
      <w:r w:rsidRPr="00C64961">
        <w:rPr>
          <w:sz w:val="20"/>
          <w:szCs w:val="20"/>
        </w:rPr>
        <w:t xml:space="preserve">Spot speeds </w:t>
      </w:r>
      <w:r w:rsidRPr="00A6135A">
        <w:rPr>
          <w:noProof/>
          <w:sz w:val="20"/>
          <w:szCs w:val="20"/>
        </w:rPr>
        <w:t>were measured</w:t>
      </w:r>
      <w:r w:rsidRPr="00C64961">
        <w:rPr>
          <w:sz w:val="20"/>
          <w:szCs w:val="20"/>
        </w:rPr>
        <w:t xml:space="preserve"> for a sample that comprised 2,012 vehicles during the 9 hours of data collection. This </w:t>
      </w:r>
      <w:r w:rsidRPr="00C03D69">
        <w:rPr>
          <w:noProof/>
          <w:sz w:val="20"/>
          <w:szCs w:val="20"/>
        </w:rPr>
        <w:t>sample</w:t>
      </w:r>
      <w:r w:rsidRPr="00C64961">
        <w:rPr>
          <w:sz w:val="20"/>
          <w:szCs w:val="20"/>
        </w:rPr>
        <w:t xml:space="preserve"> represented about 6% of the total number of counted </w:t>
      </w:r>
      <w:r w:rsidRPr="00C03D69">
        <w:rPr>
          <w:noProof/>
          <w:sz w:val="20"/>
          <w:szCs w:val="20"/>
        </w:rPr>
        <w:t>vehicles</w:t>
      </w:r>
      <w:r w:rsidRPr="00C64961">
        <w:rPr>
          <w:sz w:val="20"/>
          <w:szCs w:val="20"/>
        </w:rPr>
        <w:t xml:space="preserve"> (</w:t>
      </w:r>
      <w:r w:rsidRPr="00C03D69">
        <w:rPr>
          <w:noProof/>
          <w:sz w:val="20"/>
          <w:szCs w:val="20"/>
        </w:rPr>
        <w:t>i.e.</w:t>
      </w:r>
      <w:r w:rsidR="00C03D69">
        <w:rPr>
          <w:noProof/>
          <w:sz w:val="20"/>
          <w:szCs w:val="20"/>
        </w:rPr>
        <w:t>,</w:t>
      </w:r>
      <w:r w:rsidRPr="00C64961">
        <w:rPr>
          <w:sz w:val="20"/>
          <w:szCs w:val="20"/>
        </w:rPr>
        <w:t xml:space="preserve"> 33,291). The sample size distribution per vehicle class </w:t>
      </w:r>
      <w:r w:rsidR="00F60AB1">
        <w:rPr>
          <w:sz w:val="20"/>
          <w:szCs w:val="20"/>
        </w:rPr>
        <w:t>is</w:t>
      </w:r>
      <w:r w:rsidRPr="00C64961">
        <w:rPr>
          <w:sz w:val="20"/>
          <w:szCs w:val="20"/>
        </w:rPr>
        <w:t xml:space="preserve"> matching the actual traffic composition. </w:t>
      </w:r>
    </w:p>
    <w:p w14:paraId="38BA6CDD" w14:textId="72E6CC88" w:rsidR="003E4E0A" w:rsidRDefault="0072682A" w:rsidP="00481DA3">
      <w:pPr>
        <w:spacing w:line="240" w:lineRule="auto"/>
        <w:jc w:val="both"/>
        <w:rPr>
          <w:sz w:val="20"/>
          <w:szCs w:val="20"/>
        </w:rPr>
      </w:pPr>
      <w:r>
        <w:rPr>
          <w:noProof/>
        </w:rPr>
        <w:drawing>
          <wp:inline distT="0" distB="0" distL="0" distR="0" wp14:anchorId="7EB76F08" wp14:editId="5E89963C">
            <wp:extent cx="2971800" cy="1901952"/>
            <wp:effectExtent l="0" t="0" r="0" b="3175"/>
            <wp:docPr id="6" name="Chart 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1B416C61" wp14:editId="68375EB8">
            <wp:extent cx="2971800" cy="1901952"/>
            <wp:effectExtent l="0" t="0" r="0" b="3175"/>
            <wp:docPr id="7" name="Chart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5A3176" w14:textId="7D378F2F" w:rsidR="00C64961" w:rsidRDefault="00C64961" w:rsidP="00C64961">
      <w:pPr>
        <w:pStyle w:val="Caption"/>
        <w:jc w:val="center"/>
        <w:rPr>
          <w:i w:val="0"/>
          <w:iCs w:val="0"/>
          <w:color w:val="auto"/>
          <w:sz w:val="20"/>
          <w:szCs w:val="20"/>
        </w:rPr>
      </w:pPr>
      <w:r w:rsidRPr="00C64961">
        <w:rPr>
          <w:i w:val="0"/>
          <w:iCs w:val="0"/>
          <w:color w:val="auto"/>
          <w:sz w:val="20"/>
          <w:szCs w:val="20"/>
        </w:rPr>
        <w:t xml:space="preserve">Figure </w:t>
      </w:r>
      <w:r w:rsidR="00834B73">
        <w:rPr>
          <w:i w:val="0"/>
          <w:iCs w:val="0"/>
          <w:caps/>
          <w:color w:val="auto"/>
          <w:sz w:val="20"/>
          <w:szCs w:val="20"/>
        </w:rPr>
        <w:t>2</w:t>
      </w:r>
      <w:r>
        <w:rPr>
          <w:i w:val="0"/>
          <w:iCs w:val="0"/>
          <w:caps/>
          <w:color w:val="auto"/>
          <w:sz w:val="20"/>
          <w:szCs w:val="20"/>
        </w:rPr>
        <w:t>:</w:t>
      </w:r>
      <w:r w:rsidRPr="00C64961">
        <w:rPr>
          <w:i w:val="0"/>
          <w:iCs w:val="0"/>
          <w:color w:val="auto"/>
          <w:sz w:val="20"/>
          <w:szCs w:val="20"/>
        </w:rPr>
        <w:t xml:space="preserve">  Average </w:t>
      </w:r>
      <w:r>
        <w:rPr>
          <w:i w:val="0"/>
          <w:iCs w:val="0"/>
          <w:color w:val="auto"/>
          <w:sz w:val="20"/>
          <w:szCs w:val="20"/>
        </w:rPr>
        <w:t>s</w:t>
      </w:r>
      <w:r w:rsidRPr="00C64961">
        <w:rPr>
          <w:i w:val="0"/>
          <w:iCs w:val="0"/>
          <w:color w:val="auto"/>
          <w:sz w:val="20"/>
          <w:szCs w:val="20"/>
        </w:rPr>
        <w:t xml:space="preserve">pot </w:t>
      </w:r>
      <w:r>
        <w:rPr>
          <w:i w:val="0"/>
          <w:iCs w:val="0"/>
          <w:color w:val="auto"/>
          <w:sz w:val="20"/>
          <w:szCs w:val="20"/>
        </w:rPr>
        <w:t>s</w:t>
      </w:r>
      <w:r w:rsidRPr="00C64961">
        <w:rPr>
          <w:i w:val="0"/>
          <w:iCs w:val="0"/>
          <w:color w:val="auto"/>
          <w:sz w:val="20"/>
          <w:szCs w:val="20"/>
        </w:rPr>
        <w:t xml:space="preserve">peeds </w:t>
      </w:r>
      <w:r w:rsidR="003E4E0A">
        <w:rPr>
          <w:i w:val="0"/>
          <w:iCs w:val="0"/>
          <w:color w:val="auto"/>
          <w:sz w:val="20"/>
          <w:szCs w:val="20"/>
        </w:rPr>
        <w:t xml:space="preserve">(left) </w:t>
      </w:r>
      <w:r w:rsidR="004B5D57">
        <w:rPr>
          <w:i w:val="0"/>
          <w:iCs w:val="0"/>
          <w:color w:val="auto"/>
          <w:sz w:val="20"/>
          <w:szCs w:val="20"/>
        </w:rPr>
        <w:t xml:space="preserve">and average travel times </w:t>
      </w:r>
      <w:r w:rsidR="003E4E0A">
        <w:rPr>
          <w:i w:val="0"/>
          <w:iCs w:val="0"/>
          <w:color w:val="auto"/>
          <w:sz w:val="20"/>
          <w:szCs w:val="20"/>
        </w:rPr>
        <w:t xml:space="preserve">(right) </w:t>
      </w:r>
      <w:r w:rsidRPr="00C64961">
        <w:rPr>
          <w:i w:val="0"/>
          <w:iCs w:val="0"/>
          <w:color w:val="auto"/>
          <w:sz w:val="20"/>
          <w:szCs w:val="20"/>
        </w:rPr>
        <w:t xml:space="preserve">per </w:t>
      </w:r>
      <w:r>
        <w:rPr>
          <w:i w:val="0"/>
          <w:iCs w:val="0"/>
          <w:color w:val="auto"/>
          <w:sz w:val="20"/>
          <w:szCs w:val="20"/>
        </w:rPr>
        <w:t>v</w:t>
      </w:r>
      <w:r w:rsidRPr="00C64961">
        <w:rPr>
          <w:i w:val="0"/>
          <w:iCs w:val="0"/>
          <w:color w:val="auto"/>
          <w:sz w:val="20"/>
          <w:szCs w:val="20"/>
        </w:rPr>
        <w:t xml:space="preserve">ehicle </w:t>
      </w:r>
      <w:r>
        <w:rPr>
          <w:i w:val="0"/>
          <w:iCs w:val="0"/>
          <w:color w:val="auto"/>
          <w:sz w:val="20"/>
          <w:szCs w:val="20"/>
        </w:rPr>
        <w:t>c</w:t>
      </w:r>
      <w:r w:rsidRPr="00C64961">
        <w:rPr>
          <w:i w:val="0"/>
          <w:iCs w:val="0"/>
          <w:color w:val="auto"/>
          <w:sz w:val="20"/>
          <w:szCs w:val="20"/>
        </w:rPr>
        <w:t xml:space="preserve">lass per </w:t>
      </w:r>
      <w:r>
        <w:rPr>
          <w:i w:val="0"/>
          <w:iCs w:val="0"/>
          <w:color w:val="auto"/>
          <w:sz w:val="20"/>
          <w:szCs w:val="20"/>
        </w:rPr>
        <w:t>h</w:t>
      </w:r>
      <w:r w:rsidRPr="00C64961">
        <w:rPr>
          <w:i w:val="0"/>
          <w:iCs w:val="0"/>
          <w:color w:val="auto"/>
          <w:sz w:val="20"/>
          <w:szCs w:val="20"/>
        </w:rPr>
        <w:t>our</w:t>
      </w:r>
    </w:p>
    <w:p w14:paraId="08518680" w14:textId="1B844507" w:rsidR="00481DA3" w:rsidRPr="00481DA3" w:rsidRDefault="00481DA3" w:rsidP="00481DA3">
      <w:pPr>
        <w:spacing w:line="240" w:lineRule="auto"/>
        <w:jc w:val="both"/>
        <w:rPr>
          <w:sz w:val="20"/>
          <w:szCs w:val="20"/>
        </w:rPr>
      </w:pPr>
      <w:r w:rsidRPr="00C64961">
        <w:rPr>
          <w:sz w:val="20"/>
          <w:szCs w:val="20"/>
        </w:rPr>
        <w:t xml:space="preserve">Figure </w:t>
      </w:r>
      <w:r w:rsidR="00834B73">
        <w:rPr>
          <w:sz w:val="20"/>
          <w:szCs w:val="20"/>
        </w:rPr>
        <w:t>2</w:t>
      </w:r>
      <w:r w:rsidRPr="00C64961">
        <w:rPr>
          <w:sz w:val="20"/>
          <w:szCs w:val="20"/>
        </w:rPr>
        <w:t xml:space="preserve"> shows</w:t>
      </w:r>
      <w:r w:rsidR="00362663">
        <w:rPr>
          <w:sz w:val="20"/>
          <w:szCs w:val="20"/>
        </w:rPr>
        <w:t>, on the left,</w:t>
      </w:r>
      <w:r w:rsidRPr="00C64961">
        <w:rPr>
          <w:sz w:val="20"/>
          <w:szCs w:val="20"/>
        </w:rPr>
        <w:t xml:space="preserve"> the average spot speed per hour for each vehicle class type.</w:t>
      </w:r>
      <w:r>
        <w:rPr>
          <w:sz w:val="20"/>
          <w:szCs w:val="20"/>
        </w:rPr>
        <w:t xml:space="preserve"> </w:t>
      </w:r>
      <w:r w:rsidRPr="00A6135A">
        <w:rPr>
          <w:noProof/>
          <w:sz w:val="20"/>
          <w:szCs w:val="20"/>
        </w:rPr>
        <w:t xml:space="preserve">Average spot speeds for </w:t>
      </w:r>
      <w:r w:rsidR="00B370E3" w:rsidRPr="00A6135A">
        <w:rPr>
          <w:noProof/>
          <w:sz w:val="20"/>
          <w:szCs w:val="20"/>
        </w:rPr>
        <w:t xml:space="preserve">P.C. </w:t>
      </w:r>
      <w:r w:rsidRPr="00A6135A">
        <w:rPr>
          <w:noProof/>
          <w:sz w:val="20"/>
          <w:szCs w:val="20"/>
        </w:rPr>
        <w:t xml:space="preserve">varied between 91 km/hr and 97 km/hr while it ranged between 90 km/hr and 95 km/hr for </w:t>
      </w:r>
      <w:r w:rsidR="00B370E3" w:rsidRPr="00A6135A">
        <w:rPr>
          <w:noProof/>
          <w:sz w:val="20"/>
          <w:szCs w:val="20"/>
        </w:rPr>
        <w:t>M.B</w:t>
      </w:r>
      <w:r w:rsidRPr="00A6135A">
        <w:rPr>
          <w:noProof/>
          <w:sz w:val="20"/>
          <w:szCs w:val="20"/>
        </w:rPr>
        <w:t xml:space="preserve">. It is also evident from Figure </w:t>
      </w:r>
      <w:r w:rsidR="00436B11" w:rsidRPr="00A6135A">
        <w:rPr>
          <w:noProof/>
          <w:sz w:val="20"/>
          <w:szCs w:val="20"/>
        </w:rPr>
        <w:t>2</w:t>
      </w:r>
      <w:r w:rsidRPr="00A6135A">
        <w:rPr>
          <w:noProof/>
          <w:sz w:val="20"/>
          <w:szCs w:val="20"/>
        </w:rPr>
        <w:t xml:space="preserve"> that no significant differences existed between the recorded average spot speeds of </w:t>
      </w:r>
      <w:r w:rsidR="00B370E3" w:rsidRPr="00A6135A">
        <w:rPr>
          <w:noProof/>
          <w:sz w:val="20"/>
          <w:szCs w:val="20"/>
        </w:rPr>
        <w:t xml:space="preserve">P.C. and M.B. </w:t>
      </w:r>
      <w:r w:rsidRPr="00A6135A">
        <w:rPr>
          <w:noProof/>
          <w:sz w:val="20"/>
          <w:szCs w:val="20"/>
        </w:rPr>
        <w:t>throughout the measurement period (i.e.</w:t>
      </w:r>
      <w:r w:rsidR="00C03D69" w:rsidRPr="00A6135A">
        <w:rPr>
          <w:noProof/>
          <w:sz w:val="20"/>
          <w:szCs w:val="20"/>
        </w:rPr>
        <w:t>,</w:t>
      </w:r>
      <w:r w:rsidRPr="00A6135A">
        <w:rPr>
          <w:noProof/>
          <w:sz w:val="20"/>
          <w:szCs w:val="20"/>
        </w:rPr>
        <w:t xml:space="preserve"> speed attributes almost remained constant).</w:t>
      </w:r>
      <w:r w:rsidRPr="00C64961">
        <w:rPr>
          <w:sz w:val="20"/>
          <w:szCs w:val="20"/>
        </w:rPr>
        <w:t xml:space="preserve"> Noteworthy is that the average spot speeds of buses and </w:t>
      </w:r>
      <w:r>
        <w:rPr>
          <w:sz w:val="20"/>
          <w:szCs w:val="20"/>
        </w:rPr>
        <w:t>H.V.</w:t>
      </w:r>
      <w:r w:rsidRPr="00C64961">
        <w:rPr>
          <w:sz w:val="20"/>
          <w:szCs w:val="20"/>
        </w:rPr>
        <w:t xml:space="preserve"> are less than the average spot speeds of </w:t>
      </w:r>
      <w:r w:rsidR="00B370E3">
        <w:rPr>
          <w:sz w:val="20"/>
          <w:szCs w:val="20"/>
        </w:rPr>
        <w:t xml:space="preserve">P.C. </w:t>
      </w:r>
      <w:r w:rsidR="00B370E3" w:rsidRPr="00C64961">
        <w:rPr>
          <w:sz w:val="20"/>
          <w:szCs w:val="20"/>
        </w:rPr>
        <w:t xml:space="preserve">and </w:t>
      </w:r>
      <w:r w:rsidR="00B370E3">
        <w:rPr>
          <w:sz w:val="20"/>
          <w:szCs w:val="20"/>
        </w:rPr>
        <w:t>M.B.</w:t>
      </w:r>
      <w:r w:rsidRPr="00C64961">
        <w:rPr>
          <w:sz w:val="20"/>
          <w:szCs w:val="20"/>
        </w:rPr>
        <w:t xml:space="preserve"> </w:t>
      </w:r>
      <w:r w:rsidR="00C03D69">
        <w:rPr>
          <w:noProof/>
          <w:sz w:val="20"/>
          <w:szCs w:val="20"/>
        </w:rPr>
        <w:t>just</w:t>
      </w:r>
      <w:r w:rsidRPr="00C64961">
        <w:rPr>
          <w:sz w:val="20"/>
          <w:szCs w:val="20"/>
        </w:rPr>
        <w:t xml:space="preserve"> due to the differences in vehicle characteristics.   </w:t>
      </w:r>
    </w:p>
    <w:p w14:paraId="4041BED1" w14:textId="67569B6E" w:rsidR="000B3314" w:rsidRPr="005A49E0" w:rsidRDefault="000B3314" w:rsidP="005779AD">
      <w:pPr>
        <w:pStyle w:val="Heading3"/>
        <w:numPr>
          <w:ilvl w:val="2"/>
          <w:numId w:val="7"/>
        </w:numPr>
        <w:spacing w:after="200" w:line="240" w:lineRule="auto"/>
        <w:rPr>
          <w:rFonts w:ascii="Arial" w:hAnsi="Arial" w:cs="Arial"/>
          <w:b/>
          <w:color w:val="auto"/>
          <w:sz w:val="20"/>
          <w:szCs w:val="20"/>
        </w:rPr>
      </w:pPr>
      <w:r>
        <w:rPr>
          <w:rFonts w:ascii="Arial" w:hAnsi="Arial" w:cs="Arial"/>
          <w:b/>
          <w:color w:val="auto"/>
          <w:sz w:val="20"/>
          <w:szCs w:val="20"/>
        </w:rPr>
        <w:t>Travel Times</w:t>
      </w:r>
    </w:p>
    <w:p w14:paraId="2F0718A3" w14:textId="2DEF9DA9" w:rsidR="000B3314" w:rsidRPr="000B3314" w:rsidRDefault="000B3314" w:rsidP="0072682A">
      <w:pPr>
        <w:spacing w:line="240" w:lineRule="auto"/>
        <w:jc w:val="both"/>
        <w:rPr>
          <w:sz w:val="20"/>
          <w:szCs w:val="20"/>
        </w:rPr>
      </w:pPr>
      <w:r w:rsidRPr="000B3314">
        <w:rPr>
          <w:sz w:val="20"/>
          <w:szCs w:val="20"/>
        </w:rPr>
        <w:t xml:space="preserve">Travel times were obtained by matching vehicles passages in front of the two cameras and calculating the time elapsed by their </w:t>
      </w:r>
      <w:r w:rsidRPr="00C03D69">
        <w:rPr>
          <w:noProof/>
          <w:sz w:val="20"/>
          <w:szCs w:val="20"/>
        </w:rPr>
        <w:t>passages</w:t>
      </w:r>
      <w:r w:rsidRPr="000B3314">
        <w:rPr>
          <w:sz w:val="20"/>
          <w:szCs w:val="20"/>
        </w:rPr>
        <w:t xml:space="preserve">. This method is </w:t>
      </w:r>
      <w:proofErr w:type="gramStart"/>
      <w:r w:rsidRPr="000B3314">
        <w:rPr>
          <w:sz w:val="20"/>
          <w:szCs w:val="20"/>
        </w:rPr>
        <w:t>similar to</w:t>
      </w:r>
      <w:proofErr w:type="gramEnd"/>
      <w:r w:rsidRPr="000B3314">
        <w:rPr>
          <w:sz w:val="20"/>
          <w:szCs w:val="20"/>
        </w:rPr>
        <w:t xml:space="preserve"> the concept of time stamps used to calculate travel times from Automatic Vehicle Identification (AVI) tags. However, the process was carried out manually in this study by human observers. Travel times </w:t>
      </w:r>
      <w:r w:rsidRPr="00A6135A">
        <w:rPr>
          <w:noProof/>
          <w:sz w:val="20"/>
          <w:szCs w:val="20"/>
        </w:rPr>
        <w:t>were determined</w:t>
      </w:r>
      <w:r w:rsidRPr="000B3314">
        <w:rPr>
          <w:sz w:val="20"/>
          <w:szCs w:val="20"/>
        </w:rPr>
        <w:t xml:space="preserve"> for each vehicle class and each hour for a total of 783 vehicles. The measured travel times were used to calculate the average values for each vehicle class and each hour of data collection. Figure </w:t>
      </w:r>
      <w:r w:rsidR="00834B73">
        <w:rPr>
          <w:sz w:val="20"/>
          <w:szCs w:val="20"/>
        </w:rPr>
        <w:t>2</w:t>
      </w:r>
      <w:r w:rsidRPr="000B3314">
        <w:rPr>
          <w:sz w:val="20"/>
          <w:szCs w:val="20"/>
        </w:rPr>
        <w:t xml:space="preserve"> shows</w:t>
      </w:r>
      <w:r w:rsidR="00362663">
        <w:rPr>
          <w:sz w:val="20"/>
          <w:szCs w:val="20"/>
        </w:rPr>
        <w:t>, on the right,</w:t>
      </w:r>
      <w:r w:rsidRPr="000B3314">
        <w:rPr>
          <w:sz w:val="20"/>
          <w:szCs w:val="20"/>
        </w:rPr>
        <w:t xml:space="preserve"> the average travel time as estimated from the measured data.</w:t>
      </w:r>
      <w:r w:rsidR="0072682A">
        <w:rPr>
          <w:sz w:val="20"/>
          <w:szCs w:val="20"/>
        </w:rPr>
        <w:t xml:space="preserve"> </w:t>
      </w:r>
      <w:r w:rsidRPr="000B3314">
        <w:rPr>
          <w:sz w:val="20"/>
          <w:szCs w:val="20"/>
        </w:rPr>
        <w:t>The free flow travel time on the corridor is about 360 seconds (</w:t>
      </w:r>
      <w:r w:rsidRPr="00C03D69">
        <w:rPr>
          <w:noProof/>
          <w:sz w:val="20"/>
          <w:szCs w:val="20"/>
        </w:rPr>
        <w:t>i.e.</w:t>
      </w:r>
      <w:r w:rsidR="00C03D69">
        <w:rPr>
          <w:noProof/>
          <w:sz w:val="20"/>
          <w:szCs w:val="20"/>
        </w:rPr>
        <w:t>,</w:t>
      </w:r>
      <w:r w:rsidRPr="000B3314">
        <w:rPr>
          <w:sz w:val="20"/>
          <w:szCs w:val="20"/>
        </w:rPr>
        <w:t xml:space="preserve"> 9 km length and</w:t>
      </w:r>
      <w:r w:rsidR="00702E31">
        <w:rPr>
          <w:sz w:val="20"/>
          <w:szCs w:val="20"/>
        </w:rPr>
        <w:t xml:space="preserve"> a</w:t>
      </w:r>
      <w:r w:rsidRPr="000B3314">
        <w:rPr>
          <w:sz w:val="20"/>
          <w:szCs w:val="20"/>
        </w:rPr>
        <w:t xml:space="preserve"> </w:t>
      </w:r>
      <w:r w:rsidRPr="00702E31">
        <w:rPr>
          <w:noProof/>
          <w:sz w:val="20"/>
          <w:szCs w:val="20"/>
        </w:rPr>
        <w:t>speed</w:t>
      </w:r>
      <w:r w:rsidRPr="000B3314">
        <w:rPr>
          <w:sz w:val="20"/>
          <w:szCs w:val="20"/>
        </w:rPr>
        <w:t xml:space="preserve"> limit of 90 km/hr). As shown in Figure </w:t>
      </w:r>
      <w:r w:rsidR="00834B73">
        <w:rPr>
          <w:sz w:val="20"/>
          <w:szCs w:val="20"/>
        </w:rPr>
        <w:t>2</w:t>
      </w:r>
      <w:r w:rsidRPr="000B3314">
        <w:rPr>
          <w:sz w:val="20"/>
          <w:szCs w:val="20"/>
        </w:rPr>
        <w:t xml:space="preserve">, the highest travel times for all vehicle classes </w:t>
      </w:r>
      <w:r w:rsidRPr="00A6135A">
        <w:rPr>
          <w:noProof/>
          <w:sz w:val="20"/>
          <w:szCs w:val="20"/>
        </w:rPr>
        <w:t>were recorded</w:t>
      </w:r>
      <w:r w:rsidRPr="000B3314">
        <w:rPr>
          <w:sz w:val="20"/>
          <w:szCs w:val="20"/>
        </w:rPr>
        <w:t xml:space="preserve"> between 10:00 and 11:00 a.m. which was not the peak hour of the traffic volume. </w:t>
      </w:r>
      <w:r w:rsidRPr="00A6135A">
        <w:rPr>
          <w:noProof/>
          <w:sz w:val="20"/>
          <w:szCs w:val="20"/>
        </w:rPr>
        <w:t>This</w:t>
      </w:r>
      <w:r w:rsidRPr="000B3314">
        <w:rPr>
          <w:sz w:val="20"/>
          <w:szCs w:val="20"/>
        </w:rPr>
        <w:t xml:space="preserve"> indicated abnormal conditions occurring </w:t>
      </w:r>
      <w:r w:rsidR="00702E31">
        <w:rPr>
          <w:noProof/>
          <w:sz w:val="20"/>
          <w:szCs w:val="20"/>
        </w:rPr>
        <w:t>within</w:t>
      </w:r>
      <w:r w:rsidRPr="000B3314">
        <w:rPr>
          <w:sz w:val="20"/>
          <w:szCs w:val="20"/>
        </w:rPr>
        <w:t xml:space="preserve"> the section between the two cameras. Unfortunately, point measurements do not enable </w:t>
      </w:r>
      <w:r w:rsidRPr="005147F6">
        <w:rPr>
          <w:noProof/>
          <w:sz w:val="20"/>
          <w:szCs w:val="20"/>
        </w:rPr>
        <w:t>clearly</w:t>
      </w:r>
      <w:r w:rsidRPr="000B3314">
        <w:rPr>
          <w:sz w:val="20"/>
          <w:szCs w:val="20"/>
        </w:rPr>
        <w:t xml:space="preserve"> identifying the reason for the high travel times during this hour. Nonetheless, it </w:t>
      </w:r>
      <w:r w:rsidRPr="00A6135A">
        <w:rPr>
          <w:noProof/>
          <w:sz w:val="20"/>
          <w:szCs w:val="20"/>
        </w:rPr>
        <w:t>is expected</w:t>
      </w:r>
      <w:r w:rsidRPr="000B3314">
        <w:rPr>
          <w:sz w:val="20"/>
          <w:szCs w:val="20"/>
        </w:rPr>
        <w:t xml:space="preserve"> that </w:t>
      </w:r>
      <w:r w:rsidRPr="00A6135A">
        <w:rPr>
          <w:noProof/>
          <w:sz w:val="20"/>
          <w:szCs w:val="20"/>
        </w:rPr>
        <w:t>a number of</w:t>
      </w:r>
      <w:r w:rsidRPr="000B3314">
        <w:rPr>
          <w:sz w:val="20"/>
          <w:szCs w:val="20"/>
        </w:rPr>
        <w:t xml:space="preserve"> slow vehicles or maybe </w:t>
      </w:r>
      <w:r w:rsidR="008C4E1B">
        <w:rPr>
          <w:sz w:val="20"/>
          <w:szCs w:val="20"/>
        </w:rPr>
        <w:t>H.V.</w:t>
      </w:r>
      <w:r w:rsidRPr="000B3314">
        <w:rPr>
          <w:sz w:val="20"/>
          <w:szCs w:val="20"/>
        </w:rPr>
        <w:t xml:space="preserve"> and buses were running together on the corridor at the same time and </w:t>
      </w:r>
      <w:r w:rsidRPr="00C03D69">
        <w:rPr>
          <w:noProof/>
          <w:sz w:val="20"/>
          <w:szCs w:val="20"/>
        </w:rPr>
        <w:t>result</w:t>
      </w:r>
      <w:r w:rsidR="00C03D69">
        <w:rPr>
          <w:noProof/>
          <w:sz w:val="20"/>
          <w:szCs w:val="20"/>
        </w:rPr>
        <w:t>ed</w:t>
      </w:r>
      <w:r w:rsidRPr="000B3314">
        <w:rPr>
          <w:sz w:val="20"/>
          <w:szCs w:val="20"/>
        </w:rPr>
        <w:t xml:space="preserve"> in temporary delays for all other </w:t>
      </w:r>
      <w:r w:rsidRPr="00C03D69">
        <w:rPr>
          <w:noProof/>
          <w:sz w:val="20"/>
          <w:szCs w:val="20"/>
        </w:rPr>
        <w:t>vehicles</w:t>
      </w:r>
      <w:r w:rsidRPr="000B3314">
        <w:rPr>
          <w:sz w:val="20"/>
          <w:szCs w:val="20"/>
        </w:rPr>
        <w:t>.</w:t>
      </w:r>
    </w:p>
    <w:p w14:paraId="6B5FD21A" w14:textId="222C985E" w:rsidR="00513303" w:rsidRPr="00120151" w:rsidRDefault="00120151" w:rsidP="005779AD">
      <w:pPr>
        <w:pStyle w:val="Heading2"/>
        <w:keepLines w:val="0"/>
        <w:numPr>
          <w:ilvl w:val="1"/>
          <w:numId w:val="7"/>
        </w:numPr>
        <w:tabs>
          <w:tab w:val="left" w:pos="709"/>
        </w:tabs>
        <w:spacing w:before="240" w:after="120" w:line="240" w:lineRule="auto"/>
        <w:ind w:left="578" w:hanging="578"/>
        <w:rPr>
          <w:rFonts w:ascii="Arial" w:hAnsi="Arial" w:cs="Arial"/>
          <w:b/>
          <w:color w:val="auto"/>
          <w:sz w:val="20"/>
          <w:szCs w:val="20"/>
        </w:rPr>
      </w:pPr>
      <w:r w:rsidRPr="00120151">
        <w:rPr>
          <w:rFonts w:ascii="Arial" w:hAnsi="Arial" w:cs="Arial"/>
          <w:b/>
          <w:color w:val="auto"/>
          <w:sz w:val="20"/>
          <w:szCs w:val="20"/>
        </w:rPr>
        <w:t>Development of the Micro-simulation Model</w:t>
      </w:r>
    </w:p>
    <w:p w14:paraId="415A0C5F" w14:textId="7500E3A3" w:rsidR="000D3EF1" w:rsidRPr="00120151" w:rsidRDefault="00120151" w:rsidP="002133CD">
      <w:pPr>
        <w:spacing w:line="240" w:lineRule="auto"/>
        <w:jc w:val="both"/>
        <w:rPr>
          <w:sz w:val="20"/>
          <w:szCs w:val="20"/>
        </w:rPr>
      </w:pPr>
      <w:r w:rsidRPr="00120151">
        <w:rPr>
          <w:sz w:val="20"/>
          <w:szCs w:val="20"/>
        </w:rPr>
        <w:t>VISSIM is a stochastic time step</w:t>
      </w:r>
      <w:r w:rsidR="002133CD">
        <w:rPr>
          <w:sz w:val="20"/>
          <w:szCs w:val="20"/>
        </w:rPr>
        <w:t xml:space="preserve"> </w:t>
      </w:r>
      <w:r w:rsidR="002133CD" w:rsidRPr="00120151">
        <w:rPr>
          <w:sz w:val="20"/>
          <w:szCs w:val="20"/>
        </w:rPr>
        <w:t>behavior-based</w:t>
      </w:r>
      <w:r w:rsidRPr="00120151">
        <w:rPr>
          <w:sz w:val="20"/>
          <w:szCs w:val="20"/>
        </w:rPr>
        <w:t xml:space="preserve"> </w:t>
      </w:r>
      <w:r w:rsidRPr="005147F6">
        <w:rPr>
          <w:noProof/>
          <w:sz w:val="20"/>
          <w:szCs w:val="20"/>
        </w:rPr>
        <w:t>microscopic</w:t>
      </w:r>
      <w:r w:rsidRPr="00120151">
        <w:rPr>
          <w:sz w:val="20"/>
          <w:szCs w:val="20"/>
        </w:rPr>
        <w:t xml:space="preserve"> simulation software package that uses a Wiedemann psycho-physical car following logic to model traffic on urban streets and freeway environments. </w:t>
      </w:r>
      <w:r w:rsidR="002133CD" w:rsidRPr="00120151">
        <w:rPr>
          <w:sz w:val="20"/>
          <w:szCs w:val="20"/>
        </w:rPr>
        <w:t xml:space="preserve">VISSIM is versatile </w:t>
      </w:r>
      <w:r w:rsidR="002133CD">
        <w:rPr>
          <w:sz w:val="20"/>
          <w:szCs w:val="20"/>
        </w:rPr>
        <w:t xml:space="preserve">and </w:t>
      </w:r>
      <w:r w:rsidRPr="00120151">
        <w:rPr>
          <w:sz w:val="20"/>
          <w:szCs w:val="20"/>
        </w:rPr>
        <w:t>provides the flexibility to model any geometric configuration</w:t>
      </w:r>
      <w:r w:rsidR="002133CD">
        <w:rPr>
          <w:sz w:val="20"/>
          <w:szCs w:val="20"/>
        </w:rPr>
        <w:t xml:space="preserve">, </w:t>
      </w:r>
      <w:r w:rsidR="002133CD" w:rsidRPr="00120151">
        <w:rPr>
          <w:sz w:val="20"/>
          <w:szCs w:val="20"/>
        </w:rPr>
        <w:t xml:space="preserve">a wide range of traffic operations in both the interrupted and </w:t>
      </w:r>
      <w:r w:rsidR="002133CD" w:rsidRPr="005147F6">
        <w:rPr>
          <w:noProof/>
          <w:sz w:val="20"/>
          <w:szCs w:val="20"/>
        </w:rPr>
        <w:t>uninterrupted</w:t>
      </w:r>
      <w:r w:rsidR="002133CD" w:rsidRPr="00120151">
        <w:rPr>
          <w:sz w:val="20"/>
          <w:szCs w:val="20"/>
        </w:rPr>
        <w:t xml:space="preserve"> traffic environment</w:t>
      </w:r>
      <w:r w:rsidR="002133CD">
        <w:rPr>
          <w:sz w:val="20"/>
          <w:szCs w:val="20"/>
        </w:rPr>
        <w:t>, and</w:t>
      </w:r>
      <w:r w:rsidRPr="00120151">
        <w:rPr>
          <w:sz w:val="20"/>
          <w:szCs w:val="20"/>
        </w:rPr>
        <w:t xml:space="preserve"> </w:t>
      </w:r>
      <w:r w:rsidRPr="005147F6">
        <w:rPr>
          <w:noProof/>
          <w:sz w:val="20"/>
          <w:szCs w:val="20"/>
        </w:rPr>
        <w:t>unique</w:t>
      </w:r>
      <w:r w:rsidRPr="00120151">
        <w:rPr>
          <w:sz w:val="20"/>
          <w:szCs w:val="20"/>
        </w:rPr>
        <w:t xml:space="preserve"> driver behavior</w:t>
      </w:r>
      <w:r w:rsidR="002133CD">
        <w:rPr>
          <w:sz w:val="20"/>
          <w:szCs w:val="20"/>
        </w:rPr>
        <w:t>s</w:t>
      </w:r>
      <w:r w:rsidRPr="00120151">
        <w:rPr>
          <w:sz w:val="20"/>
          <w:szCs w:val="20"/>
        </w:rPr>
        <w:t xml:space="preserve"> encountered within the transportation system </w:t>
      </w:r>
      <w:r w:rsidR="00DB428F">
        <w:rPr>
          <w:sz w:val="20"/>
          <w:szCs w:val="20"/>
        </w:rPr>
        <w:fldChar w:fldCharType="begin" w:fldLock="1"/>
      </w:r>
      <w:r w:rsidR="00183647">
        <w:rPr>
          <w:sz w:val="20"/>
          <w:szCs w:val="20"/>
        </w:rPr>
        <w:instrText>ADDIN CSL_CITATION { "citationItems" : [ { "id" : "ITEM-1", "itemData" : { "ISBN" : "9783844214017", "abstract" : "Lizenzpflichtig. - Vom Verlag als Druckwerk on demand angeboten", "author" : [ { "dropping-particle" : "", "family" : "PTV", "given" : "A G", "non-dropping-particle" : "", "parse-names" : false, "suffix" : "" } ], "container-title" : "Karlsruhe, Germany", "id" : "ITEM-1", "issued" : { "date-parts" : [ [ "2011" ] ] }, "title" : "VISSIM 5.40 user manual", "type" : "book" }, "uris" : [ "http://www.mendeley.com/documents/?uuid=3caed7b6-17b0-4051-8c18-d7ce57bb2f7a" ] } ], "mendeley" : { "formattedCitation" : "(PTV 2011)", "plainTextFormattedCitation" : "(PTV 2011)", "previouslyFormattedCitation" : "(PTV 2011)" }, "properties" : { "noteIndex" : 0 }, "schema" : "https://github.com/citation-style-language/schema/raw/master/csl-citation.json" }</w:instrText>
      </w:r>
      <w:r w:rsidR="00DB428F">
        <w:rPr>
          <w:sz w:val="20"/>
          <w:szCs w:val="20"/>
        </w:rPr>
        <w:fldChar w:fldCharType="separate"/>
      </w:r>
      <w:r w:rsidR="00DB428F" w:rsidRPr="00DB428F">
        <w:rPr>
          <w:noProof/>
          <w:sz w:val="20"/>
          <w:szCs w:val="20"/>
        </w:rPr>
        <w:t>(PTV 2011)</w:t>
      </w:r>
      <w:r w:rsidR="00DB428F">
        <w:rPr>
          <w:sz w:val="20"/>
          <w:szCs w:val="20"/>
        </w:rPr>
        <w:fldChar w:fldCharType="end"/>
      </w:r>
      <w:r w:rsidRPr="00120151">
        <w:rPr>
          <w:sz w:val="20"/>
          <w:szCs w:val="20"/>
        </w:rPr>
        <w:t xml:space="preserve">. VISSIM was chosen to simulate the </w:t>
      </w:r>
      <w:r w:rsidR="00C03D69">
        <w:rPr>
          <w:noProof/>
          <w:sz w:val="20"/>
          <w:szCs w:val="20"/>
        </w:rPr>
        <w:t>selected</w:t>
      </w:r>
      <w:r w:rsidRPr="00120151">
        <w:rPr>
          <w:sz w:val="20"/>
          <w:szCs w:val="20"/>
        </w:rPr>
        <w:t xml:space="preserve"> </w:t>
      </w:r>
      <w:r w:rsidRPr="00120151">
        <w:rPr>
          <w:sz w:val="20"/>
          <w:szCs w:val="20"/>
        </w:rPr>
        <w:lastRenderedPageBreak/>
        <w:t>section of the corridor where the behavior type was set to be freeway (</w:t>
      </w:r>
      <w:r w:rsidRPr="00C03D69">
        <w:rPr>
          <w:noProof/>
          <w:sz w:val="20"/>
          <w:szCs w:val="20"/>
        </w:rPr>
        <w:t>i.e.</w:t>
      </w:r>
      <w:r w:rsidR="00C03D69">
        <w:rPr>
          <w:noProof/>
          <w:sz w:val="20"/>
          <w:szCs w:val="20"/>
        </w:rPr>
        <w:t>,</w:t>
      </w:r>
      <w:r w:rsidRPr="00120151">
        <w:rPr>
          <w:sz w:val="20"/>
          <w:szCs w:val="20"/>
        </w:rPr>
        <w:t xml:space="preserve"> free lane selection) which uses Wiedemann 99 car following model. The following sub-sections provide more details on the model development.</w:t>
      </w:r>
    </w:p>
    <w:p w14:paraId="4A4775B5" w14:textId="77777777" w:rsidR="00A9753A" w:rsidRPr="00A9753A" w:rsidRDefault="00A9753A" w:rsidP="005779AD">
      <w:pPr>
        <w:pStyle w:val="Heading3"/>
        <w:numPr>
          <w:ilvl w:val="2"/>
          <w:numId w:val="7"/>
        </w:numPr>
        <w:spacing w:after="200" w:line="240" w:lineRule="auto"/>
        <w:rPr>
          <w:rFonts w:ascii="Arial" w:hAnsi="Arial" w:cs="Arial"/>
          <w:b/>
          <w:color w:val="auto"/>
          <w:sz w:val="20"/>
          <w:szCs w:val="20"/>
        </w:rPr>
      </w:pPr>
      <w:r w:rsidRPr="00A9753A">
        <w:rPr>
          <w:rFonts w:ascii="Arial" w:hAnsi="Arial" w:cs="Arial"/>
          <w:b/>
          <w:color w:val="auto"/>
          <w:sz w:val="20"/>
          <w:szCs w:val="20"/>
        </w:rPr>
        <w:t>Network Coding</w:t>
      </w:r>
    </w:p>
    <w:p w14:paraId="327B7BE8" w14:textId="13D422DD" w:rsidR="00A9753A" w:rsidRPr="00A9753A" w:rsidRDefault="00A9753A" w:rsidP="00A9753A">
      <w:pPr>
        <w:pStyle w:val="ListParagraph"/>
        <w:spacing w:line="240" w:lineRule="auto"/>
        <w:ind w:left="0"/>
        <w:jc w:val="both"/>
        <w:rPr>
          <w:sz w:val="20"/>
          <w:szCs w:val="20"/>
        </w:rPr>
      </w:pPr>
      <w:r w:rsidRPr="00A9753A">
        <w:rPr>
          <w:kern w:val="32"/>
          <w:sz w:val="20"/>
          <w:szCs w:val="20"/>
        </w:rPr>
        <w:t xml:space="preserve">Aerial photos were obtained from Google Earth </w:t>
      </w:r>
      <w:r w:rsidRPr="00A9753A">
        <w:rPr>
          <w:kern w:val="32"/>
          <w:sz w:val="20"/>
          <w:szCs w:val="20"/>
          <w:vertAlign w:val="superscript"/>
        </w:rPr>
        <w:t>TM</w:t>
      </w:r>
      <w:r w:rsidRPr="00A9753A">
        <w:rPr>
          <w:kern w:val="32"/>
          <w:sz w:val="20"/>
          <w:szCs w:val="20"/>
        </w:rPr>
        <w:t xml:space="preserve">, patched together and used as a background for network coding. </w:t>
      </w:r>
      <w:r w:rsidRPr="00C03D69">
        <w:rPr>
          <w:noProof/>
          <w:sz w:val="20"/>
          <w:szCs w:val="20"/>
        </w:rPr>
        <w:t>Photos</w:t>
      </w:r>
      <w:r w:rsidRPr="00A9753A">
        <w:rPr>
          <w:sz w:val="20"/>
          <w:szCs w:val="20"/>
        </w:rPr>
        <w:t xml:space="preserve"> were scaled using the background scale feature in VISSIM to adjust the dimensions of the section. The number of lanes and lane widths </w:t>
      </w:r>
      <w:r w:rsidRPr="00A6135A">
        <w:rPr>
          <w:noProof/>
          <w:sz w:val="20"/>
          <w:szCs w:val="20"/>
        </w:rPr>
        <w:t>were identified</w:t>
      </w:r>
      <w:r w:rsidRPr="00A9753A">
        <w:rPr>
          <w:sz w:val="20"/>
          <w:szCs w:val="20"/>
        </w:rPr>
        <w:t xml:space="preserve"> from field visits</w:t>
      </w:r>
      <w:r w:rsidR="00CC3E8B">
        <w:rPr>
          <w:sz w:val="20"/>
          <w:szCs w:val="20"/>
        </w:rPr>
        <w:t xml:space="preserve"> as mentioned earlier. </w:t>
      </w:r>
      <w:r w:rsidRPr="00A9753A">
        <w:rPr>
          <w:sz w:val="20"/>
          <w:szCs w:val="20"/>
        </w:rPr>
        <w:t xml:space="preserve">Hourly traffic volumes </w:t>
      </w:r>
      <w:r w:rsidRPr="00A6135A">
        <w:rPr>
          <w:noProof/>
          <w:sz w:val="20"/>
          <w:szCs w:val="20"/>
        </w:rPr>
        <w:t>were modeled</w:t>
      </w:r>
      <w:r w:rsidRPr="00A9753A">
        <w:rPr>
          <w:sz w:val="20"/>
          <w:szCs w:val="20"/>
        </w:rPr>
        <w:t xml:space="preserve"> for each of the 9 hours </w:t>
      </w:r>
      <w:r w:rsidR="00396DAF">
        <w:rPr>
          <w:sz w:val="20"/>
          <w:szCs w:val="20"/>
        </w:rPr>
        <w:t>(</w:t>
      </w:r>
      <w:r w:rsidR="00396DAF" w:rsidRPr="00C03D69">
        <w:rPr>
          <w:noProof/>
          <w:sz w:val="20"/>
          <w:szCs w:val="20"/>
        </w:rPr>
        <w:t>i.e.</w:t>
      </w:r>
      <w:r w:rsidR="00C03D69">
        <w:rPr>
          <w:noProof/>
          <w:sz w:val="20"/>
          <w:szCs w:val="20"/>
        </w:rPr>
        <w:t>,</w:t>
      </w:r>
      <w:r w:rsidR="00396DAF">
        <w:rPr>
          <w:sz w:val="20"/>
          <w:szCs w:val="20"/>
        </w:rPr>
        <w:t xml:space="preserve"> from 9:00 to 18:00) </w:t>
      </w:r>
      <w:r w:rsidRPr="00A9753A">
        <w:rPr>
          <w:sz w:val="20"/>
          <w:szCs w:val="20"/>
        </w:rPr>
        <w:t xml:space="preserve">of the simulation period. Traffic composition was edited separately for each hour according to the collected data. </w:t>
      </w:r>
      <w:r w:rsidRPr="00A9753A">
        <w:rPr>
          <w:kern w:val="32"/>
          <w:sz w:val="20"/>
          <w:szCs w:val="20"/>
        </w:rPr>
        <w:t xml:space="preserve">Transit lines schedules </w:t>
      </w:r>
      <w:r w:rsidRPr="00A6135A">
        <w:rPr>
          <w:noProof/>
          <w:kern w:val="32"/>
          <w:sz w:val="20"/>
          <w:szCs w:val="20"/>
        </w:rPr>
        <w:t>were created</w:t>
      </w:r>
      <w:r w:rsidRPr="00A9753A">
        <w:rPr>
          <w:kern w:val="32"/>
          <w:sz w:val="20"/>
          <w:szCs w:val="20"/>
        </w:rPr>
        <w:t xml:space="preserve"> according to the observed headways during the data collection period</w:t>
      </w:r>
      <w:r w:rsidRPr="00A9753A">
        <w:rPr>
          <w:sz w:val="20"/>
          <w:szCs w:val="20"/>
        </w:rPr>
        <w:t xml:space="preserve">. </w:t>
      </w:r>
    </w:p>
    <w:p w14:paraId="464D38AA" w14:textId="77777777" w:rsidR="00A9753A" w:rsidRPr="00A9753A" w:rsidRDefault="00A9753A" w:rsidP="005779AD">
      <w:pPr>
        <w:pStyle w:val="Heading3"/>
        <w:numPr>
          <w:ilvl w:val="2"/>
          <w:numId w:val="7"/>
        </w:numPr>
        <w:spacing w:after="200" w:line="240" w:lineRule="auto"/>
        <w:rPr>
          <w:rFonts w:ascii="Arial" w:hAnsi="Arial" w:cs="Arial"/>
          <w:b/>
          <w:color w:val="auto"/>
          <w:sz w:val="20"/>
          <w:szCs w:val="20"/>
        </w:rPr>
      </w:pPr>
      <w:r w:rsidRPr="00A9753A">
        <w:rPr>
          <w:rFonts w:ascii="Arial" w:hAnsi="Arial" w:cs="Arial"/>
          <w:b/>
          <w:color w:val="auto"/>
          <w:sz w:val="20"/>
          <w:szCs w:val="20"/>
        </w:rPr>
        <w:t>Model Calibration</w:t>
      </w:r>
    </w:p>
    <w:p w14:paraId="1B83B33E" w14:textId="3A0D1450" w:rsidR="00A9753A" w:rsidRPr="006C042B" w:rsidRDefault="00A9753A" w:rsidP="006C042B">
      <w:pPr>
        <w:pStyle w:val="BodyText"/>
        <w:rPr>
          <w:rFonts w:cs="Arial"/>
          <w:sz w:val="20"/>
        </w:rPr>
      </w:pPr>
      <w:r w:rsidRPr="006C042B">
        <w:rPr>
          <w:rFonts w:cs="Arial"/>
          <w:sz w:val="20"/>
        </w:rPr>
        <w:t xml:space="preserve">In general, the target of calibration is to ensure that the simulation outputs of the evaluation variable match the field-observed data. Instead of calculating average errors to assess the quality of the calibration, a more robust approach </w:t>
      </w:r>
      <w:r w:rsidRPr="00A6135A">
        <w:rPr>
          <w:rFonts w:cs="Arial"/>
          <w:noProof/>
          <w:sz w:val="20"/>
        </w:rPr>
        <w:t>is applied</w:t>
      </w:r>
      <w:r w:rsidRPr="006C042B">
        <w:rPr>
          <w:rFonts w:cs="Arial"/>
          <w:sz w:val="20"/>
        </w:rPr>
        <w:t xml:space="preserve"> where the “matching” is evaluated using a suitable hypothesis statistical test. The null hypothesis is that both the simulation results and the field values of the calibration variables follow the same distribution. If the simulation output fits the observed data </w:t>
      </w:r>
      <w:r w:rsidRPr="00C03D69">
        <w:rPr>
          <w:rFonts w:cs="Arial"/>
          <w:noProof/>
          <w:sz w:val="20"/>
        </w:rPr>
        <w:t>statistically</w:t>
      </w:r>
      <w:r w:rsidR="00C03D69">
        <w:rPr>
          <w:rFonts w:cs="Arial"/>
          <w:noProof/>
          <w:sz w:val="20"/>
        </w:rPr>
        <w:t>,</w:t>
      </w:r>
      <w:r w:rsidRPr="006C042B">
        <w:rPr>
          <w:rFonts w:cs="Arial"/>
          <w:sz w:val="20"/>
        </w:rPr>
        <w:t xml:space="preserve"> then the model is calibrated. Otherwise, the calibration variable would need further </w:t>
      </w:r>
      <w:r w:rsidRPr="00702E31">
        <w:rPr>
          <w:rFonts w:cs="Arial"/>
          <w:noProof/>
          <w:sz w:val="20"/>
        </w:rPr>
        <w:t>fine</w:t>
      </w:r>
      <w:r w:rsidR="00702E31">
        <w:rPr>
          <w:rFonts w:cs="Arial"/>
          <w:noProof/>
          <w:sz w:val="20"/>
        </w:rPr>
        <w:t>-</w:t>
      </w:r>
      <w:r w:rsidRPr="00702E31">
        <w:rPr>
          <w:rFonts w:cs="Arial"/>
          <w:noProof/>
          <w:sz w:val="20"/>
        </w:rPr>
        <w:t>tuning</w:t>
      </w:r>
      <w:r w:rsidRPr="006C042B">
        <w:rPr>
          <w:rFonts w:cs="Arial"/>
          <w:sz w:val="20"/>
        </w:rPr>
        <w:t xml:space="preserve">. </w:t>
      </w:r>
    </w:p>
    <w:p w14:paraId="26801111" w14:textId="46D04D2B" w:rsidR="00A9753A" w:rsidRPr="006C042B" w:rsidRDefault="00A9753A" w:rsidP="006C042B">
      <w:pPr>
        <w:pStyle w:val="BodyText"/>
        <w:rPr>
          <w:rFonts w:cs="Arial"/>
          <w:sz w:val="20"/>
        </w:rPr>
      </w:pPr>
      <w:r w:rsidRPr="006C042B">
        <w:rPr>
          <w:rFonts w:cs="Arial"/>
          <w:sz w:val="20"/>
        </w:rPr>
        <w:t xml:space="preserve">Spot speed per vehicle class </w:t>
      </w:r>
      <w:r w:rsidRPr="00A6135A">
        <w:rPr>
          <w:rFonts w:cs="Arial"/>
          <w:noProof/>
          <w:sz w:val="20"/>
        </w:rPr>
        <w:t>was chosen</w:t>
      </w:r>
      <w:r w:rsidRPr="006C042B">
        <w:rPr>
          <w:rFonts w:cs="Arial"/>
          <w:sz w:val="20"/>
        </w:rPr>
        <w:t xml:space="preserve"> as the calibration variable in the current analysis where the desired speed distribution </w:t>
      </w:r>
      <w:r w:rsidRPr="00A6135A">
        <w:rPr>
          <w:rFonts w:cs="Arial"/>
          <w:noProof/>
          <w:sz w:val="20"/>
        </w:rPr>
        <w:t xml:space="preserve">was </w:t>
      </w:r>
      <w:r w:rsidR="00C03D69" w:rsidRPr="00A6135A">
        <w:rPr>
          <w:rFonts w:cs="Arial"/>
          <w:noProof/>
          <w:sz w:val="20"/>
        </w:rPr>
        <w:t>selected</w:t>
      </w:r>
      <w:r w:rsidRPr="006C042B">
        <w:rPr>
          <w:rFonts w:cs="Arial"/>
          <w:sz w:val="20"/>
        </w:rPr>
        <w:t xml:space="preserve"> as the editable calibration parameter. Spot speed distribution is maybe the most influential calibration parameter for </w:t>
      </w:r>
      <w:r w:rsidRPr="005147F6">
        <w:rPr>
          <w:rFonts w:cs="Arial"/>
          <w:noProof/>
          <w:sz w:val="20"/>
        </w:rPr>
        <w:t>uninterrupted</w:t>
      </w:r>
      <w:r w:rsidRPr="006C042B">
        <w:rPr>
          <w:rFonts w:cs="Arial"/>
          <w:sz w:val="20"/>
        </w:rPr>
        <w:t xml:space="preserve"> flow conditions of a simulation model. Spot speed </w:t>
      </w:r>
      <w:r w:rsidRPr="00CC3E8B">
        <w:rPr>
          <w:rFonts w:cs="Arial"/>
          <w:sz w:val="20"/>
        </w:rPr>
        <w:t xml:space="preserve">distribution </w:t>
      </w:r>
      <w:r w:rsidRPr="00A6135A">
        <w:rPr>
          <w:rFonts w:cs="Arial"/>
          <w:noProof/>
          <w:sz w:val="20"/>
        </w:rPr>
        <w:t>is usually specified</w:t>
      </w:r>
      <w:r w:rsidRPr="00CC3E8B">
        <w:rPr>
          <w:rFonts w:cs="Arial"/>
          <w:sz w:val="20"/>
        </w:rPr>
        <w:t xml:space="preserve"> in a simulation model according to the speed limit on the modeled network. The speed limit on the </w:t>
      </w:r>
      <w:r w:rsidRPr="00C03D69">
        <w:rPr>
          <w:rFonts w:cs="Arial"/>
          <w:noProof/>
          <w:sz w:val="20"/>
        </w:rPr>
        <w:t>modeled</w:t>
      </w:r>
      <w:r w:rsidRPr="00CC3E8B">
        <w:rPr>
          <w:rFonts w:cs="Arial"/>
          <w:sz w:val="20"/>
        </w:rPr>
        <w:t xml:space="preserve"> corridor is 90 km/hr. Nevertheless, commuters usually drive at a speed higher than 90 km/hr due to the lack of enforcement</w:t>
      </w:r>
      <w:r w:rsidR="00013B11" w:rsidRPr="00CC3E8B">
        <w:rPr>
          <w:rFonts w:cs="Arial"/>
          <w:sz w:val="20"/>
        </w:rPr>
        <w:t xml:space="preserve"> as shown in Figure 2</w:t>
      </w:r>
      <w:r w:rsidRPr="00CC3E8B">
        <w:rPr>
          <w:rFonts w:cs="Arial"/>
          <w:sz w:val="20"/>
        </w:rPr>
        <w:t>.</w:t>
      </w:r>
      <w:r w:rsidRPr="006C042B">
        <w:rPr>
          <w:rFonts w:cs="Arial"/>
          <w:sz w:val="20"/>
        </w:rPr>
        <w:t xml:space="preserve"> Hence, it became essential to model the speed distributions according to the collected data regardless of the speed limit. The cumulative distribution of field-observed spot speeds </w:t>
      </w:r>
      <w:r w:rsidRPr="00A6135A">
        <w:rPr>
          <w:rFonts w:cs="Arial"/>
          <w:noProof/>
          <w:sz w:val="20"/>
        </w:rPr>
        <w:t>was created</w:t>
      </w:r>
      <w:r w:rsidRPr="006C042B">
        <w:rPr>
          <w:rFonts w:cs="Arial"/>
          <w:sz w:val="20"/>
        </w:rPr>
        <w:t xml:space="preserve"> for each vehicle class according to the </w:t>
      </w:r>
      <w:r w:rsidRPr="00C03D69">
        <w:rPr>
          <w:rFonts w:cs="Arial"/>
          <w:noProof/>
          <w:sz w:val="20"/>
        </w:rPr>
        <w:t>collected</w:t>
      </w:r>
      <w:r w:rsidRPr="006C042B">
        <w:rPr>
          <w:rFonts w:cs="Arial"/>
          <w:sz w:val="20"/>
        </w:rPr>
        <w:t xml:space="preserve"> data. As well, the cumulative distributions of simulated spot speeds </w:t>
      </w:r>
      <w:r w:rsidRPr="00A6135A">
        <w:rPr>
          <w:rFonts w:cs="Arial"/>
          <w:noProof/>
          <w:sz w:val="20"/>
        </w:rPr>
        <w:t>were developed</w:t>
      </w:r>
      <w:r w:rsidRPr="006C042B">
        <w:rPr>
          <w:rFonts w:cs="Arial"/>
          <w:sz w:val="20"/>
        </w:rPr>
        <w:t xml:space="preserve">. The model </w:t>
      </w:r>
      <w:r w:rsidRPr="00C03D69">
        <w:rPr>
          <w:rFonts w:cs="Arial"/>
          <w:noProof/>
          <w:sz w:val="20"/>
        </w:rPr>
        <w:t>w</w:t>
      </w:r>
      <w:r w:rsidR="00C03D69">
        <w:rPr>
          <w:rFonts w:cs="Arial"/>
          <w:noProof/>
          <w:sz w:val="20"/>
        </w:rPr>
        <w:t>ill</w:t>
      </w:r>
      <w:r w:rsidRPr="006C042B">
        <w:rPr>
          <w:rFonts w:cs="Arial"/>
          <w:sz w:val="20"/>
        </w:rPr>
        <w:t xml:space="preserve"> </w:t>
      </w:r>
      <w:r w:rsidR="00013B11">
        <w:rPr>
          <w:rFonts w:cs="Arial"/>
          <w:sz w:val="20"/>
        </w:rPr>
        <w:t>be</w:t>
      </w:r>
      <w:r w:rsidRPr="006C042B">
        <w:rPr>
          <w:rFonts w:cs="Arial"/>
          <w:sz w:val="20"/>
        </w:rPr>
        <w:t xml:space="preserve"> </w:t>
      </w:r>
      <w:r w:rsidR="00C03D69">
        <w:rPr>
          <w:rFonts w:cs="Arial"/>
          <w:sz w:val="20"/>
        </w:rPr>
        <w:t xml:space="preserve">a </w:t>
      </w:r>
      <w:r w:rsidRPr="006C042B">
        <w:rPr>
          <w:rFonts w:cs="Arial"/>
          <w:sz w:val="20"/>
        </w:rPr>
        <w:t xml:space="preserve">calibrated </w:t>
      </w:r>
      <w:r w:rsidR="00C03D69">
        <w:rPr>
          <w:rFonts w:cs="Arial"/>
          <w:sz w:val="20"/>
        </w:rPr>
        <w:t xml:space="preserve">model </w:t>
      </w:r>
      <w:r w:rsidRPr="006C042B">
        <w:rPr>
          <w:rFonts w:cs="Arial"/>
          <w:sz w:val="20"/>
        </w:rPr>
        <w:t xml:space="preserve">if a statistical agreement </w:t>
      </w:r>
      <w:r w:rsidRPr="00A6135A">
        <w:rPr>
          <w:rFonts w:cs="Arial"/>
          <w:noProof/>
          <w:sz w:val="20"/>
        </w:rPr>
        <w:t>is found</w:t>
      </w:r>
      <w:r w:rsidRPr="006C042B">
        <w:rPr>
          <w:rFonts w:cs="Arial"/>
          <w:sz w:val="20"/>
        </w:rPr>
        <w:t xml:space="preserve"> between the cumulative distributions of the simulated and field-observed spot speeds. </w:t>
      </w:r>
    </w:p>
    <w:p w14:paraId="1A1B6DDA" w14:textId="3452BB23" w:rsidR="00A9753A" w:rsidRPr="006C042B" w:rsidRDefault="00A9753A" w:rsidP="00C43B32">
      <w:pPr>
        <w:pStyle w:val="BodyText"/>
        <w:rPr>
          <w:rFonts w:cs="Arial"/>
          <w:sz w:val="20"/>
        </w:rPr>
      </w:pPr>
      <w:r w:rsidRPr="00702E31">
        <w:rPr>
          <w:rFonts w:cs="Arial"/>
          <w:noProof/>
          <w:sz w:val="20"/>
        </w:rPr>
        <w:t xml:space="preserve">Several </w:t>
      </w:r>
      <w:r w:rsidR="00E42243">
        <w:rPr>
          <w:rFonts w:cs="Arial"/>
          <w:noProof/>
          <w:sz w:val="20"/>
        </w:rPr>
        <w:t>G</w:t>
      </w:r>
      <w:r w:rsidRPr="00702E31">
        <w:rPr>
          <w:rFonts w:cs="Arial"/>
          <w:noProof/>
          <w:sz w:val="20"/>
        </w:rPr>
        <w:t>oodness</w:t>
      </w:r>
      <w:r w:rsidR="00E42243">
        <w:rPr>
          <w:rFonts w:cs="Arial"/>
          <w:noProof/>
          <w:sz w:val="20"/>
        </w:rPr>
        <w:t>-</w:t>
      </w:r>
      <w:r w:rsidRPr="006C042B">
        <w:rPr>
          <w:rFonts w:cs="Arial"/>
          <w:sz w:val="20"/>
        </w:rPr>
        <w:t>of</w:t>
      </w:r>
      <w:r w:rsidR="00E42243">
        <w:rPr>
          <w:rFonts w:cs="Arial"/>
          <w:sz w:val="20"/>
        </w:rPr>
        <w:t>-F</w:t>
      </w:r>
      <w:r w:rsidRPr="006C042B">
        <w:rPr>
          <w:rFonts w:cs="Arial"/>
          <w:sz w:val="20"/>
        </w:rPr>
        <w:t xml:space="preserve">it </w:t>
      </w:r>
      <w:r w:rsidR="00E42243">
        <w:rPr>
          <w:rFonts w:cs="Arial"/>
          <w:sz w:val="20"/>
        </w:rPr>
        <w:t xml:space="preserve">(GoF) </w:t>
      </w:r>
      <w:r w:rsidRPr="006C042B">
        <w:rPr>
          <w:rFonts w:cs="Arial"/>
          <w:sz w:val="20"/>
        </w:rPr>
        <w:t xml:space="preserve">tests can be used to test the null hypothesis that the observed values of a variable are a random sample from a specified distribution. The most widely used test is the Chi-squared test that can </w:t>
      </w:r>
      <w:r w:rsidRPr="00A6135A">
        <w:rPr>
          <w:rFonts w:cs="Arial"/>
          <w:noProof/>
          <w:sz w:val="20"/>
        </w:rPr>
        <w:t>be used</w:t>
      </w:r>
      <w:r w:rsidRPr="006C042B">
        <w:rPr>
          <w:rFonts w:cs="Arial"/>
          <w:sz w:val="20"/>
        </w:rPr>
        <w:t xml:space="preserve"> for testing against discrete and continuous distributions. This test requires the sample of observations to be large enough for the approximations to be valid. Other types of </w:t>
      </w:r>
      <w:r w:rsidR="00E42243">
        <w:rPr>
          <w:rFonts w:cs="Arial"/>
          <w:noProof/>
          <w:sz w:val="20"/>
        </w:rPr>
        <w:t>GoF</w:t>
      </w:r>
      <w:r w:rsidRPr="006C042B">
        <w:rPr>
          <w:rFonts w:cs="Arial"/>
          <w:sz w:val="20"/>
        </w:rPr>
        <w:t xml:space="preserve"> tests </w:t>
      </w:r>
      <w:r w:rsidRPr="00A6135A">
        <w:rPr>
          <w:rFonts w:cs="Arial"/>
          <w:noProof/>
          <w:sz w:val="20"/>
        </w:rPr>
        <w:t>are based</w:t>
      </w:r>
      <w:r w:rsidRPr="006C042B">
        <w:rPr>
          <w:rFonts w:cs="Arial"/>
          <w:sz w:val="20"/>
        </w:rPr>
        <w:t xml:space="preserve"> on the Empirical Distribution Function (EDF). The EDF tests offer advantages over</w:t>
      </w:r>
      <w:r w:rsidR="00702E31">
        <w:rPr>
          <w:rFonts w:cs="Arial"/>
          <w:sz w:val="20"/>
        </w:rPr>
        <w:t xml:space="preserve"> the</w:t>
      </w:r>
      <w:r w:rsidRPr="006C042B">
        <w:rPr>
          <w:rFonts w:cs="Arial"/>
          <w:sz w:val="20"/>
        </w:rPr>
        <w:t xml:space="preserve"> </w:t>
      </w:r>
      <w:r w:rsidRPr="00702E31">
        <w:rPr>
          <w:rFonts w:cs="Arial"/>
          <w:noProof/>
          <w:sz w:val="20"/>
        </w:rPr>
        <w:t>traditional</w:t>
      </w:r>
      <w:r w:rsidRPr="006C042B">
        <w:rPr>
          <w:rFonts w:cs="Arial"/>
          <w:sz w:val="20"/>
        </w:rPr>
        <w:t xml:space="preserve"> Chi-squared </w:t>
      </w:r>
      <w:r w:rsidR="00E42243">
        <w:rPr>
          <w:rFonts w:cs="Arial"/>
          <w:sz w:val="20"/>
        </w:rPr>
        <w:t>GoF</w:t>
      </w:r>
      <w:r w:rsidRPr="006C042B">
        <w:rPr>
          <w:rFonts w:cs="Arial"/>
          <w:sz w:val="20"/>
        </w:rPr>
        <w:t xml:space="preserve"> test, including improved power and invariance </w:t>
      </w:r>
      <w:r w:rsidRPr="00A6135A">
        <w:rPr>
          <w:rFonts w:cs="Arial"/>
          <w:noProof/>
          <w:sz w:val="20"/>
        </w:rPr>
        <w:t>with respect to</w:t>
      </w:r>
      <w:r w:rsidRPr="006C042B">
        <w:rPr>
          <w:rFonts w:cs="Arial"/>
          <w:sz w:val="20"/>
        </w:rPr>
        <w:t xml:space="preserve"> the histogram midpoints</w:t>
      </w:r>
      <w:r w:rsidR="00CC3E8B">
        <w:rPr>
          <w:rFonts w:cs="Arial"/>
          <w:sz w:val="20"/>
        </w:rPr>
        <w:t xml:space="preserve"> </w:t>
      </w:r>
      <w:r w:rsidR="00CC3E8B">
        <w:rPr>
          <w:rFonts w:cs="Arial"/>
          <w:sz w:val="20"/>
        </w:rPr>
        <w:fldChar w:fldCharType="begin" w:fldLock="1"/>
      </w:r>
      <w:r w:rsidR="00183647">
        <w:rPr>
          <w:rFonts w:cs="Arial"/>
          <w:sz w:val="20"/>
        </w:rPr>
        <w:instrText>ADDIN CSL_CITATION { "citationItems" : [ { "id" : "ITEM-1", "itemData" : { "DOI" : "10.2307/1165059", "ISBN" : "0-8247-7487-6", "ISSN" : "03629791", "PMID" : "13332918", "abstract" : "(amazon) How to identify best non-normal model for a dataset By Norm Bird on May 1, 2014 Format: Hardcover Verified Purchase This book provides the information necessary to calculate the Anderson-Darling statistic and P-value for many distributions (Normal, Weibull, Gamma, etc.). Calculation of these values is key in determining the best model to use to represent collected data. This book also provides useful information and background on graphical techniques necessary to complement numerical techniques to determine best model to represent a dataset. I was able to use the information in this book to develop a simple Excel spreadsheet that can take a dataset and identify the best model to use for further statistical analysis. Like any other piece of software, as I use it I identify it's weaknesses. For instance, many times people will take data from machine A and machine B and pool that data. Data from machine A alone could be clearly normal, same for machine B, but the pooled data could clearly be bimodal and non-normal due to the offset in mean from machine A to B. I realize I hadn't accounted for this inthe automation even though it was easy to spot in the probability plots, and have since added logic to deal with this.", "author" : [ { "dropping-particle" : "", "family" : "D'Agostino", "given" : "R. B.", "non-dropping-particle" : "", "parse-names" : false, "suffix" : "" }, { "dropping-particle" : "", "family" : "Stephens", "given" : "M. A.", "non-dropping-particle" : "", "parse-names" : false, "suffix" : "" } ], "id" : "ITEM-1", "issued" : { "date-parts" : [ [ "1986" ] ] }, "number-of-pages" : "393-395", "title" : "Goodness-of-Fit Techniques", "type" : "book" }, "uris" : [ "http://www.mendeley.com/documents/?uuid=d085c9df-3b36-4c85-911b-bd14803ea4e4" ] } ], "mendeley" : { "formattedCitation" : "(D\u2019Agostino and Stephens 1986)", "plainTextFormattedCitation" : "(D\u2019Agostino and Stephens 1986)", "previouslyFormattedCitation" : "(D\u2019Agostino and Stephens 1986)" }, "properties" : { "noteIndex" : 0 }, "schema" : "https://github.com/citation-style-language/schema/raw/master/csl-citation.json" }</w:instrText>
      </w:r>
      <w:r w:rsidR="00CC3E8B">
        <w:rPr>
          <w:rFonts w:cs="Arial"/>
          <w:sz w:val="20"/>
        </w:rPr>
        <w:fldChar w:fldCharType="separate"/>
      </w:r>
      <w:r w:rsidR="00CC3E8B" w:rsidRPr="00CC3E8B">
        <w:rPr>
          <w:rFonts w:cs="Arial"/>
          <w:noProof/>
          <w:sz w:val="20"/>
        </w:rPr>
        <w:t>(D’Agostino and Stephens 1986)</w:t>
      </w:r>
      <w:r w:rsidR="00CC3E8B">
        <w:rPr>
          <w:rFonts w:cs="Arial"/>
          <w:sz w:val="20"/>
        </w:rPr>
        <w:fldChar w:fldCharType="end"/>
      </w:r>
      <w:r w:rsidRPr="006C042B">
        <w:rPr>
          <w:rFonts w:cs="Arial"/>
          <w:sz w:val="20"/>
        </w:rPr>
        <w:t xml:space="preserve">. Kolmogorov-Smirnov </w:t>
      </w:r>
      <w:r w:rsidR="00C41417">
        <w:rPr>
          <w:rFonts w:cs="Arial"/>
          <w:sz w:val="20"/>
        </w:rPr>
        <w:t xml:space="preserve">(K-S) </w:t>
      </w:r>
      <w:r w:rsidR="002970CA">
        <w:rPr>
          <w:rFonts w:cs="Arial"/>
          <w:sz w:val="20"/>
        </w:rPr>
        <w:t xml:space="preserve">is </w:t>
      </w:r>
      <w:r w:rsidR="002970CA" w:rsidRPr="00702E31">
        <w:rPr>
          <w:rFonts w:cs="Arial"/>
          <w:noProof/>
          <w:sz w:val="20"/>
        </w:rPr>
        <w:t>a</w:t>
      </w:r>
      <w:r w:rsidR="00702E31">
        <w:rPr>
          <w:rFonts w:cs="Arial"/>
          <w:noProof/>
          <w:sz w:val="20"/>
        </w:rPr>
        <w:t>n</w:t>
      </w:r>
      <w:r w:rsidRPr="006C042B">
        <w:rPr>
          <w:rFonts w:cs="Arial"/>
          <w:sz w:val="20"/>
        </w:rPr>
        <w:t xml:space="preserve"> </w:t>
      </w:r>
      <w:r w:rsidRPr="00702E31">
        <w:rPr>
          <w:rFonts w:cs="Arial"/>
          <w:noProof/>
          <w:sz w:val="20"/>
        </w:rPr>
        <w:t>example</w:t>
      </w:r>
      <w:r w:rsidR="002970CA">
        <w:rPr>
          <w:rFonts w:cs="Arial"/>
          <w:sz w:val="20"/>
        </w:rPr>
        <w:t xml:space="preserve"> </w:t>
      </w:r>
      <w:r w:rsidRPr="006C042B">
        <w:rPr>
          <w:rFonts w:cs="Arial"/>
          <w:sz w:val="20"/>
        </w:rPr>
        <w:t>of EDF tests</w:t>
      </w:r>
      <w:r w:rsidR="002970CA">
        <w:rPr>
          <w:rFonts w:cs="Arial"/>
          <w:sz w:val="20"/>
        </w:rPr>
        <w:t xml:space="preserve"> which </w:t>
      </w:r>
      <w:r w:rsidR="00C43B32">
        <w:rPr>
          <w:rFonts w:cs="Arial"/>
          <w:sz w:val="20"/>
        </w:rPr>
        <w:t xml:space="preserve">assumes </w:t>
      </w:r>
      <w:r w:rsidRPr="006C042B">
        <w:rPr>
          <w:rFonts w:cs="Arial"/>
          <w:sz w:val="20"/>
        </w:rPr>
        <w:t>that the observations come from the same statistical distribution</w:t>
      </w:r>
      <w:r w:rsidR="00C43B32">
        <w:rPr>
          <w:rFonts w:cs="Arial"/>
          <w:sz w:val="20"/>
        </w:rPr>
        <w:t xml:space="preserve"> as the null hypothesis</w:t>
      </w:r>
      <w:r w:rsidRPr="006C042B">
        <w:rPr>
          <w:rFonts w:cs="Arial"/>
          <w:sz w:val="20"/>
        </w:rPr>
        <w:t>. Th</w:t>
      </w:r>
      <w:r w:rsidR="00C43B32">
        <w:rPr>
          <w:rFonts w:cs="Arial"/>
          <w:sz w:val="20"/>
        </w:rPr>
        <w:t xml:space="preserve">is </w:t>
      </w:r>
      <w:r w:rsidRPr="006C042B">
        <w:rPr>
          <w:rFonts w:cs="Arial"/>
          <w:sz w:val="20"/>
        </w:rPr>
        <w:t xml:space="preserve">hypothesis </w:t>
      </w:r>
      <w:r w:rsidRPr="00A6135A">
        <w:rPr>
          <w:rFonts w:cs="Arial"/>
          <w:noProof/>
          <w:sz w:val="20"/>
        </w:rPr>
        <w:t>is rejected</w:t>
      </w:r>
      <w:r w:rsidRPr="006C042B">
        <w:rPr>
          <w:rFonts w:cs="Arial"/>
          <w:sz w:val="20"/>
        </w:rPr>
        <w:t xml:space="preserve"> if the test statistic is </w:t>
      </w:r>
      <w:r w:rsidR="00C03D69">
        <w:rPr>
          <w:rFonts w:cs="Arial"/>
          <w:noProof/>
          <w:sz w:val="20"/>
        </w:rPr>
        <w:t>high</w:t>
      </w:r>
      <w:r w:rsidRPr="00C03D69">
        <w:rPr>
          <w:rFonts w:cs="Arial"/>
          <w:noProof/>
          <w:sz w:val="20"/>
        </w:rPr>
        <w:t>er</w:t>
      </w:r>
      <w:r w:rsidRPr="006C042B">
        <w:rPr>
          <w:rFonts w:cs="Arial"/>
          <w:sz w:val="20"/>
        </w:rPr>
        <w:t xml:space="preserve"> than the tabulated critical value </w:t>
      </w:r>
      <w:r w:rsidR="00C41417">
        <w:rPr>
          <w:rFonts w:cs="Arial"/>
          <w:sz w:val="20"/>
        </w:rPr>
        <w:fldChar w:fldCharType="begin" w:fldLock="1"/>
      </w:r>
      <w:r w:rsidR="00183647">
        <w:rPr>
          <w:rFonts w:cs="Arial"/>
          <w:sz w:val="20"/>
        </w:rPr>
        <w:instrText>ADDIN CSL_CITATION { "citationItems" : [ { "id" : "ITEM-1", "itemData" : { "DOI" : "10.2307/1165059", "ISBN" : "0-8247-7487-6", "ISSN" : "03629791", "PMID" : "13332918", "abstract" : "(amazon) How to identify best non-normal model for a dataset By Norm Bird on May 1, 2014 Format: Hardcover Verified Purchase This book provides the information necessary to calculate the Anderson-Darling statistic and P-value for many distributions (Normal, Weibull, Gamma, etc.). Calculation of these values is key in determining the best model to use to represent collected data. This book also provides useful information and background on graphical techniques necessary to complement numerical techniques to determine best model to represent a dataset. I was able to use the information in this book to develop a simple Excel spreadsheet that can take a dataset and identify the best model to use for further statistical analysis. Like any other piece of software, as I use it I identify it's weaknesses. For instance, many times people will take data from machine A and machine B and pool that data. Data from machine A alone could be clearly normal, same for machine B, but the pooled data could clearly be bimodal and non-normal due to the offset in mean from machine A to B. I realize I hadn't accounted for this inthe automation even though it was easy to spot in the probability plots, and have since added logic to deal with this.", "author" : [ { "dropping-particle" : "", "family" : "D'Agostino", "given" : "R. B.", "non-dropping-particle" : "", "parse-names" : false, "suffix" : "" }, { "dropping-particle" : "", "family" : "Stephens", "given" : "M. A.", "non-dropping-particle" : "", "parse-names" : false, "suffix" : "" } ], "id" : "ITEM-1", "issued" : { "date-parts" : [ [ "1986" ] ] }, "number-of-pages" : "393-395", "title" : "Goodness-of-Fit Techniques", "type" : "book" }, "uris" : [ "http://www.mendeley.com/documents/?uuid=d085c9df-3b36-4c85-911b-bd14803ea4e4" ] } ], "mendeley" : { "formattedCitation" : "(D\u2019Agostino and Stephens 1986)", "plainTextFormattedCitation" : "(D\u2019Agostino and Stephens 1986)", "previouslyFormattedCitation" : "(D\u2019Agostino and Stephens 1986)" }, "properties" : { "noteIndex" : 0 }, "schema" : "https://github.com/citation-style-language/schema/raw/master/csl-citation.json" }</w:instrText>
      </w:r>
      <w:r w:rsidR="00C41417">
        <w:rPr>
          <w:rFonts w:cs="Arial"/>
          <w:sz w:val="20"/>
        </w:rPr>
        <w:fldChar w:fldCharType="separate"/>
      </w:r>
      <w:r w:rsidR="00C41417" w:rsidRPr="00C41417">
        <w:rPr>
          <w:rFonts w:cs="Arial"/>
          <w:noProof/>
          <w:sz w:val="20"/>
        </w:rPr>
        <w:t>(D’Agostino and Stephens 1986)</w:t>
      </w:r>
      <w:r w:rsidR="00C41417">
        <w:rPr>
          <w:rFonts w:cs="Arial"/>
          <w:sz w:val="20"/>
        </w:rPr>
        <w:fldChar w:fldCharType="end"/>
      </w:r>
      <w:r w:rsidRPr="006C042B">
        <w:rPr>
          <w:rFonts w:cs="Arial"/>
          <w:sz w:val="20"/>
        </w:rPr>
        <w:t xml:space="preserve">. </w:t>
      </w:r>
      <w:bookmarkStart w:id="2" w:name="idxuni1184"/>
      <w:bookmarkStart w:id="3" w:name="idxuni1185"/>
      <w:bookmarkEnd w:id="2"/>
      <w:bookmarkEnd w:id="3"/>
      <w:r w:rsidR="00C41417">
        <w:rPr>
          <w:rFonts w:cs="Arial"/>
          <w:sz w:val="20"/>
        </w:rPr>
        <w:t>The K-S</w:t>
      </w:r>
      <w:r w:rsidRPr="006C042B">
        <w:rPr>
          <w:rFonts w:cs="Arial"/>
          <w:sz w:val="20"/>
        </w:rPr>
        <w:t xml:space="preserve"> test was used in this study to assess the statistical agreement between the two cumulative distributions. The K-S test is only appropriate for testing data against a continuous distribution. As well, the K-S test is distribution free as the critical values do not depend on the specific distribution </w:t>
      </w:r>
      <w:r w:rsidRPr="00A6135A">
        <w:rPr>
          <w:rFonts w:cs="Arial"/>
          <w:noProof/>
          <w:sz w:val="20"/>
        </w:rPr>
        <w:t>being tested</w:t>
      </w:r>
      <w:r w:rsidRPr="006C042B">
        <w:rPr>
          <w:rFonts w:cs="Arial"/>
          <w:sz w:val="20"/>
        </w:rPr>
        <w:t xml:space="preserve">. The K-S statistic </w:t>
      </w:r>
      <w:r w:rsidRPr="00A6135A">
        <w:rPr>
          <w:rFonts w:cs="Arial"/>
          <w:noProof/>
          <w:sz w:val="20"/>
        </w:rPr>
        <w:t>is computed</w:t>
      </w:r>
      <w:r w:rsidRPr="006C042B">
        <w:rPr>
          <w:rFonts w:cs="Arial"/>
          <w:sz w:val="20"/>
        </w:rPr>
        <w:t xml:space="preserve"> as the maximum of D+ and D-, where D+ is the </w:t>
      </w:r>
      <w:r w:rsidRPr="005147F6">
        <w:rPr>
          <w:rFonts w:cs="Arial"/>
          <w:noProof/>
          <w:sz w:val="20"/>
        </w:rPr>
        <w:t>largest</w:t>
      </w:r>
      <w:r w:rsidRPr="006C042B">
        <w:rPr>
          <w:rFonts w:cs="Arial"/>
          <w:sz w:val="20"/>
        </w:rPr>
        <w:t xml:space="preserve"> vertical distance between the EDF and the distribution function when the EDF is </w:t>
      </w:r>
      <w:r w:rsidR="00C03D69">
        <w:rPr>
          <w:rFonts w:cs="Arial"/>
          <w:noProof/>
          <w:sz w:val="20"/>
        </w:rPr>
        <w:t>high</w:t>
      </w:r>
      <w:r w:rsidRPr="00C03D69">
        <w:rPr>
          <w:rFonts w:cs="Arial"/>
          <w:noProof/>
          <w:sz w:val="20"/>
        </w:rPr>
        <w:t>er</w:t>
      </w:r>
      <w:r w:rsidRPr="006C042B">
        <w:rPr>
          <w:rFonts w:cs="Arial"/>
          <w:sz w:val="20"/>
        </w:rPr>
        <w:t xml:space="preserve"> than the distribution function, and D- is the </w:t>
      </w:r>
      <w:r w:rsidRPr="005147F6">
        <w:rPr>
          <w:rFonts w:cs="Arial"/>
          <w:noProof/>
          <w:sz w:val="20"/>
        </w:rPr>
        <w:t>largest</w:t>
      </w:r>
      <w:r w:rsidRPr="006C042B">
        <w:rPr>
          <w:rFonts w:cs="Arial"/>
          <w:sz w:val="20"/>
        </w:rPr>
        <w:t xml:space="preserve"> vertical distance when the EDF is less than the distribution function. </w:t>
      </w:r>
      <w:r w:rsidRPr="00A6135A">
        <w:rPr>
          <w:rFonts w:cs="Arial"/>
          <w:noProof/>
          <w:sz w:val="20"/>
        </w:rPr>
        <w:t>This</w:t>
      </w:r>
      <w:r w:rsidRPr="006C042B">
        <w:rPr>
          <w:rFonts w:cs="Arial"/>
          <w:sz w:val="20"/>
        </w:rPr>
        <w:t xml:space="preserve"> is expressed mathematically as </w:t>
      </w:r>
      <w:r w:rsidR="00F82086">
        <w:rPr>
          <w:rFonts w:cs="Arial"/>
          <w:sz w:val="20"/>
        </w:rPr>
        <w:fldChar w:fldCharType="begin" w:fldLock="1"/>
      </w:r>
      <w:r w:rsidR="00183647">
        <w:rPr>
          <w:rFonts w:cs="Arial"/>
          <w:sz w:val="20"/>
        </w:rPr>
        <w:instrText>ADDIN CSL_CITATION { "citationItems" : [ { "id" : "ITEM-1", "itemData" : { "author" : [ { "dropping-particle" : "", "family" : "Kim", "given" : "Seung-Jun", "non-dropping-particle" : "", "parse-names" : false, "suffix" : "" }, { "dropping-particle" : "", "family" : "Kim", "given" : "Wonho", "non-dropping-particle" : "", "parse-names" : false, "suffix" : "" }, { "dropping-particle" : "", "family" : "Rilett.", "given" : "Larry R.", "non-dropping-particle" : "", "parse-names" : false, "suffix" : "" } ], "container-title" : "Journal of the Transportation Research Board 1935", "id" : "ITEM-1", "issue" : "1", "issued" : { "date-parts" : [ [ "2005" ] ] }, "page" : "111-119", "title" : "Calibration of microsimulation models using nonparametric statistical techniques", "type" : "article-journal" }, "uris" : [ "http://www.mendeley.com/documents/?uuid=aaa11dbb-970b-4270-9f52-fad64e8b7fce" ] } ], "mendeley" : { "formattedCitation" : "(Kim et al. 2005)", "plainTextFormattedCitation" : "(Kim et al. 2005)", "previouslyFormattedCitation" : "(Kim et al. 2005)" }, "properties" : { "noteIndex" : 0 }, "schema" : "https://github.com/citation-style-language/schema/raw/master/csl-citation.json" }</w:instrText>
      </w:r>
      <w:r w:rsidR="00F82086">
        <w:rPr>
          <w:rFonts w:cs="Arial"/>
          <w:sz w:val="20"/>
        </w:rPr>
        <w:fldChar w:fldCharType="separate"/>
      </w:r>
      <w:r w:rsidR="00F82086" w:rsidRPr="00F82086">
        <w:rPr>
          <w:rFonts w:cs="Arial"/>
          <w:noProof/>
          <w:sz w:val="20"/>
        </w:rPr>
        <w:t>(Kim et al. 2005)</w:t>
      </w:r>
      <w:r w:rsidR="00F82086">
        <w:rPr>
          <w:rFonts w:cs="Arial"/>
          <w:sz w:val="20"/>
        </w:rPr>
        <w:fldChar w:fldCharType="end"/>
      </w:r>
      <w:r w:rsidRPr="006C042B">
        <w:rPr>
          <w:rFonts w:cs="Arial"/>
          <w:sz w:val="20"/>
        </w:rPr>
        <w:t>:</w:t>
      </w:r>
    </w:p>
    <w:p w14:paraId="53908270" w14:textId="77777777" w:rsidR="00A9753A" w:rsidRDefault="00A9753A" w:rsidP="00A9753A">
      <w:pPr>
        <w:spacing w:line="240" w:lineRule="auto"/>
      </w:pPr>
      <m:oMathPara>
        <m:oMath>
          <m:r>
            <w:rPr>
              <w:rFonts w:ascii="Cambria Math" w:hAnsi="Cambria Math"/>
            </w:rPr>
            <m:t>D=max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(x)</m:t>
              </m:r>
            </m:e>
          </m:d>
        </m:oMath>
      </m:oMathPara>
    </w:p>
    <w:p w14:paraId="69E8E25E" w14:textId="20D8AD79" w:rsidR="00A9753A" w:rsidRPr="00A9753A" w:rsidRDefault="00A9753A" w:rsidP="00A9753A">
      <w:pPr>
        <w:autoSpaceDE w:val="0"/>
        <w:autoSpaceDN w:val="0"/>
        <w:adjustRightInd w:val="0"/>
        <w:spacing w:after="0" w:line="240" w:lineRule="auto"/>
        <w:jc w:val="both"/>
        <w:rPr>
          <w:color w:val="000000"/>
          <w:sz w:val="20"/>
          <w:szCs w:val="20"/>
        </w:rPr>
      </w:pPr>
      <w:r w:rsidRPr="00C03D69">
        <w:rPr>
          <w:noProof/>
          <w:sz w:val="20"/>
          <w:szCs w:val="20"/>
        </w:rPr>
        <w:lastRenderedPageBreak/>
        <w:t xml:space="preserve">Where </w:t>
      </w:r>
      <w:r w:rsidRPr="00C03D69">
        <w:rPr>
          <w:i/>
          <w:noProof/>
          <w:sz w:val="20"/>
          <w:szCs w:val="20"/>
        </w:rPr>
        <w:t>F</w:t>
      </w:r>
      <w:r w:rsidRPr="00C03D69">
        <w:rPr>
          <w:i/>
          <w:noProof/>
          <w:sz w:val="20"/>
          <w:szCs w:val="20"/>
          <w:vertAlign w:val="subscript"/>
        </w:rPr>
        <w:t>1</w:t>
      </w:r>
      <w:r w:rsidRPr="00C03D69">
        <w:rPr>
          <w:noProof/>
          <w:sz w:val="20"/>
          <w:szCs w:val="20"/>
        </w:rPr>
        <w:t>(</w:t>
      </w:r>
      <w:r w:rsidRPr="00C03D69">
        <w:rPr>
          <w:i/>
          <w:noProof/>
          <w:sz w:val="20"/>
          <w:szCs w:val="20"/>
        </w:rPr>
        <w:t>x</w:t>
      </w:r>
      <w:r w:rsidRPr="00C03D69">
        <w:rPr>
          <w:noProof/>
          <w:sz w:val="20"/>
          <w:szCs w:val="20"/>
        </w:rPr>
        <w:t xml:space="preserve">) and </w:t>
      </w:r>
      <w:r w:rsidRPr="00C03D69">
        <w:rPr>
          <w:i/>
          <w:noProof/>
          <w:sz w:val="20"/>
          <w:szCs w:val="20"/>
        </w:rPr>
        <w:t>F</w:t>
      </w:r>
      <w:r w:rsidRPr="00C03D69">
        <w:rPr>
          <w:i/>
          <w:noProof/>
          <w:sz w:val="20"/>
          <w:szCs w:val="20"/>
          <w:vertAlign w:val="subscript"/>
        </w:rPr>
        <w:t>2</w:t>
      </w:r>
      <w:r w:rsidRPr="00C03D69">
        <w:rPr>
          <w:noProof/>
          <w:sz w:val="20"/>
          <w:szCs w:val="20"/>
        </w:rPr>
        <w:t>(</w:t>
      </w:r>
      <w:r w:rsidRPr="00C03D69">
        <w:rPr>
          <w:i/>
          <w:noProof/>
          <w:sz w:val="20"/>
          <w:szCs w:val="20"/>
        </w:rPr>
        <w:t>x</w:t>
      </w:r>
      <w:r w:rsidRPr="00C03D69">
        <w:rPr>
          <w:noProof/>
          <w:sz w:val="20"/>
          <w:szCs w:val="20"/>
        </w:rPr>
        <w:t xml:space="preserve">) are the cumulative probability density functions of </w:t>
      </w:r>
      <w:r w:rsidRPr="00C03D69">
        <w:rPr>
          <w:i/>
          <w:noProof/>
          <w:sz w:val="20"/>
          <w:szCs w:val="20"/>
        </w:rPr>
        <w:t>x</w:t>
      </w:r>
      <w:r w:rsidRPr="00C03D69">
        <w:rPr>
          <w:noProof/>
          <w:sz w:val="20"/>
          <w:szCs w:val="20"/>
          <w:vertAlign w:val="subscript"/>
        </w:rPr>
        <w:t>1</w:t>
      </w:r>
      <w:r w:rsidRPr="00C03D69">
        <w:rPr>
          <w:noProof/>
          <w:sz w:val="20"/>
          <w:szCs w:val="20"/>
        </w:rPr>
        <w:t xml:space="preserve"> and </w:t>
      </w:r>
      <w:r w:rsidRPr="00C03D69">
        <w:rPr>
          <w:i/>
          <w:noProof/>
          <w:sz w:val="20"/>
          <w:szCs w:val="20"/>
        </w:rPr>
        <w:t>x</w:t>
      </w:r>
      <w:r w:rsidRPr="00C03D69">
        <w:rPr>
          <w:i/>
          <w:noProof/>
          <w:sz w:val="20"/>
          <w:szCs w:val="20"/>
          <w:vertAlign w:val="subscript"/>
        </w:rPr>
        <w:t>2</w:t>
      </w:r>
      <w:r w:rsidRPr="00C03D69">
        <w:rPr>
          <w:i/>
          <w:noProof/>
          <w:sz w:val="20"/>
          <w:szCs w:val="20"/>
        </w:rPr>
        <w:t xml:space="preserve"> </w:t>
      </w:r>
      <w:r w:rsidRPr="00C03D69">
        <w:rPr>
          <w:noProof/>
          <w:sz w:val="20"/>
          <w:szCs w:val="20"/>
        </w:rPr>
        <w:t>(i.e.</w:t>
      </w:r>
      <w:r w:rsidR="00C03D69" w:rsidRPr="00C03D69">
        <w:rPr>
          <w:noProof/>
          <w:sz w:val="20"/>
          <w:szCs w:val="20"/>
        </w:rPr>
        <w:t>,</w:t>
      </w:r>
      <w:r w:rsidRPr="00C03D69">
        <w:rPr>
          <w:noProof/>
          <w:sz w:val="20"/>
          <w:szCs w:val="20"/>
        </w:rPr>
        <w:t xml:space="preserve"> observed and simulated spot speeds).</w:t>
      </w:r>
      <w:r w:rsidRPr="00A9753A">
        <w:rPr>
          <w:sz w:val="20"/>
          <w:szCs w:val="20"/>
        </w:rPr>
        <w:t xml:space="preserve"> </w:t>
      </w:r>
      <w:r w:rsidRPr="00A9753A">
        <w:rPr>
          <w:color w:val="000000"/>
          <w:sz w:val="20"/>
          <w:szCs w:val="20"/>
        </w:rPr>
        <w:t xml:space="preserve">If the computed statistic </w:t>
      </w:r>
      <w:r w:rsidRPr="00A9753A">
        <w:rPr>
          <w:i/>
          <w:color w:val="000000"/>
          <w:sz w:val="20"/>
          <w:szCs w:val="20"/>
        </w:rPr>
        <w:t>D</w:t>
      </w:r>
      <w:r w:rsidRPr="00A9753A">
        <w:rPr>
          <w:color w:val="000000"/>
          <w:sz w:val="20"/>
          <w:szCs w:val="20"/>
        </w:rPr>
        <w:t xml:space="preserve"> is </w:t>
      </w:r>
      <w:r w:rsidRPr="005147F6">
        <w:rPr>
          <w:noProof/>
          <w:color w:val="000000"/>
          <w:sz w:val="20"/>
          <w:szCs w:val="20"/>
        </w:rPr>
        <w:t>greater</w:t>
      </w:r>
      <w:r w:rsidRPr="00A9753A">
        <w:rPr>
          <w:color w:val="000000"/>
          <w:sz w:val="20"/>
          <w:szCs w:val="20"/>
        </w:rPr>
        <w:t xml:space="preserve"> than the critical tabulated value, then the null hypothesis at the chosen level of confidence is rejected.</w:t>
      </w:r>
    </w:p>
    <w:p w14:paraId="3AE28ACD" w14:textId="77777777" w:rsidR="00E1335E" w:rsidRPr="00E1335E" w:rsidRDefault="00E1335E" w:rsidP="005779AD">
      <w:pPr>
        <w:pStyle w:val="Heading3"/>
        <w:numPr>
          <w:ilvl w:val="2"/>
          <w:numId w:val="7"/>
        </w:numPr>
        <w:spacing w:after="200" w:line="240" w:lineRule="auto"/>
        <w:rPr>
          <w:rFonts w:ascii="Arial" w:hAnsi="Arial" w:cs="Arial"/>
          <w:b/>
          <w:color w:val="auto"/>
          <w:sz w:val="20"/>
          <w:szCs w:val="20"/>
        </w:rPr>
      </w:pPr>
      <w:r w:rsidRPr="00E1335E">
        <w:rPr>
          <w:rFonts w:ascii="Arial" w:hAnsi="Arial" w:cs="Arial"/>
          <w:b/>
          <w:color w:val="auto"/>
          <w:sz w:val="20"/>
          <w:szCs w:val="20"/>
        </w:rPr>
        <w:t>Model Validation</w:t>
      </w:r>
    </w:p>
    <w:p w14:paraId="1FF3ABEC" w14:textId="0F49D8F9" w:rsidR="00E1335E" w:rsidRPr="00C43B32" w:rsidRDefault="00E1335E" w:rsidP="00E1335E">
      <w:pPr>
        <w:pStyle w:val="ListParagraph"/>
        <w:spacing w:line="240" w:lineRule="auto"/>
        <w:ind w:left="0"/>
        <w:jc w:val="both"/>
        <w:rPr>
          <w:sz w:val="20"/>
          <w:szCs w:val="20"/>
        </w:rPr>
      </w:pPr>
      <w:r w:rsidRPr="00E1335E">
        <w:rPr>
          <w:bCs/>
          <w:sz w:val="20"/>
          <w:szCs w:val="20"/>
        </w:rPr>
        <w:t xml:space="preserve">In this study, corridor travel times </w:t>
      </w:r>
      <w:r w:rsidRPr="00A6135A">
        <w:rPr>
          <w:bCs/>
          <w:noProof/>
          <w:sz w:val="20"/>
          <w:szCs w:val="20"/>
        </w:rPr>
        <w:t>were selected</w:t>
      </w:r>
      <w:r w:rsidRPr="00E1335E">
        <w:rPr>
          <w:bCs/>
          <w:sz w:val="20"/>
          <w:szCs w:val="20"/>
        </w:rPr>
        <w:t xml:space="preserve"> as </w:t>
      </w:r>
      <w:r w:rsidR="00834B73" w:rsidRPr="00C03D69">
        <w:rPr>
          <w:bCs/>
          <w:noProof/>
          <w:sz w:val="20"/>
          <w:szCs w:val="20"/>
        </w:rPr>
        <w:t>a</w:t>
      </w:r>
      <w:r w:rsidR="00C03D69">
        <w:rPr>
          <w:bCs/>
          <w:noProof/>
          <w:sz w:val="20"/>
          <w:szCs w:val="20"/>
        </w:rPr>
        <w:t>n</w:t>
      </w:r>
      <w:r w:rsidR="00834B73" w:rsidRPr="00C03D69">
        <w:rPr>
          <w:bCs/>
          <w:noProof/>
          <w:sz w:val="20"/>
          <w:szCs w:val="20"/>
        </w:rPr>
        <w:t xml:space="preserve"> </w:t>
      </w:r>
      <w:r w:rsidRPr="00C03D69">
        <w:rPr>
          <w:bCs/>
          <w:noProof/>
          <w:sz w:val="20"/>
          <w:szCs w:val="20"/>
        </w:rPr>
        <w:t>MOE</w:t>
      </w:r>
      <w:r w:rsidRPr="00E1335E">
        <w:rPr>
          <w:bCs/>
          <w:sz w:val="20"/>
          <w:szCs w:val="20"/>
        </w:rPr>
        <w:t xml:space="preserve"> for model validation. </w:t>
      </w:r>
      <w:r w:rsidRPr="00E1335E">
        <w:rPr>
          <w:sz w:val="20"/>
          <w:szCs w:val="20"/>
        </w:rPr>
        <w:t xml:space="preserve">Average travel time </w:t>
      </w:r>
      <w:r w:rsidRPr="00A6135A">
        <w:rPr>
          <w:noProof/>
          <w:sz w:val="20"/>
          <w:szCs w:val="20"/>
        </w:rPr>
        <w:t>was determined</w:t>
      </w:r>
      <w:r w:rsidRPr="00E1335E">
        <w:rPr>
          <w:sz w:val="20"/>
          <w:szCs w:val="20"/>
        </w:rPr>
        <w:t xml:space="preserve"> for each vehicle class for both the observed and the simulated travel times. Instead of calculating a single value for the average travel time during the entire simulation period, average travel times </w:t>
      </w:r>
      <w:r w:rsidRPr="00A6135A">
        <w:rPr>
          <w:noProof/>
          <w:sz w:val="20"/>
          <w:szCs w:val="20"/>
        </w:rPr>
        <w:t>were computed</w:t>
      </w:r>
      <w:r w:rsidRPr="00E1335E">
        <w:rPr>
          <w:sz w:val="20"/>
          <w:szCs w:val="20"/>
        </w:rPr>
        <w:t xml:space="preserve"> for different measurement (</w:t>
      </w:r>
      <w:r w:rsidRPr="00C03D69">
        <w:rPr>
          <w:noProof/>
          <w:sz w:val="20"/>
          <w:szCs w:val="20"/>
        </w:rPr>
        <w:t>i.e.</w:t>
      </w:r>
      <w:r w:rsidR="00C03D69">
        <w:rPr>
          <w:noProof/>
          <w:sz w:val="20"/>
          <w:szCs w:val="20"/>
        </w:rPr>
        <w:t>,</w:t>
      </w:r>
      <w:r w:rsidRPr="00E1335E">
        <w:rPr>
          <w:sz w:val="20"/>
          <w:szCs w:val="20"/>
        </w:rPr>
        <w:t xml:space="preserve"> aggregation) intervals including 0.5-hour, 1 hour, and 3 hours. The purpose was to examine the effect of the length of aggregation interval on the validation error. It </w:t>
      </w:r>
      <w:r w:rsidRPr="00A6135A">
        <w:rPr>
          <w:noProof/>
          <w:sz w:val="20"/>
          <w:szCs w:val="20"/>
        </w:rPr>
        <w:t>is expected</w:t>
      </w:r>
      <w:r w:rsidRPr="00E1335E">
        <w:rPr>
          <w:sz w:val="20"/>
          <w:szCs w:val="20"/>
        </w:rPr>
        <w:t xml:space="preserve"> that increasing the aggregation interval will decrease the </w:t>
      </w:r>
      <w:r w:rsidRPr="005147F6">
        <w:rPr>
          <w:noProof/>
          <w:sz w:val="20"/>
          <w:szCs w:val="20"/>
        </w:rPr>
        <w:t>error</w:t>
      </w:r>
      <w:r w:rsidRPr="00E1335E">
        <w:rPr>
          <w:sz w:val="20"/>
          <w:szCs w:val="20"/>
        </w:rPr>
        <w:t xml:space="preserve"> and it was desirable to quantify this effect. </w:t>
      </w:r>
      <w:r w:rsidRPr="00C43B32">
        <w:rPr>
          <w:sz w:val="20"/>
          <w:szCs w:val="20"/>
        </w:rPr>
        <w:t xml:space="preserve">Different error measurements were used to evaluate the quality of the calibrated model. These included: </w:t>
      </w:r>
    </w:p>
    <w:p w14:paraId="62174138" w14:textId="77777777" w:rsidR="00E1335E" w:rsidRPr="00C43B32" w:rsidRDefault="00E1335E" w:rsidP="00E1335E">
      <w:pPr>
        <w:pStyle w:val="ListParagraph"/>
        <w:spacing w:before="0" w:after="0" w:line="240" w:lineRule="auto"/>
        <w:ind w:left="0"/>
        <w:contextualSpacing w:val="0"/>
        <w:jc w:val="both"/>
        <w:rPr>
          <w:rFonts w:asciiTheme="minorBidi" w:hAnsiTheme="minorBidi" w:cstheme="minorBidi"/>
          <w:sz w:val="20"/>
          <w:szCs w:val="20"/>
        </w:rPr>
      </w:pPr>
      <w:r w:rsidRPr="00C43B32">
        <w:rPr>
          <w:rFonts w:asciiTheme="minorBidi" w:hAnsiTheme="minorBidi" w:cstheme="minorBidi"/>
          <w:sz w:val="20"/>
          <w:szCs w:val="20"/>
        </w:rPr>
        <w:t>The Mean Absolute Percent Error (MAPE), calculated as:</w:t>
      </w:r>
    </w:p>
    <w:p w14:paraId="312DDBEF" w14:textId="77777777" w:rsidR="00E1335E" w:rsidRPr="00C43B32" w:rsidRDefault="00E1335E" w:rsidP="00E1335E">
      <w:pPr>
        <w:spacing w:before="0" w:after="0" w:line="240" w:lineRule="auto"/>
        <w:rPr>
          <w:rFonts w:asciiTheme="minorBidi" w:hAnsiTheme="minorBidi" w:cstheme="minorBidi"/>
          <w:i/>
          <w:sz w:val="20"/>
          <w:szCs w:val="20"/>
        </w:rPr>
      </w:pPr>
      <m:oMathPara>
        <m:oMath>
          <m:r>
            <w:rPr>
              <w:rFonts w:ascii="Cambria Math" w:hAnsi="Cambria Math" w:cstheme="minorBidi"/>
              <w:sz w:val="20"/>
              <w:szCs w:val="20"/>
            </w:rPr>
            <m:t>MAPE=</m:t>
          </m:r>
          <m:f>
            <m:fPr>
              <m:ctrlPr>
                <w:rPr>
                  <w:rFonts w:ascii="Cambria Math" w:hAnsi="Cambria Math" w:cstheme="minorBidi"/>
                  <w:i/>
                  <w:sz w:val="20"/>
                  <w:szCs w:val="20"/>
                </w:rPr>
              </m:ctrlPr>
            </m:fPr>
            <m:num>
              <m:r>
                <w:rPr>
                  <w:rFonts w:ascii="Cambria Math" w:hAnsi="Cambria Math" w:cstheme="minorBidi"/>
                  <w:sz w:val="20"/>
                  <w:szCs w:val="20"/>
                </w:rPr>
                <m:t>1</m:t>
              </m:r>
            </m:num>
            <m:den>
              <m:r>
                <w:rPr>
                  <w:rFonts w:ascii="Cambria Math" w:hAnsi="Cambria Math" w:cstheme="minorBidi"/>
                  <w:sz w:val="20"/>
                  <w:szCs w:val="20"/>
                </w:rPr>
                <m:t>N</m:t>
              </m:r>
            </m:den>
          </m:f>
          <m:nary>
            <m:naryPr>
              <m:chr m:val="∑"/>
              <m:limLoc m:val="undOvr"/>
              <m:ctrlPr>
                <w:rPr>
                  <w:rFonts w:ascii="Cambria Math" w:hAnsi="Cambria Math" w:cstheme="minorBidi"/>
                  <w:i/>
                  <w:sz w:val="20"/>
                  <w:szCs w:val="20"/>
                </w:rPr>
              </m:ctrlPr>
            </m:naryPr>
            <m:sub>
              <m:r>
                <w:rPr>
                  <w:rFonts w:ascii="Cambria Math" w:hAnsi="Cambria Math" w:cstheme="minorBidi"/>
                  <w:sz w:val="20"/>
                  <w:szCs w:val="20"/>
                </w:rPr>
                <m:t>i=1</m:t>
              </m:r>
            </m:sub>
            <m:sup>
              <m:r>
                <w:rPr>
                  <w:rFonts w:ascii="Cambria Math" w:hAnsi="Cambria Math" w:cstheme="minorBidi"/>
                  <w:sz w:val="20"/>
                  <w:szCs w:val="20"/>
                </w:rPr>
                <m:t>N</m:t>
              </m:r>
            </m:sup>
            <m:e>
              <m:d>
                <m:dPr>
                  <m:begChr m:val="|"/>
                  <m:endChr m:val="|"/>
                  <m:ctrlPr>
                    <w:rPr>
                      <w:rFonts w:ascii="Cambria Math" w:hAnsi="Cambria Math" w:cstheme="minorBidi"/>
                      <w:i/>
                      <w:sz w:val="20"/>
                      <w:szCs w:val="20"/>
                    </w:rPr>
                  </m:ctrlPr>
                </m:dPr>
                <m:e>
                  <m:f>
                    <m:fPr>
                      <m:ctrlPr>
                        <w:rPr>
                          <w:rFonts w:ascii="Cambria Math" w:hAnsi="Cambria Math" w:cstheme="minorBidi"/>
                          <w:i/>
                          <w:sz w:val="20"/>
                          <w:szCs w:val="20"/>
                        </w:rPr>
                      </m:ctrlPr>
                    </m:fPr>
                    <m:num>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RL</m:t>
                          </m:r>
                        </m:sub>
                      </m:sSub>
                      <m:r>
                        <w:rPr>
                          <w:rFonts w:ascii="Cambria Math" w:hAnsi="Cambria Math" w:cstheme="minorBidi"/>
                          <w:sz w:val="20"/>
                          <w:szCs w:val="20"/>
                        </w:rPr>
                        <m:t>-</m:t>
                      </m:r>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Sim</m:t>
                          </m:r>
                        </m:sub>
                      </m:sSub>
                    </m:num>
                    <m:den>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RL</m:t>
                          </m:r>
                        </m:sub>
                      </m:sSub>
                    </m:den>
                  </m:f>
                </m:e>
              </m:d>
            </m:e>
          </m:nary>
        </m:oMath>
      </m:oMathPara>
    </w:p>
    <w:p w14:paraId="475B2A74" w14:textId="77777777" w:rsidR="00E1335E" w:rsidRPr="00C43B32" w:rsidRDefault="00E1335E" w:rsidP="00E1335E">
      <w:pPr>
        <w:pStyle w:val="ListParagraph"/>
        <w:spacing w:before="0" w:after="0" w:line="240" w:lineRule="auto"/>
        <w:ind w:left="0"/>
        <w:jc w:val="both"/>
        <w:rPr>
          <w:rFonts w:asciiTheme="minorBidi" w:hAnsiTheme="minorBidi" w:cstheme="minorBidi"/>
          <w:sz w:val="20"/>
          <w:szCs w:val="20"/>
        </w:rPr>
      </w:pPr>
      <w:r w:rsidRPr="00C43B32">
        <w:rPr>
          <w:rFonts w:asciiTheme="minorBidi" w:hAnsiTheme="minorBidi" w:cstheme="minorBidi"/>
          <w:sz w:val="20"/>
          <w:szCs w:val="20"/>
        </w:rPr>
        <w:t>The Root Relative Squared Error (</w:t>
      </w:r>
      <w:r w:rsidRPr="00702E31">
        <w:rPr>
          <w:rFonts w:asciiTheme="minorBidi" w:hAnsiTheme="minorBidi" w:cstheme="minorBidi"/>
          <w:noProof/>
          <w:sz w:val="20"/>
          <w:szCs w:val="20"/>
        </w:rPr>
        <w:t>RRSE</w:t>
      </w:r>
      <w:r w:rsidRPr="00C43B32">
        <w:rPr>
          <w:rFonts w:asciiTheme="minorBidi" w:hAnsiTheme="minorBidi" w:cstheme="minorBidi"/>
          <w:sz w:val="20"/>
          <w:szCs w:val="20"/>
        </w:rPr>
        <w:t>), calculated as follows:</w:t>
      </w:r>
    </w:p>
    <w:p w14:paraId="0F787AB0" w14:textId="77777777" w:rsidR="00E1335E" w:rsidRPr="00C43B32" w:rsidRDefault="00E1335E" w:rsidP="00E1335E">
      <w:pPr>
        <w:spacing w:before="0" w:after="0" w:line="240" w:lineRule="auto"/>
        <w:rPr>
          <w:rFonts w:asciiTheme="minorBidi" w:hAnsiTheme="minorBidi" w:cstheme="minorBidi"/>
          <w:i/>
          <w:sz w:val="20"/>
          <w:szCs w:val="20"/>
        </w:rPr>
      </w:pPr>
      <m:oMathPara>
        <m:oMath>
          <m:r>
            <w:rPr>
              <w:rFonts w:ascii="Cambria Math" w:hAnsi="Cambria Math" w:cstheme="minorBidi"/>
              <w:sz w:val="20"/>
              <w:szCs w:val="20"/>
            </w:rPr>
            <m:t>RRSE=</m:t>
          </m:r>
          <m:rad>
            <m:radPr>
              <m:degHide m:val="1"/>
              <m:ctrlPr>
                <w:rPr>
                  <w:rFonts w:ascii="Cambria Math" w:hAnsi="Cambria Math" w:cstheme="minorBidi"/>
                  <w:i/>
                  <w:sz w:val="20"/>
                  <w:szCs w:val="20"/>
                </w:rPr>
              </m:ctrlPr>
            </m:radPr>
            <m:deg/>
            <m:e>
              <m:f>
                <m:fPr>
                  <m:ctrlPr>
                    <w:rPr>
                      <w:rFonts w:ascii="Cambria Math" w:hAnsi="Cambria Math" w:cstheme="minorBidi"/>
                      <w:i/>
                      <w:sz w:val="20"/>
                      <w:szCs w:val="20"/>
                    </w:rPr>
                  </m:ctrlPr>
                </m:fPr>
                <m:num>
                  <m:r>
                    <w:rPr>
                      <w:rFonts w:ascii="Cambria Math" w:hAnsi="Cambria Math" w:cstheme="minorBidi"/>
                      <w:sz w:val="20"/>
                      <w:szCs w:val="20"/>
                    </w:rPr>
                    <m:t>1</m:t>
                  </m:r>
                </m:num>
                <m:den>
                  <m:nary>
                    <m:naryPr>
                      <m:chr m:val="∑"/>
                      <m:limLoc m:val="undOvr"/>
                      <m:ctrlPr>
                        <w:rPr>
                          <w:rFonts w:ascii="Cambria Math" w:hAnsi="Cambria Math" w:cstheme="minorBidi"/>
                          <w:i/>
                          <w:sz w:val="20"/>
                          <w:szCs w:val="20"/>
                        </w:rPr>
                      </m:ctrlPr>
                    </m:naryPr>
                    <m:sub>
                      <m:r>
                        <w:rPr>
                          <w:rFonts w:ascii="Cambria Math" w:hAnsi="Cambria Math" w:cstheme="minorBidi"/>
                          <w:sz w:val="20"/>
                          <w:szCs w:val="20"/>
                        </w:rPr>
                        <m:t>i=1</m:t>
                      </m:r>
                    </m:sub>
                    <m:sup>
                      <m:r>
                        <w:rPr>
                          <w:rFonts w:ascii="Cambria Math" w:hAnsi="Cambria Math" w:cstheme="minorBidi"/>
                          <w:sz w:val="20"/>
                          <w:szCs w:val="20"/>
                        </w:rPr>
                        <m:t>N</m:t>
                      </m:r>
                    </m:sup>
                    <m:e>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RL</m:t>
                          </m:r>
                        </m:sub>
                      </m:sSub>
                    </m:e>
                  </m:nary>
                </m:den>
              </m:f>
              <m:r>
                <w:rPr>
                  <w:rFonts w:ascii="Cambria Math" w:hAnsi="Cambria Math" w:cstheme="minorBidi"/>
                  <w:sz w:val="20"/>
                  <w:szCs w:val="20"/>
                </w:rPr>
                <m:t>∙</m:t>
              </m:r>
              <m:nary>
                <m:naryPr>
                  <m:chr m:val="∑"/>
                  <m:limLoc m:val="undOvr"/>
                  <m:ctrlPr>
                    <w:rPr>
                      <w:rFonts w:ascii="Cambria Math" w:hAnsi="Cambria Math" w:cstheme="minorBidi"/>
                      <w:i/>
                      <w:sz w:val="20"/>
                      <w:szCs w:val="20"/>
                    </w:rPr>
                  </m:ctrlPr>
                </m:naryPr>
                <m:sub>
                  <m:r>
                    <w:rPr>
                      <w:rFonts w:ascii="Cambria Math" w:hAnsi="Cambria Math" w:cstheme="minorBidi"/>
                      <w:sz w:val="20"/>
                      <w:szCs w:val="20"/>
                    </w:rPr>
                    <m:t>i=1</m:t>
                  </m:r>
                </m:sub>
                <m:sup>
                  <m:r>
                    <w:rPr>
                      <w:rFonts w:ascii="Cambria Math" w:hAnsi="Cambria Math" w:cstheme="minorBidi"/>
                      <w:sz w:val="20"/>
                      <w:szCs w:val="20"/>
                    </w:rPr>
                    <m:t>N</m:t>
                  </m:r>
                </m:sup>
                <m:e>
                  <m:sSup>
                    <m:sSupPr>
                      <m:ctrlPr>
                        <w:rPr>
                          <w:rFonts w:ascii="Cambria Math" w:hAnsi="Cambria Math" w:cstheme="minorBidi"/>
                          <w:i/>
                          <w:sz w:val="20"/>
                          <w:szCs w:val="20"/>
                        </w:rPr>
                      </m:ctrlPr>
                    </m:sSupPr>
                    <m:e>
                      <m:d>
                        <m:dPr>
                          <m:ctrlPr>
                            <w:rPr>
                              <w:rFonts w:ascii="Cambria Math" w:hAnsi="Cambria Math" w:cstheme="minorBidi"/>
                              <w:i/>
                              <w:sz w:val="20"/>
                              <w:szCs w:val="20"/>
                            </w:rPr>
                          </m:ctrlPr>
                        </m:dPr>
                        <m:e>
                          <m:f>
                            <m:fPr>
                              <m:ctrlPr>
                                <w:rPr>
                                  <w:rFonts w:ascii="Cambria Math" w:hAnsi="Cambria Math" w:cstheme="minorBidi"/>
                                  <w:i/>
                                  <w:sz w:val="20"/>
                                  <w:szCs w:val="20"/>
                                </w:rPr>
                              </m:ctrlPr>
                            </m:fPr>
                            <m:num>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RL</m:t>
                                  </m:r>
                                </m:sub>
                              </m:sSub>
                              <m:r>
                                <w:rPr>
                                  <w:rFonts w:ascii="Cambria Math" w:hAnsi="Cambria Math" w:cstheme="minorBidi"/>
                                  <w:sz w:val="20"/>
                                  <w:szCs w:val="20"/>
                                </w:rPr>
                                <m:t>-</m:t>
                              </m:r>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Sim</m:t>
                                  </m:r>
                                </m:sub>
                              </m:sSub>
                            </m:num>
                            <m:den>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RL</m:t>
                                  </m:r>
                                </m:sub>
                              </m:sSub>
                            </m:den>
                          </m:f>
                        </m:e>
                      </m:d>
                    </m:e>
                    <m:sup>
                      <m:r>
                        <w:rPr>
                          <w:rFonts w:ascii="Cambria Math" w:hAnsi="Cambria Math" w:cstheme="minorBidi"/>
                          <w:sz w:val="20"/>
                          <w:szCs w:val="20"/>
                        </w:rPr>
                        <m:t>2</m:t>
                      </m:r>
                    </m:sup>
                  </m:sSup>
                  <m:r>
                    <w:rPr>
                      <w:rFonts w:ascii="Cambria Math" w:hAnsi="Cambria Math" w:cstheme="minorBidi"/>
                      <w:sz w:val="20"/>
                      <w:szCs w:val="20"/>
                    </w:rPr>
                    <m:t>.</m:t>
                  </m:r>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RL</m:t>
                      </m:r>
                    </m:sub>
                  </m:sSub>
                  <m:r>
                    <w:rPr>
                      <w:rFonts w:ascii="Cambria Math" w:hAnsi="Cambria Math" w:cstheme="minorBidi"/>
                      <w:sz w:val="20"/>
                      <w:szCs w:val="20"/>
                    </w:rPr>
                    <m:t xml:space="preserve"> </m:t>
                  </m:r>
                </m:e>
              </m:nary>
            </m:e>
          </m:rad>
        </m:oMath>
      </m:oMathPara>
    </w:p>
    <w:p w14:paraId="1C075D8C" w14:textId="77777777" w:rsidR="00E1335E" w:rsidRPr="00C43B32" w:rsidRDefault="00E1335E" w:rsidP="00E1335E">
      <w:pPr>
        <w:pStyle w:val="ListParagraph"/>
        <w:spacing w:before="0" w:after="0" w:line="240" w:lineRule="auto"/>
        <w:ind w:left="0"/>
        <w:jc w:val="both"/>
        <w:rPr>
          <w:rFonts w:asciiTheme="minorBidi" w:hAnsiTheme="minorBidi" w:cstheme="minorBidi"/>
          <w:sz w:val="20"/>
          <w:szCs w:val="20"/>
        </w:rPr>
      </w:pPr>
      <w:r w:rsidRPr="00C43B32">
        <w:rPr>
          <w:rFonts w:asciiTheme="minorBidi" w:hAnsiTheme="minorBidi" w:cstheme="minorBidi"/>
          <w:sz w:val="20"/>
          <w:szCs w:val="20"/>
        </w:rPr>
        <w:t>The Normalized Root Mean Square Error (RMSN), calculated as Balakrishna et al. (</w:t>
      </w:r>
      <w:r w:rsidRPr="00C43B32">
        <w:rPr>
          <w:rFonts w:asciiTheme="minorBidi" w:hAnsiTheme="minorBidi" w:cstheme="minorBidi"/>
          <w:i/>
          <w:iCs/>
          <w:sz w:val="20"/>
          <w:szCs w:val="20"/>
        </w:rPr>
        <w:t>17</w:t>
      </w:r>
      <w:r w:rsidRPr="00C43B32">
        <w:rPr>
          <w:rFonts w:asciiTheme="minorBidi" w:hAnsiTheme="minorBidi" w:cstheme="minorBidi"/>
          <w:sz w:val="20"/>
          <w:szCs w:val="20"/>
        </w:rPr>
        <w:t>):</w:t>
      </w:r>
    </w:p>
    <w:p w14:paraId="619C92C2" w14:textId="77777777" w:rsidR="00E1335E" w:rsidRPr="00E1335E" w:rsidRDefault="00E1335E" w:rsidP="00E1335E">
      <w:pPr>
        <w:spacing w:before="0" w:after="0" w:line="240" w:lineRule="auto"/>
        <w:ind w:left="284"/>
        <w:rPr>
          <w:rFonts w:asciiTheme="minorBidi" w:hAnsiTheme="minorBidi" w:cstheme="minorBidi"/>
          <w:i/>
          <w:sz w:val="20"/>
          <w:szCs w:val="20"/>
        </w:rPr>
      </w:pPr>
      <m:oMathPara>
        <m:oMathParaPr>
          <m:jc m:val="center"/>
        </m:oMathParaPr>
        <m:oMath>
          <m:r>
            <w:rPr>
              <w:rFonts w:ascii="Cambria Math" w:hAnsi="Cambria Math" w:cstheme="minorBidi"/>
              <w:sz w:val="20"/>
              <w:szCs w:val="20"/>
            </w:rPr>
            <m:t>RMSN=</m:t>
          </m:r>
          <m:f>
            <m:fPr>
              <m:ctrlPr>
                <w:rPr>
                  <w:rFonts w:ascii="Cambria Math" w:hAnsi="Cambria Math" w:cstheme="minorBidi"/>
                  <w:i/>
                  <w:sz w:val="20"/>
                  <w:szCs w:val="20"/>
                </w:rPr>
              </m:ctrlPr>
            </m:fPr>
            <m:num>
              <m:rad>
                <m:radPr>
                  <m:degHide m:val="1"/>
                  <m:ctrlPr>
                    <w:rPr>
                      <w:rFonts w:ascii="Cambria Math" w:hAnsi="Cambria Math" w:cstheme="minorBidi"/>
                      <w:i/>
                      <w:sz w:val="20"/>
                      <w:szCs w:val="20"/>
                    </w:rPr>
                  </m:ctrlPr>
                </m:radPr>
                <m:deg/>
                <m:e>
                  <m:r>
                    <w:rPr>
                      <w:rFonts w:ascii="Cambria Math" w:hAnsi="Cambria Math" w:cstheme="minorBidi"/>
                      <w:sz w:val="20"/>
                      <w:szCs w:val="20"/>
                    </w:rPr>
                    <m:t xml:space="preserve">N∙ </m:t>
                  </m:r>
                  <m:nary>
                    <m:naryPr>
                      <m:chr m:val="∑"/>
                      <m:limLoc m:val="undOvr"/>
                      <m:ctrlPr>
                        <w:rPr>
                          <w:rFonts w:ascii="Cambria Math" w:hAnsi="Cambria Math" w:cstheme="minorBidi"/>
                          <w:i/>
                          <w:sz w:val="20"/>
                          <w:szCs w:val="20"/>
                        </w:rPr>
                      </m:ctrlPr>
                    </m:naryPr>
                    <m:sub>
                      <m:r>
                        <w:rPr>
                          <w:rFonts w:ascii="Cambria Math" w:hAnsi="Cambria Math" w:cstheme="minorBidi"/>
                          <w:sz w:val="20"/>
                          <w:szCs w:val="20"/>
                        </w:rPr>
                        <m:t>i=1</m:t>
                      </m:r>
                    </m:sub>
                    <m:sup>
                      <m:r>
                        <w:rPr>
                          <w:rFonts w:ascii="Cambria Math" w:hAnsi="Cambria Math" w:cstheme="minorBidi"/>
                          <w:sz w:val="20"/>
                          <w:szCs w:val="20"/>
                        </w:rPr>
                        <m:t>N</m:t>
                      </m:r>
                    </m:sup>
                    <m:e>
                      <m:sSup>
                        <m:sSupPr>
                          <m:ctrlPr>
                            <w:rPr>
                              <w:rFonts w:ascii="Cambria Math" w:hAnsi="Cambria Math" w:cstheme="minorBidi"/>
                              <w:i/>
                              <w:sz w:val="20"/>
                              <w:szCs w:val="20"/>
                            </w:rPr>
                          </m:ctrlPr>
                        </m:sSupPr>
                        <m:e>
                          <m:d>
                            <m:dPr>
                              <m:ctrlPr>
                                <w:rPr>
                                  <w:rFonts w:ascii="Cambria Math" w:hAnsi="Cambria Math" w:cstheme="minorBidi"/>
                                  <w:i/>
                                  <w:sz w:val="20"/>
                                  <w:szCs w:val="20"/>
                                </w:rPr>
                              </m:ctrlPr>
                            </m:dPr>
                            <m:e>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RL</m:t>
                                  </m:r>
                                </m:sub>
                              </m:sSub>
                              <m:r>
                                <w:rPr>
                                  <w:rFonts w:ascii="Cambria Math" w:hAnsi="Cambria Math" w:cstheme="minorBidi"/>
                                  <w:sz w:val="20"/>
                                  <w:szCs w:val="20"/>
                                </w:rPr>
                                <m:t>-</m:t>
                              </m:r>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Sim</m:t>
                                  </m:r>
                                </m:sub>
                              </m:sSub>
                            </m:e>
                          </m:d>
                        </m:e>
                        <m:sup>
                          <m:r>
                            <w:rPr>
                              <w:rFonts w:ascii="Cambria Math" w:hAnsi="Cambria Math" w:cstheme="minorBidi"/>
                              <w:sz w:val="20"/>
                              <w:szCs w:val="20"/>
                            </w:rPr>
                            <m:t>2</m:t>
                          </m:r>
                        </m:sup>
                      </m:sSup>
                    </m:e>
                  </m:nary>
                </m:e>
              </m:rad>
            </m:num>
            <m:den>
              <m:nary>
                <m:naryPr>
                  <m:chr m:val="∑"/>
                  <m:limLoc m:val="undOvr"/>
                  <m:ctrlPr>
                    <w:rPr>
                      <w:rFonts w:ascii="Cambria Math" w:hAnsi="Cambria Math" w:cstheme="minorBidi"/>
                      <w:i/>
                      <w:sz w:val="20"/>
                      <w:szCs w:val="20"/>
                    </w:rPr>
                  </m:ctrlPr>
                </m:naryPr>
                <m:sub>
                  <m:r>
                    <w:rPr>
                      <w:rFonts w:ascii="Cambria Math" w:hAnsi="Cambria Math" w:cstheme="minorBidi"/>
                      <w:sz w:val="20"/>
                      <w:szCs w:val="20"/>
                    </w:rPr>
                    <m:t>i=1</m:t>
                  </m:r>
                </m:sub>
                <m:sup>
                  <m:r>
                    <w:rPr>
                      <w:rFonts w:ascii="Cambria Math" w:hAnsi="Cambria Math" w:cstheme="minorBidi"/>
                      <w:sz w:val="20"/>
                      <w:szCs w:val="20"/>
                    </w:rPr>
                    <m:t>N</m:t>
                  </m:r>
                </m:sup>
                <m:e>
                  <m:sSub>
                    <m:sSubPr>
                      <m:ctrlPr>
                        <w:rPr>
                          <w:rFonts w:ascii="Cambria Math" w:hAnsi="Cambria Math" w:cstheme="minorBidi"/>
                          <w:i/>
                          <w:sz w:val="20"/>
                          <w:szCs w:val="20"/>
                        </w:rPr>
                      </m:ctrlPr>
                    </m:sSubPr>
                    <m:e>
                      <m:r>
                        <w:rPr>
                          <w:rFonts w:ascii="Cambria Math" w:hAnsi="Cambria Math" w:cstheme="minorBidi"/>
                          <w:sz w:val="20"/>
                          <w:szCs w:val="20"/>
                        </w:rPr>
                        <m:t>Travel Time</m:t>
                      </m:r>
                    </m:e>
                    <m:sub>
                      <m:r>
                        <w:rPr>
                          <w:rFonts w:ascii="Cambria Math" w:hAnsi="Cambria Math" w:cstheme="minorBidi"/>
                          <w:sz w:val="20"/>
                          <w:szCs w:val="20"/>
                        </w:rPr>
                        <m:t>RL</m:t>
                      </m:r>
                    </m:sub>
                  </m:sSub>
                </m:e>
              </m:nary>
            </m:den>
          </m:f>
        </m:oMath>
      </m:oMathPara>
    </w:p>
    <w:p w14:paraId="4EB70095" w14:textId="77777777" w:rsidR="00E1335E" w:rsidRPr="00E1335E" w:rsidRDefault="00E1335E" w:rsidP="00E1335E">
      <w:pPr>
        <w:pStyle w:val="ListParagraph"/>
        <w:spacing w:before="0" w:after="0" w:line="240" w:lineRule="auto"/>
        <w:ind w:left="0"/>
        <w:jc w:val="both"/>
        <w:rPr>
          <w:rFonts w:asciiTheme="minorBidi" w:hAnsiTheme="minorBidi" w:cstheme="minorBidi"/>
          <w:sz w:val="20"/>
          <w:szCs w:val="20"/>
        </w:rPr>
      </w:pPr>
      <w:r w:rsidRPr="00E1335E">
        <w:rPr>
          <w:rFonts w:asciiTheme="minorBidi" w:hAnsiTheme="minorBidi" w:cstheme="minorBidi"/>
          <w:sz w:val="20"/>
          <w:szCs w:val="20"/>
        </w:rPr>
        <w:t>Where:</w:t>
      </w:r>
    </w:p>
    <w:p w14:paraId="5D9E2161" w14:textId="77777777" w:rsidR="00E1335E" w:rsidRPr="00E1335E" w:rsidRDefault="00E1335E" w:rsidP="00E1335E">
      <w:pPr>
        <w:pStyle w:val="ListParagraph"/>
        <w:spacing w:before="0" w:after="0" w:line="240" w:lineRule="auto"/>
        <w:ind w:left="0"/>
        <w:jc w:val="both"/>
        <w:rPr>
          <w:rFonts w:asciiTheme="minorBidi" w:hAnsiTheme="minorBidi" w:cstheme="minorBidi"/>
          <w:sz w:val="20"/>
          <w:szCs w:val="20"/>
        </w:rPr>
      </w:pPr>
      <w:r w:rsidRPr="00E1335E">
        <w:rPr>
          <w:rFonts w:asciiTheme="minorBidi" w:hAnsiTheme="minorBidi" w:cstheme="minorBidi"/>
          <w:i/>
          <w:sz w:val="20"/>
          <w:szCs w:val="20"/>
        </w:rPr>
        <w:t xml:space="preserve">Travel Time </w:t>
      </w:r>
      <w:r w:rsidRPr="00E1335E">
        <w:rPr>
          <w:rFonts w:asciiTheme="minorBidi" w:hAnsiTheme="minorBidi" w:cstheme="minorBidi"/>
          <w:i/>
          <w:sz w:val="20"/>
          <w:szCs w:val="20"/>
          <w:vertAlign w:val="subscript"/>
        </w:rPr>
        <w:t>Sim</w:t>
      </w:r>
      <w:r w:rsidRPr="00E1335E">
        <w:rPr>
          <w:rFonts w:asciiTheme="minorBidi" w:hAnsiTheme="minorBidi" w:cstheme="minorBidi"/>
          <w:sz w:val="20"/>
          <w:szCs w:val="20"/>
        </w:rPr>
        <w:t xml:space="preserve">= </w:t>
      </w:r>
      <w:r w:rsidRPr="00E1335E">
        <w:rPr>
          <w:rFonts w:asciiTheme="minorBidi" w:hAnsiTheme="minorBidi" w:cstheme="minorBidi"/>
          <w:sz w:val="20"/>
          <w:szCs w:val="20"/>
        </w:rPr>
        <w:tab/>
        <w:t>Simulated Travel Time,</w:t>
      </w:r>
    </w:p>
    <w:p w14:paraId="16736A7F" w14:textId="77777777" w:rsidR="00E1335E" w:rsidRPr="00E1335E" w:rsidRDefault="00E1335E" w:rsidP="00E1335E">
      <w:pPr>
        <w:pStyle w:val="ListParagraph"/>
        <w:spacing w:before="0" w:after="0" w:line="240" w:lineRule="auto"/>
        <w:ind w:left="0"/>
        <w:jc w:val="both"/>
        <w:rPr>
          <w:rFonts w:asciiTheme="minorBidi" w:hAnsiTheme="minorBidi" w:cstheme="minorBidi"/>
          <w:sz w:val="20"/>
          <w:szCs w:val="20"/>
        </w:rPr>
      </w:pPr>
      <w:r w:rsidRPr="00E1335E">
        <w:rPr>
          <w:rFonts w:asciiTheme="minorBidi" w:hAnsiTheme="minorBidi" w:cstheme="minorBidi"/>
          <w:i/>
          <w:sz w:val="20"/>
          <w:szCs w:val="20"/>
        </w:rPr>
        <w:t xml:space="preserve">Travel Time </w:t>
      </w:r>
      <w:r w:rsidRPr="00E1335E">
        <w:rPr>
          <w:rFonts w:asciiTheme="minorBidi" w:hAnsiTheme="minorBidi" w:cstheme="minorBidi"/>
          <w:i/>
          <w:sz w:val="20"/>
          <w:szCs w:val="20"/>
          <w:vertAlign w:val="subscript"/>
        </w:rPr>
        <w:t>RL</w:t>
      </w:r>
      <w:r w:rsidRPr="00E1335E">
        <w:rPr>
          <w:rFonts w:asciiTheme="minorBidi" w:hAnsiTheme="minorBidi" w:cstheme="minorBidi"/>
          <w:sz w:val="20"/>
          <w:szCs w:val="20"/>
        </w:rPr>
        <w:t xml:space="preserve">= </w:t>
      </w:r>
      <w:r w:rsidRPr="00E1335E">
        <w:rPr>
          <w:rFonts w:asciiTheme="minorBidi" w:hAnsiTheme="minorBidi" w:cstheme="minorBidi"/>
          <w:sz w:val="20"/>
          <w:szCs w:val="20"/>
        </w:rPr>
        <w:tab/>
        <w:t>Observed real-life Travel Time, and</w:t>
      </w:r>
    </w:p>
    <w:p w14:paraId="64C93EF6" w14:textId="77777777" w:rsidR="00E1335E" w:rsidRPr="00E1335E" w:rsidRDefault="00E1335E" w:rsidP="00E1335E">
      <w:pPr>
        <w:pStyle w:val="ListParagraph"/>
        <w:spacing w:before="0" w:after="0" w:line="240" w:lineRule="auto"/>
        <w:ind w:left="0"/>
        <w:jc w:val="both"/>
        <w:rPr>
          <w:rFonts w:asciiTheme="minorBidi" w:hAnsiTheme="minorBidi" w:cstheme="minorBidi"/>
          <w:sz w:val="20"/>
          <w:szCs w:val="20"/>
        </w:rPr>
      </w:pPr>
      <w:r w:rsidRPr="00E1335E">
        <w:rPr>
          <w:rFonts w:asciiTheme="minorBidi" w:hAnsiTheme="minorBidi" w:cstheme="minorBidi"/>
          <w:i/>
          <w:sz w:val="20"/>
          <w:szCs w:val="20"/>
        </w:rPr>
        <w:t>N</w:t>
      </w:r>
      <w:r w:rsidRPr="00E1335E">
        <w:rPr>
          <w:rFonts w:asciiTheme="minorBidi" w:hAnsiTheme="minorBidi" w:cstheme="minorBidi"/>
          <w:sz w:val="20"/>
          <w:szCs w:val="20"/>
        </w:rPr>
        <w:t xml:space="preserve"> =</w:t>
      </w:r>
      <w:r w:rsidRPr="00E1335E">
        <w:rPr>
          <w:rFonts w:asciiTheme="minorBidi" w:hAnsiTheme="minorBidi" w:cstheme="minorBidi"/>
          <w:sz w:val="20"/>
          <w:szCs w:val="20"/>
        </w:rPr>
        <w:tab/>
      </w:r>
      <w:r w:rsidRPr="00E1335E">
        <w:rPr>
          <w:rFonts w:asciiTheme="minorBidi" w:hAnsiTheme="minorBidi" w:cstheme="minorBidi"/>
          <w:sz w:val="20"/>
          <w:szCs w:val="20"/>
        </w:rPr>
        <w:tab/>
      </w:r>
      <w:r w:rsidRPr="00E1335E">
        <w:rPr>
          <w:rFonts w:asciiTheme="minorBidi" w:hAnsiTheme="minorBidi" w:cstheme="minorBidi"/>
          <w:sz w:val="20"/>
          <w:szCs w:val="20"/>
        </w:rPr>
        <w:tab/>
        <w:t>Number of validation observation</w:t>
      </w:r>
    </w:p>
    <w:p w14:paraId="17813F62" w14:textId="77777777" w:rsidR="00E1335E" w:rsidRPr="00E1335E" w:rsidRDefault="00E1335E" w:rsidP="00E1335E">
      <w:pPr>
        <w:pStyle w:val="ListParagraph"/>
        <w:spacing w:before="0" w:after="0" w:line="240" w:lineRule="auto"/>
        <w:ind w:left="0"/>
        <w:jc w:val="both"/>
        <w:rPr>
          <w:rFonts w:asciiTheme="minorBidi" w:hAnsiTheme="minorBidi" w:cstheme="minorBidi"/>
          <w:sz w:val="20"/>
          <w:szCs w:val="20"/>
        </w:rPr>
      </w:pPr>
    </w:p>
    <w:p w14:paraId="5469482D" w14:textId="12CA4C30" w:rsidR="00E1335E" w:rsidRPr="00E1335E" w:rsidRDefault="00E1335E" w:rsidP="00E1335E">
      <w:pPr>
        <w:pStyle w:val="ListParagraph"/>
        <w:spacing w:before="0" w:after="0" w:line="240" w:lineRule="auto"/>
        <w:ind w:left="0"/>
        <w:jc w:val="both"/>
        <w:rPr>
          <w:rFonts w:asciiTheme="minorBidi" w:hAnsiTheme="minorBidi" w:cstheme="minorBidi"/>
          <w:sz w:val="20"/>
          <w:szCs w:val="20"/>
        </w:rPr>
      </w:pPr>
      <w:r w:rsidRPr="00E1335E">
        <w:rPr>
          <w:rFonts w:asciiTheme="minorBidi" w:hAnsiTheme="minorBidi" w:cstheme="minorBidi"/>
          <w:sz w:val="20"/>
          <w:szCs w:val="20"/>
        </w:rPr>
        <w:t xml:space="preserve">Each of these error measures was applied to travel times of each vehicle class and to each time interval to make the validation more trustworthy. The </w:t>
      </w:r>
      <w:r w:rsidRPr="00E1335E">
        <w:rPr>
          <w:rFonts w:asciiTheme="minorBidi" w:hAnsiTheme="minorBidi" w:cstheme="minorBidi"/>
          <w:bCs/>
          <w:sz w:val="20"/>
          <w:szCs w:val="20"/>
        </w:rPr>
        <w:t xml:space="preserve">FHWA Guide </w:t>
      </w:r>
      <w:r w:rsidR="00183647">
        <w:rPr>
          <w:rFonts w:asciiTheme="minorBidi" w:hAnsiTheme="minorBidi" w:cstheme="minorBidi"/>
          <w:bCs/>
          <w:sz w:val="20"/>
          <w:szCs w:val="20"/>
        </w:rPr>
        <w:fldChar w:fldCharType="begin" w:fldLock="1"/>
      </w:r>
      <w:r w:rsidR="00183647">
        <w:rPr>
          <w:rFonts w:asciiTheme="minorBidi" w:hAnsiTheme="minorBidi" w:cstheme="minorBidi"/>
          <w:bCs/>
          <w:sz w:val="20"/>
          <w:szCs w:val="20"/>
        </w:rPr>
        <w:instrText>ADDIN CSL_CITATION { "citationItems" : [ { "id" : "ITEM-1", "itemData" : { "ISBN" : "FHWA-HRT-04-040", "abstract" : "This report describes a process and acts as guidelines for the recommended use of traffic microsimulation software in transportation analyses. The seven-step process presented in these guidelines highlights the aspects of microsimulation analysis from project start to project completion. The seven steps in the process include: 1) scope project, 2) data collection, 3) base model development, 4) error checking, 5) compare model MOEs to field data (and adjust model parameters), 6) alternatives analysis, and 7) final report. Each step is described in detail and an example problem applying the process is carried through the entire document. The appendices to report contain detailed in information covering areas such as: a) traffic microsimulation fundamentals, b) confidence intervals, c) estimation of simulation initialization period, d) simple search algorithms for calibration, e) hypothesis testing of alternatives, and f) demand constraints.", "author" : [ { "dropping-particle" : "", "family" : "Dowling", "given" : "Richard", "non-dropping-particle" : "", "parse-names" : false, "suffix" : "" }, { "dropping-particle" : "", "family" : "Skabardonis", "given" : "Alexander", "non-dropping-particle" : "", "parse-names" : false, "suffix" : "" }, { "dropping-particle" : "", "family" : "Alexiadis", "given" : "Vassili", "non-dropping-particle" : "", "parse-names" : false, "suffix" : "" } ], "container-title" : "Rep. No. FHWA-HRT-04-040, U.S. DOT, Federal Highway Administration, Washington, D.C", "id" : "ITEM-1", "issue" : "July", "issued" : { "date-parts" : [ [ "2004" ] ] }, "page" : "146", "title" : "Traffic Analysis Toolbox Volume III : Guidelines for Applying Traffic Microsimulation Modeling Software", "type" : "article-journal", "volume" : "III" }, "uris" : [ "http://www.mendeley.com/documents/?uuid=9cc70dc8-7f8a-4aca-9536-8481c81518b9" ] } ], "mendeley" : { "formattedCitation" : "(Dowling et al. 2004)", "plainTextFormattedCitation" : "(Dowling et al. 2004)" }, "properties" : { "noteIndex" : 0 }, "schema" : "https://github.com/citation-style-language/schema/raw/master/csl-citation.json" }</w:instrText>
      </w:r>
      <w:r w:rsidR="00183647">
        <w:rPr>
          <w:rFonts w:asciiTheme="minorBidi" w:hAnsiTheme="minorBidi" w:cstheme="minorBidi"/>
          <w:bCs/>
          <w:sz w:val="20"/>
          <w:szCs w:val="20"/>
        </w:rPr>
        <w:fldChar w:fldCharType="separate"/>
      </w:r>
      <w:r w:rsidR="00183647" w:rsidRPr="00183647">
        <w:rPr>
          <w:rFonts w:asciiTheme="minorBidi" w:hAnsiTheme="minorBidi" w:cstheme="minorBidi"/>
          <w:bCs/>
          <w:noProof/>
          <w:sz w:val="20"/>
          <w:szCs w:val="20"/>
        </w:rPr>
        <w:t>(Dowling et al. 2004)</w:t>
      </w:r>
      <w:r w:rsidR="00183647">
        <w:rPr>
          <w:rFonts w:asciiTheme="minorBidi" w:hAnsiTheme="minorBidi" w:cstheme="minorBidi"/>
          <w:bCs/>
          <w:sz w:val="20"/>
          <w:szCs w:val="20"/>
        </w:rPr>
        <w:fldChar w:fldCharType="end"/>
      </w:r>
      <w:r w:rsidRPr="00E1335E">
        <w:rPr>
          <w:rFonts w:asciiTheme="minorBidi" w:hAnsiTheme="minorBidi" w:cstheme="minorBidi"/>
          <w:bCs/>
          <w:sz w:val="20"/>
          <w:szCs w:val="20"/>
        </w:rPr>
        <w:t xml:space="preserve"> presented calibration criteria which </w:t>
      </w:r>
      <w:r w:rsidRPr="00A6135A">
        <w:rPr>
          <w:rFonts w:asciiTheme="minorBidi" w:hAnsiTheme="minorBidi" w:cstheme="minorBidi"/>
          <w:bCs/>
          <w:noProof/>
          <w:sz w:val="20"/>
          <w:szCs w:val="20"/>
        </w:rPr>
        <w:t>generally</w:t>
      </w:r>
      <w:r w:rsidRPr="00E1335E">
        <w:rPr>
          <w:rFonts w:asciiTheme="minorBidi" w:hAnsiTheme="minorBidi" w:cstheme="minorBidi"/>
          <w:bCs/>
          <w:sz w:val="20"/>
          <w:szCs w:val="20"/>
        </w:rPr>
        <w:t xml:space="preserve"> suggest that a 15% error margin can be acceptable in similar exercises.</w:t>
      </w:r>
    </w:p>
    <w:p w14:paraId="4F2F4556" w14:textId="77777777" w:rsidR="00862BBA" w:rsidRPr="00862BBA" w:rsidRDefault="00862BBA" w:rsidP="005779AD">
      <w:pPr>
        <w:pStyle w:val="Heading1"/>
        <w:numPr>
          <w:ilvl w:val="0"/>
          <w:numId w:val="7"/>
        </w:numPr>
        <w:rPr>
          <w:rFonts w:cs="Arial"/>
          <w:b/>
          <w:caps/>
          <w:color w:val="auto"/>
          <w:sz w:val="20"/>
          <w:szCs w:val="20"/>
        </w:rPr>
      </w:pPr>
      <w:r w:rsidRPr="00862BBA">
        <w:rPr>
          <w:rFonts w:cs="Arial"/>
          <w:b/>
          <w:caps/>
          <w:color w:val="auto"/>
          <w:sz w:val="20"/>
          <w:szCs w:val="20"/>
        </w:rPr>
        <w:t xml:space="preserve">Results </w:t>
      </w:r>
    </w:p>
    <w:p w14:paraId="6383DB1E" w14:textId="77777777" w:rsidR="00862BBA" w:rsidRDefault="00862BBA" w:rsidP="005779AD">
      <w:pPr>
        <w:pStyle w:val="ListParagraph"/>
        <w:numPr>
          <w:ilvl w:val="0"/>
          <w:numId w:val="9"/>
        </w:numPr>
        <w:autoSpaceDE w:val="0"/>
        <w:autoSpaceDN w:val="0"/>
        <w:adjustRightInd w:val="0"/>
        <w:spacing w:before="0" w:after="0" w:line="240" w:lineRule="auto"/>
        <w:rPr>
          <w:b/>
          <w:bCs/>
          <w:vanish/>
        </w:rPr>
      </w:pPr>
    </w:p>
    <w:p w14:paraId="5479F6CC" w14:textId="77777777" w:rsidR="00862BBA" w:rsidRDefault="00862BBA" w:rsidP="005779AD">
      <w:pPr>
        <w:pStyle w:val="ListParagraph"/>
        <w:numPr>
          <w:ilvl w:val="0"/>
          <w:numId w:val="9"/>
        </w:numPr>
        <w:autoSpaceDE w:val="0"/>
        <w:autoSpaceDN w:val="0"/>
        <w:adjustRightInd w:val="0"/>
        <w:spacing w:before="0" w:after="0" w:line="240" w:lineRule="auto"/>
        <w:rPr>
          <w:b/>
          <w:bCs/>
          <w:vanish/>
        </w:rPr>
      </w:pPr>
    </w:p>
    <w:p w14:paraId="65FDD556" w14:textId="77777777" w:rsidR="00862BBA" w:rsidRDefault="00862BBA" w:rsidP="005779AD">
      <w:pPr>
        <w:pStyle w:val="ListParagraph"/>
        <w:numPr>
          <w:ilvl w:val="0"/>
          <w:numId w:val="9"/>
        </w:numPr>
        <w:autoSpaceDE w:val="0"/>
        <w:autoSpaceDN w:val="0"/>
        <w:adjustRightInd w:val="0"/>
        <w:spacing w:before="0" w:after="0" w:line="240" w:lineRule="auto"/>
        <w:rPr>
          <w:b/>
          <w:bCs/>
          <w:vanish/>
        </w:rPr>
      </w:pPr>
    </w:p>
    <w:p w14:paraId="55EE2D4A" w14:textId="77777777" w:rsidR="00862BBA" w:rsidRDefault="00862BBA" w:rsidP="005779AD">
      <w:pPr>
        <w:pStyle w:val="ListParagraph"/>
        <w:numPr>
          <w:ilvl w:val="0"/>
          <w:numId w:val="9"/>
        </w:numPr>
        <w:autoSpaceDE w:val="0"/>
        <w:autoSpaceDN w:val="0"/>
        <w:adjustRightInd w:val="0"/>
        <w:spacing w:before="0" w:after="0" w:line="240" w:lineRule="auto"/>
        <w:rPr>
          <w:b/>
          <w:bCs/>
          <w:vanish/>
        </w:rPr>
      </w:pPr>
    </w:p>
    <w:p w14:paraId="2D4C630D" w14:textId="77777777" w:rsidR="00862BBA" w:rsidRPr="00862BBA" w:rsidRDefault="00862BBA" w:rsidP="005779AD">
      <w:pPr>
        <w:pStyle w:val="Heading2"/>
        <w:keepLines w:val="0"/>
        <w:numPr>
          <w:ilvl w:val="1"/>
          <w:numId w:val="7"/>
        </w:numPr>
        <w:tabs>
          <w:tab w:val="left" w:pos="709"/>
        </w:tabs>
        <w:spacing w:before="240" w:after="120" w:line="240" w:lineRule="auto"/>
        <w:ind w:left="578" w:hanging="578"/>
        <w:rPr>
          <w:rFonts w:ascii="Arial" w:hAnsi="Arial" w:cs="Arial"/>
          <w:b/>
          <w:color w:val="auto"/>
          <w:sz w:val="20"/>
          <w:szCs w:val="20"/>
        </w:rPr>
      </w:pPr>
      <w:r w:rsidRPr="00862BBA">
        <w:rPr>
          <w:rFonts w:ascii="Arial" w:hAnsi="Arial" w:cs="Arial"/>
          <w:b/>
          <w:color w:val="auto"/>
          <w:sz w:val="20"/>
          <w:szCs w:val="20"/>
        </w:rPr>
        <w:t>Model Calibration</w:t>
      </w:r>
    </w:p>
    <w:p w14:paraId="6BDCE0A5" w14:textId="3425A538" w:rsidR="00CC3E8B" w:rsidRPr="00CC3E8B" w:rsidRDefault="00862BBA" w:rsidP="00412339">
      <w:pPr>
        <w:pStyle w:val="ListParagraph"/>
        <w:spacing w:line="240" w:lineRule="auto"/>
        <w:ind w:left="0"/>
        <w:jc w:val="both"/>
        <w:rPr>
          <w:rFonts w:cs="Arial"/>
          <w:sz w:val="20"/>
        </w:rPr>
      </w:pPr>
      <w:r w:rsidRPr="00862BBA">
        <w:rPr>
          <w:sz w:val="20"/>
          <w:szCs w:val="20"/>
        </w:rPr>
        <w:t xml:space="preserve">Initially, </w:t>
      </w:r>
      <w:r w:rsidR="00A6135A">
        <w:rPr>
          <w:noProof/>
          <w:sz w:val="20"/>
          <w:szCs w:val="20"/>
        </w:rPr>
        <w:t>ten</w:t>
      </w:r>
      <w:r w:rsidRPr="00862BBA">
        <w:rPr>
          <w:sz w:val="20"/>
          <w:szCs w:val="20"/>
        </w:rPr>
        <w:t xml:space="preserve"> simulation runs </w:t>
      </w:r>
      <w:r w:rsidRPr="00A6135A">
        <w:rPr>
          <w:noProof/>
          <w:sz w:val="20"/>
          <w:szCs w:val="20"/>
        </w:rPr>
        <w:t>were executed</w:t>
      </w:r>
      <w:r w:rsidRPr="00862BBA">
        <w:rPr>
          <w:sz w:val="20"/>
          <w:szCs w:val="20"/>
        </w:rPr>
        <w:t xml:space="preserve"> with the default parameters of VISSIM (</w:t>
      </w:r>
      <w:r w:rsidRPr="00C03D69">
        <w:rPr>
          <w:noProof/>
          <w:sz w:val="20"/>
          <w:szCs w:val="20"/>
        </w:rPr>
        <w:t>i.e.</w:t>
      </w:r>
      <w:r w:rsidR="00C03D69">
        <w:rPr>
          <w:noProof/>
          <w:sz w:val="20"/>
          <w:szCs w:val="20"/>
        </w:rPr>
        <w:t>,</w:t>
      </w:r>
      <w:r w:rsidRPr="00862BBA">
        <w:rPr>
          <w:sz w:val="20"/>
          <w:szCs w:val="20"/>
        </w:rPr>
        <w:t xml:space="preserve"> with no calibration). </w:t>
      </w:r>
      <w:r w:rsidRPr="009052EB">
        <w:rPr>
          <w:sz w:val="20"/>
          <w:szCs w:val="20"/>
        </w:rPr>
        <w:t>The cumulative frequency distributions of the field-observed (</w:t>
      </w:r>
      <w:r w:rsidRPr="00C03D69">
        <w:rPr>
          <w:noProof/>
          <w:sz w:val="20"/>
          <w:szCs w:val="20"/>
        </w:rPr>
        <w:t>i.e.</w:t>
      </w:r>
      <w:r w:rsidR="00C03D69">
        <w:rPr>
          <w:noProof/>
          <w:sz w:val="20"/>
          <w:szCs w:val="20"/>
        </w:rPr>
        <w:t>,</w:t>
      </w:r>
      <w:r w:rsidRPr="009052EB">
        <w:rPr>
          <w:sz w:val="20"/>
          <w:szCs w:val="20"/>
        </w:rPr>
        <w:t xml:space="preserve"> actual) and the simulated spot speeds for different vehicle classes were </w:t>
      </w:r>
      <w:r w:rsidR="009052EB" w:rsidRPr="009052EB">
        <w:rPr>
          <w:sz w:val="20"/>
          <w:szCs w:val="20"/>
        </w:rPr>
        <w:t xml:space="preserve">compared using the K-S test which </w:t>
      </w:r>
      <w:r w:rsidR="009052EB">
        <w:rPr>
          <w:sz w:val="20"/>
          <w:szCs w:val="20"/>
        </w:rPr>
        <w:t>rejected</w:t>
      </w:r>
      <w:r w:rsidR="009052EB" w:rsidRPr="00862BBA">
        <w:rPr>
          <w:sz w:val="20"/>
          <w:szCs w:val="20"/>
        </w:rPr>
        <w:t xml:space="preserve"> the null hypothesis of </w:t>
      </w:r>
      <w:r w:rsidR="009052EB">
        <w:rPr>
          <w:sz w:val="20"/>
          <w:szCs w:val="20"/>
        </w:rPr>
        <w:t xml:space="preserve">distributions </w:t>
      </w:r>
      <w:r w:rsidR="009052EB" w:rsidRPr="00862BBA">
        <w:rPr>
          <w:sz w:val="20"/>
          <w:szCs w:val="20"/>
        </w:rPr>
        <w:t>similarity</w:t>
      </w:r>
      <w:r w:rsidR="009052EB">
        <w:rPr>
          <w:sz w:val="20"/>
          <w:szCs w:val="20"/>
        </w:rPr>
        <w:t xml:space="preserve">. </w:t>
      </w:r>
      <w:r w:rsidRPr="00862BBA">
        <w:rPr>
          <w:sz w:val="20"/>
          <w:szCs w:val="20"/>
        </w:rPr>
        <w:t>The results indicated that running the model with the default parameters would not be appropriate</w:t>
      </w:r>
      <w:r w:rsidR="00C41417">
        <w:rPr>
          <w:sz w:val="20"/>
          <w:szCs w:val="20"/>
        </w:rPr>
        <w:t xml:space="preserve"> as shown in Table 1</w:t>
      </w:r>
      <w:r w:rsidR="00493075">
        <w:rPr>
          <w:sz w:val="20"/>
          <w:szCs w:val="20"/>
        </w:rPr>
        <w:t>.</w:t>
      </w:r>
      <w:r w:rsidRPr="00862BBA">
        <w:rPr>
          <w:sz w:val="20"/>
          <w:szCs w:val="20"/>
        </w:rPr>
        <w:t xml:space="preserve"> </w:t>
      </w:r>
      <w:r w:rsidR="000E0E19">
        <w:rPr>
          <w:sz w:val="20"/>
          <w:szCs w:val="20"/>
        </w:rPr>
        <w:t>Therefore</w:t>
      </w:r>
      <w:r w:rsidRPr="00862BBA">
        <w:rPr>
          <w:sz w:val="20"/>
          <w:szCs w:val="20"/>
        </w:rPr>
        <w:t xml:space="preserve">, </w:t>
      </w:r>
      <w:r w:rsidR="00493075">
        <w:rPr>
          <w:sz w:val="20"/>
          <w:szCs w:val="20"/>
        </w:rPr>
        <w:t>t</w:t>
      </w:r>
      <w:r w:rsidRPr="00862BBA">
        <w:rPr>
          <w:sz w:val="20"/>
          <w:szCs w:val="20"/>
        </w:rPr>
        <w:t xml:space="preserve">o calibrate the model, the desired speed distributions were manually edited for all vehicle classes </w:t>
      </w:r>
      <w:r w:rsidRPr="005147F6">
        <w:rPr>
          <w:noProof/>
          <w:sz w:val="20"/>
          <w:szCs w:val="20"/>
        </w:rPr>
        <w:t xml:space="preserve">to </w:t>
      </w:r>
      <w:r w:rsidR="005147F6">
        <w:rPr>
          <w:noProof/>
          <w:sz w:val="20"/>
          <w:szCs w:val="20"/>
        </w:rPr>
        <w:t>match the observed spot speeds cumulative frequency distributions closely</w:t>
      </w:r>
      <w:r w:rsidRPr="00C43B32">
        <w:rPr>
          <w:sz w:val="20"/>
          <w:szCs w:val="20"/>
        </w:rPr>
        <w:t>. The model was re-run</w:t>
      </w:r>
      <w:r w:rsidR="00C03D69">
        <w:rPr>
          <w:sz w:val="20"/>
          <w:szCs w:val="20"/>
        </w:rPr>
        <w:t>,</w:t>
      </w:r>
      <w:r w:rsidRPr="00C43B32">
        <w:rPr>
          <w:sz w:val="20"/>
          <w:szCs w:val="20"/>
        </w:rPr>
        <w:t xml:space="preserve"> </w:t>
      </w:r>
      <w:r w:rsidRPr="00C03D69">
        <w:rPr>
          <w:noProof/>
          <w:sz w:val="20"/>
          <w:szCs w:val="20"/>
        </w:rPr>
        <w:t>and</w:t>
      </w:r>
      <w:r w:rsidRPr="00C43B32">
        <w:rPr>
          <w:sz w:val="20"/>
          <w:szCs w:val="20"/>
        </w:rPr>
        <w:t xml:space="preserve"> the simulated speed distributions of the calibrated model were </w:t>
      </w:r>
      <w:r w:rsidR="00C43B32" w:rsidRPr="00C43B32">
        <w:rPr>
          <w:sz w:val="20"/>
          <w:szCs w:val="20"/>
        </w:rPr>
        <w:t>estimated</w:t>
      </w:r>
      <w:r w:rsidRPr="00C43B32">
        <w:rPr>
          <w:sz w:val="20"/>
          <w:szCs w:val="20"/>
        </w:rPr>
        <w:t xml:space="preserve">. </w:t>
      </w:r>
      <w:r w:rsidR="00C41417" w:rsidRPr="00C43B32">
        <w:rPr>
          <w:sz w:val="20"/>
          <w:szCs w:val="20"/>
        </w:rPr>
        <w:t>From K-S test statistics, a</w:t>
      </w:r>
      <w:r w:rsidRPr="00C43B32">
        <w:rPr>
          <w:bCs/>
          <w:sz w:val="20"/>
          <w:szCs w:val="20"/>
        </w:rPr>
        <w:t xml:space="preserve"> close matching </w:t>
      </w:r>
      <w:r w:rsidRPr="00A6135A">
        <w:rPr>
          <w:bCs/>
          <w:noProof/>
          <w:sz w:val="20"/>
          <w:szCs w:val="20"/>
        </w:rPr>
        <w:t>was found</w:t>
      </w:r>
      <w:r w:rsidRPr="00C43B32">
        <w:rPr>
          <w:bCs/>
          <w:sz w:val="20"/>
          <w:szCs w:val="20"/>
        </w:rPr>
        <w:t xml:space="preserve"> between the observed and simulated speed distributions </w:t>
      </w:r>
      <w:r w:rsidR="00C41417" w:rsidRPr="00C43B32">
        <w:rPr>
          <w:bCs/>
          <w:sz w:val="20"/>
          <w:szCs w:val="20"/>
        </w:rPr>
        <w:t>as</w:t>
      </w:r>
      <w:r w:rsidRPr="00C43B32">
        <w:rPr>
          <w:sz w:val="20"/>
          <w:szCs w:val="20"/>
        </w:rPr>
        <w:t xml:space="preserve"> presented in Table 1.</w:t>
      </w:r>
      <w:r w:rsidRPr="00862BBA">
        <w:rPr>
          <w:sz w:val="20"/>
          <w:szCs w:val="20"/>
        </w:rPr>
        <w:t xml:space="preserve"> </w:t>
      </w:r>
      <w:r w:rsidR="00CC3E8B" w:rsidRPr="00CC3E8B">
        <w:rPr>
          <w:rFonts w:cs="Arial"/>
          <w:sz w:val="20"/>
        </w:rPr>
        <w:t xml:space="preserve">As shown in Table 1, the </w:t>
      </w:r>
      <w:r w:rsidR="00CC3E8B" w:rsidRPr="005147F6">
        <w:rPr>
          <w:rFonts w:cs="Arial"/>
          <w:noProof/>
          <w:sz w:val="20"/>
        </w:rPr>
        <w:t>statistics</w:t>
      </w:r>
      <w:r w:rsidR="00CC3E8B" w:rsidRPr="00CC3E8B">
        <w:rPr>
          <w:rFonts w:cs="Arial"/>
          <w:sz w:val="20"/>
        </w:rPr>
        <w:t xml:space="preserve"> of the calibrated model indicate a significant improvement over the results of the default model. The hypotheses of similarity were accepted, and hence, the model </w:t>
      </w:r>
      <w:r w:rsidR="00CC3E8B" w:rsidRPr="00A6135A">
        <w:rPr>
          <w:rFonts w:cs="Arial"/>
          <w:noProof/>
          <w:sz w:val="20"/>
        </w:rPr>
        <w:t>was successfully calibrated</w:t>
      </w:r>
      <w:r w:rsidR="00CC3E8B" w:rsidRPr="00CC3E8B">
        <w:rPr>
          <w:rFonts w:cs="Arial"/>
          <w:sz w:val="20"/>
        </w:rPr>
        <w:t>. Validation of the simulation model will be the last step to ensure that the model replicates field conditions.</w:t>
      </w:r>
    </w:p>
    <w:p w14:paraId="4C3A0301" w14:textId="001F9F61" w:rsidR="008F100D" w:rsidRDefault="008F100D" w:rsidP="00F36938">
      <w:pPr>
        <w:pStyle w:val="Figure"/>
        <w:spacing w:after="0"/>
      </w:pPr>
      <w:r w:rsidRPr="00EA5510">
        <w:lastRenderedPageBreak/>
        <w:t xml:space="preserve">Table </w:t>
      </w:r>
      <w:r>
        <w:t>1</w:t>
      </w:r>
      <w:r w:rsidR="003012B7">
        <w:t>:</w:t>
      </w:r>
      <w:r w:rsidRPr="00EA5510">
        <w:t xml:space="preserve">  Results of K-S</w:t>
      </w:r>
      <w:r>
        <w:t xml:space="preserve"> </w:t>
      </w:r>
      <w:r w:rsidRPr="00EA5510">
        <w:t>Test for Model Calibration</w:t>
      </w:r>
    </w:p>
    <w:tbl>
      <w:tblPr>
        <w:tblW w:w="7125" w:type="dxa"/>
        <w:jc w:val="center"/>
        <w:tblLook w:val="04A0" w:firstRow="1" w:lastRow="0" w:firstColumn="1" w:lastColumn="0" w:noHBand="0" w:noVBand="1"/>
      </w:tblPr>
      <w:tblGrid>
        <w:gridCol w:w="1825"/>
        <w:gridCol w:w="1658"/>
        <w:gridCol w:w="1862"/>
        <w:gridCol w:w="1780"/>
      </w:tblGrid>
      <w:tr w:rsidR="008F100D" w:rsidRPr="008F100D" w14:paraId="51D97C22" w14:textId="77777777" w:rsidTr="009052EB">
        <w:trPr>
          <w:trHeight w:val="300"/>
          <w:jc w:val="center"/>
        </w:trPr>
        <w:tc>
          <w:tcPr>
            <w:tcW w:w="1825" w:type="dxa"/>
            <w:vMerge w:val="restart"/>
            <w:tcBorders>
              <w:top w:val="single" w:sz="4" w:space="0" w:color="auto"/>
              <w:bottom w:val="single" w:sz="4" w:space="0" w:color="auto"/>
            </w:tcBorders>
            <w:shd w:val="clear" w:color="auto" w:fill="auto"/>
            <w:noWrap/>
            <w:vAlign w:val="center"/>
            <w:hideMark/>
          </w:tcPr>
          <w:p w14:paraId="68920A16"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Vehicle class</w:t>
            </w:r>
          </w:p>
        </w:tc>
        <w:tc>
          <w:tcPr>
            <w:tcW w:w="3520" w:type="dxa"/>
            <w:gridSpan w:val="2"/>
            <w:tcBorders>
              <w:top w:val="single" w:sz="4" w:space="0" w:color="auto"/>
              <w:bottom w:val="single" w:sz="4" w:space="0" w:color="auto"/>
            </w:tcBorders>
            <w:shd w:val="clear" w:color="auto" w:fill="auto"/>
            <w:noWrap/>
            <w:vAlign w:val="center"/>
            <w:hideMark/>
          </w:tcPr>
          <w:p w14:paraId="4599EE32" w14:textId="77777777" w:rsidR="008F100D" w:rsidRPr="008F100D" w:rsidRDefault="008F100D" w:rsidP="009052EB">
            <w:pPr>
              <w:spacing w:before="0" w:after="0" w:line="240" w:lineRule="auto"/>
              <w:jc w:val="center"/>
              <w:rPr>
                <w:rFonts w:eastAsia="Times New Roman"/>
                <w:i/>
                <w:iCs/>
                <w:color w:val="000000"/>
                <w:sz w:val="20"/>
                <w:szCs w:val="20"/>
              </w:rPr>
            </w:pPr>
            <w:proofErr w:type="spellStart"/>
            <w:r w:rsidRPr="008F100D">
              <w:rPr>
                <w:rFonts w:eastAsia="Times New Roman"/>
                <w:i/>
                <w:iCs/>
                <w:color w:val="000000"/>
                <w:sz w:val="20"/>
                <w:szCs w:val="20"/>
              </w:rPr>
              <w:t>D</w:t>
            </w:r>
            <w:r w:rsidRPr="008F100D">
              <w:rPr>
                <w:rFonts w:eastAsia="Times New Roman"/>
                <w:i/>
                <w:iCs/>
                <w:color w:val="000000"/>
                <w:sz w:val="20"/>
                <w:szCs w:val="20"/>
                <w:vertAlign w:val="subscript"/>
              </w:rPr>
              <w:t>max</w:t>
            </w:r>
            <w:proofErr w:type="spellEnd"/>
          </w:p>
        </w:tc>
        <w:tc>
          <w:tcPr>
            <w:tcW w:w="1780" w:type="dxa"/>
            <w:vMerge w:val="restart"/>
            <w:tcBorders>
              <w:top w:val="single" w:sz="4" w:space="0" w:color="auto"/>
              <w:bottom w:val="single" w:sz="4" w:space="0" w:color="auto"/>
            </w:tcBorders>
            <w:shd w:val="clear" w:color="auto" w:fill="auto"/>
            <w:noWrap/>
            <w:vAlign w:val="center"/>
            <w:hideMark/>
          </w:tcPr>
          <w:p w14:paraId="3D53C5D6"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Improvement (%)</w:t>
            </w:r>
          </w:p>
        </w:tc>
      </w:tr>
      <w:tr w:rsidR="008F100D" w:rsidRPr="008F100D" w14:paraId="2B17E553" w14:textId="77777777" w:rsidTr="009052EB">
        <w:trPr>
          <w:trHeight w:val="360"/>
          <w:jc w:val="center"/>
        </w:trPr>
        <w:tc>
          <w:tcPr>
            <w:tcW w:w="1825" w:type="dxa"/>
            <w:vMerge/>
            <w:tcBorders>
              <w:top w:val="single" w:sz="4" w:space="0" w:color="auto"/>
              <w:bottom w:val="single" w:sz="4" w:space="0" w:color="auto"/>
            </w:tcBorders>
            <w:vAlign w:val="center"/>
            <w:hideMark/>
          </w:tcPr>
          <w:p w14:paraId="1F7BF294" w14:textId="77777777" w:rsidR="008F100D" w:rsidRPr="008F100D" w:rsidRDefault="008F100D" w:rsidP="009052EB">
            <w:pPr>
              <w:spacing w:before="0" w:after="0" w:line="240" w:lineRule="auto"/>
              <w:jc w:val="center"/>
              <w:rPr>
                <w:rFonts w:eastAsia="Times New Roman"/>
                <w:color w:val="000000"/>
                <w:sz w:val="20"/>
                <w:szCs w:val="20"/>
              </w:rPr>
            </w:pPr>
          </w:p>
        </w:tc>
        <w:tc>
          <w:tcPr>
            <w:tcW w:w="1658" w:type="dxa"/>
            <w:tcBorders>
              <w:top w:val="nil"/>
              <w:bottom w:val="single" w:sz="4" w:space="0" w:color="auto"/>
            </w:tcBorders>
            <w:shd w:val="clear" w:color="auto" w:fill="auto"/>
            <w:noWrap/>
            <w:vAlign w:val="center"/>
            <w:hideMark/>
          </w:tcPr>
          <w:p w14:paraId="7115E384"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No calibration</w:t>
            </w:r>
          </w:p>
        </w:tc>
        <w:tc>
          <w:tcPr>
            <w:tcW w:w="1862" w:type="dxa"/>
            <w:tcBorders>
              <w:top w:val="nil"/>
              <w:bottom w:val="single" w:sz="4" w:space="0" w:color="auto"/>
            </w:tcBorders>
            <w:shd w:val="clear" w:color="auto" w:fill="auto"/>
            <w:vAlign w:val="center"/>
            <w:hideMark/>
          </w:tcPr>
          <w:p w14:paraId="6FC6314B"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After calibration</w:t>
            </w:r>
          </w:p>
        </w:tc>
        <w:tc>
          <w:tcPr>
            <w:tcW w:w="1780" w:type="dxa"/>
            <w:vMerge/>
            <w:tcBorders>
              <w:top w:val="single" w:sz="4" w:space="0" w:color="auto"/>
              <w:bottom w:val="single" w:sz="4" w:space="0" w:color="auto"/>
            </w:tcBorders>
            <w:vAlign w:val="center"/>
            <w:hideMark/>
          </w:tcPr>
          <w:p w14:paraId="215DEB48" w14:textId="77777777" w:rsidR="008F100D" w:rsidRPr="008F100D" w:rsidRDefault="008F100D" w:rsidP="009052EB">
            <w:pPr>
              <w:spacing w:before="0" w:after="0" w:line="240" w:lineRule="auto"/>
              <w:jc w:val="center"/>
              <w:rPr>
                <w:rFonts w:eastAsia="Times New Roman"/>
                <w:color w:val="000000"/>
                <w:sz w:val="20"/>
                <w:szCs w:val="20"/>
              </w:rPr>
            </w:pPr>
          </w:p>
        </w:tc>
      </w:tr>
      <w:tr w:rsidR="008F100D" w:rsidRPr="008F100D" w14:paraId="2EEC8021" w14:textId="77777777" w:rsidTr="009052EB">
        <w:trPr>
          <w:trHeight w:val="300"/>
          <w:jc w:val="center"/>
        </w:trPr>
        <w:tc>
          <w:tcPr>
            <w:tcW w:w="1825" w:type="dxa"/>
            <w:tcBorders>
              <w:top w:val="nil"/>
              <w:bottom w:val="single" w:sz="4" w:space="0" w:color="auto"/>
            </w:tcBorders>
            <w:shd w:val="clear" w:color="auto" w:fill="auto"/>
            <w:noWrap/>
            <w:vAlign w:val="center"/>
            <w:hideMark/>
          </w:tcPr>
          <w:p w14:paraId="4EC57585"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Passenger Cars</w:t>
            </w:r>
          </w:p>
        </w:tc>
        <w:tc>
          <w:tcPr>
            <w:tcW w:w="1658" w:type="dxa"/>
            <w:tcBorders>
              <w:top w:val="nil"/>
              <w:bottom w:val="single" w:sz="4" w:space="0" w:color="auto"/>
            </w:tcBorders>
            <w:shd w:val="clear" w:color="auto" w:fill="auto"/>
            <w:noWrap/>
            <w:vAlign w:val="center"/>
            <w:hideMark/>
          </w:tcPr>
          <w:p w14:paraId="083A5D64"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0.283</w:t>
            </w:r>
          </w:p>
        </w:tc>
        <w:tc>
          <w:tcPr>
            <w:tcW w:w="1862" w:type="dxa"/>
            <w:tcBorders>
              <w:top w:val="nil"/>
              <w:bottom w:val="single" w:sz="4" w:space="0" w:color="auto"/>
            </w:tcBorders>
            <w:shd w:val="clear" w:color="auto" w:fill="auto"/>
            <w:vAlign w:val="center"/>
            <w:hideMark/>
          </w:tcPr>
          <w:p w14:paraId="421D7249"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0.12</w:t>
            </w:r>
          </w:p>
        </w:tc>
        <w:tc>
          <w:tcPr>
            <w:tcW w:w="1780" w:type="dxa"/>
            <w:tcBorders>
              <w:top w:val="nil"/>
              <w:bottom w:val="single" w:sz="4" w:space="0" w:color="auto"/>
            </w:tcBorders>
            <w:shd w:val="clear" w:color="auto" w:fill="auto"/>
            <w:noWrap/>
            <w:vAlign w:val="center"/>
            <w:hideMark/>
          </w:tcPr>
          <w:p w14:paraId="7EB633C1"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58%</w:t>
            </w:r>
          </w:p>
        </w:tc>
      </w:tr>
      <w:tr w:rsidR="008F100D" w:rsidRPr="008F100D" w14:paraId="4E9092BB" w14:textId="77777777" w:rsidTr="009052EB">
        <w:trPr>
          <w:trHeight w:val="300"/>
          <w:jc w:val="center"/>
        </w:trPr>
        <w:tc>
          <w:tcPr>
            <w:tcW w:w="1825" w:type="dxa"/>
            <w:tcBorders>
              <w:top w:val="nil"/>
              <w:bottom w:val="single" w:sz="4" w:space="0" w:color="auto"/>
            </w:tcBorders>
            <w:shd w:val="clear" w:color="auto" w:fill="auto"/>
            <w:noWrap/>
            <w:vAlign w:val="center"/>
            <w:hideMark/>
          </w:tcPr>
          <w:p w14:paraId="41FC4622"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Microbuses</w:t>
            </w:r>
          </w:p>
        </w:tc>
        <w:tc>
          <w:tcPr>
            <w:tcW w:w="1658" w:type="dxa"/>
            <w:tcBorders>
              <w:top w:val="nil"/>
              <w:bottom w:val="single" w:sz="4" w:space="0" w:color="auto"/>
            </w:tcBorders>
            <w:shd w:val="clear" w:color="auto" w:fill="auto"/>
            <w:noWrap/>
            <w:vAlign w:val="center"/>
            <w:hideMark/>
          </w:tcPr>
          <w:p w14:paraId="061B5F85"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0.28</w:t>
            </w:r>
          </w:p>
        </w:tc>
        <w:tc>
          <w:tcPr>
            <w:tcW w:w="1862" w:type="dxa"/>
            <w:tcBorders>
              <w:top w:val="nil"/>
              <w:bottom w:val="single" w:sz="4" w:space="0" w:color="auto"/>
            </w:tcBorders>
            <w:shd w:val="clear" w:color="auto" w:fill="auto"/>
            <w:vAlign w:val="center"/>
            <w:hideMark/>
          </w:tcPr>
          <w:p w14:paraId="632C2AA2"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0.099</w:t>
            </w:r>
          </w:p>
        </w:tc>
        <w:tc>
          <w:tcPr>
            <w:tcW w:w="1780" w:type="dxa"/>
            <w:tcBorders>
              <w:top w:val="nil"/>
              <w:bottom w:val="single" w:sz="4" w:space="0" w:color="auto"/>
            </w:tcBorders>
            <w:shd w:val="clear" w:color="auto" w:fill="auto"/>
            <w:noWrap/>
            <w:vAlign w:val="center"/>
            <w:hideMark/>
          </w:tcPr>
          <w:p w14:paraId="306C8755"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65%</w:t>
            </w:r>
          </w:p>
        </w:tc>
      </w:tr>
      <w:tr w:rsidR="008F100D" w:rsidRPr="008F100D" w14:paraId="6330870F" w14:textId="77777777" w:rsidTr="009052EB">
        <w:trPr>
          <w:trHeight w:val="300"/>
          <w:jc w:val="center"/>
        </w:trPr>
        <w:tc>
          <w:tcPr>
            <w:tcW w:w="1825" w:type="dxa"/>
            <w:tcBorders>
              <w:top w:val="nil"/>
              <w:bottom w:val="single" w:sz="4" w:space="0" w:color="auto"/>
            </w:tcBorders>
            <w:shd w:val="clear" w:color="auto" w:fill="auto"/>
            <w:noWrap/>
            <w:vAlign w:val="center"/>
            <w:hideMark/>
          </w:tcPr>
          <w:p w14:paraId="1B59FB62"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Heavy vehicles</w:t>
            </w:r>
          </w:p>
        </w:tc>
        <w:tc>
          <w:tcPr>
            <w:tcW w:w="1658" w:type="dxa"/>
            <w:tcBorders>
              <w:top w:val="nil"/>
              <w:bottom w:val="single" w:sz="4" w:space="0" w:color="auto"/>
            </w:tcBorders>
            <w:shd w:val="clear" w:color="auto" w:fill="auto"/>
            <w:noWrap/>
            <w:vAlign w:val="center"/>
            <w:hideMark/>
          </w:tcPr>
          <w:p w14:paraId="660DA435"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0.352</w:t>
            </w:r>
          </w:p>
        </w:tc>
        <w:tc>
          <w:tcPr>
            <w:tcW w:w="1862" w:type="dxa"/>
            <w:tcBorders>
              <w:top w:val="nil"/>
              <w:bottom w:val="single" w:sz="4" w:space="0" w:color="auto"/>
            </w:tcBorders>
            <w:shd w:val="clear" w:color="auto" w:fill="auto"/>
            <w:vAlign w:val="center"/>
            <w:hideMark/>
          </w:tcPr>
          <w:p w14:paraId="34617BA4"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0.067</w:t>
            </w:r>
          </w:p>
        </w:tc>
        <w:tc>
          <w:tcPr>
            <w:tcW w:w="1780" w:type="dxa"/>
            <w:tcBorders>
              <w:top w:val="nil"/>
              <w:bottom w:val="single" w:sz="4" w:space="0" w:color="auto"/>
            </w:tcBorders>
            <w:shd w:val="clear" w:color="auto" w:fill="auto"/>
            <w:noWrap/>
            <w:vAlign w:val="center"/>
            <w:hideMark/>
          </w:tcPr>
          <w:p w14:paraId="1AD11C1F"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81%</w:t>
            </w:r>
          </w:p>
        </w:tc>
      </w:tr>
      <w:tr w:rsidR="008F100D" w:rsidRPr="008F100D" w14:paraId="4C99BE14" w14:textId="77777777" w:rsidTr="009052EB">
        <w:trPr>
          <w:trHeight w:val="300"/>
          <w:jc w:val="center"/>
        </w:trPr>
        <w:tc>
          <w:tcPr>
            <w:tcW w:w="1825" w:type="dxa"/>
            <w:tcBorders>
              <w:top w:val="nil"/>
              <w:bottom w:val="single" w:sz="4" w:space="0" w:color="auto"/>
            </w:tcBorders>
            <w:shd w:val="clear" w:color="auto" w:fill="auto"/>
            <w:noWrap/>
            <w:vAlign w:val="center"/>
            <w:hideMark/>
          </w:tcPr>
          <w:p w14:paraId="57BA3452"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Buses</w:t>
            </w:r>
          </w:p>
        </w:tc>
        <w:tc>
          <w:tcPr>
            <w:tcW w:w="1658" w:type="dxa"/>
            <w:tcBorders>
              <w:top w:val="nil"/>
              <w:bottom w:val="single" w:sz="4" w:space="0" w:color="auto"/>
            </w:tcBorders>
            <w:shd w:val="clear" w:color="auto" w:fill="auto"/>
            <w:noWrap/>
            <w:vAlign w:val="center"/>
            <w:hideMark/>
          </w:tcPr>
          <w:p w14:paraId="1D7620E2"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0.434</w:t>
            </w:r>
          </w:p>
        </w:tc>
        <w:tc>
          <w:tcPr>
            <w:tcW w:w="1862" w:type="dxa"/>
            <w:tcBorders>
              <w:top w:val="nil"/>
              <w:bottom w:val="single" w:sz="4" w:space="0" w:color="auto"/>
            </w:tcBorders>
            <w:shd w:val="clear" w:color="auto" w:fill="auto"/>
            <w:vAlign w:val="center"/>
            <w:hideMark/>
          </w:tcPr>
          <w:p w14:paraId="57D83194"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0.038</w:t>
            </w:r>
          </w:p>
        </w:tc>
        <w:tc>
          <w:tcPr>
            <w:tcW w:w="1780" w:type="dxa"/>
            <w:tcBorders>
              <w:top w:val="nil"/>
              <w:bottom w:val="single" w:sz="4" w:space="0" w:color="auto"/>
            </w:tcBorders>
            <w:shd w:val="clear" w:color="auto" w:fill="auto"/>
            <w:noWrap/>
            <w:vAlign w:val="center"/>
            <w:hideMark/>
          </w:tcPr>
          <w:p w14:paraId="1BF2CC71" w14:textId="77777777" w:rsidR="008F100D" w:rsidRPr="008F100D" w:rsidRDefault="008F100D" w:rsidP="009052EB">
            <w:pPr>
              <w:spacing w:before="0" w:after="0" w:line="240" w:lineRule="auto"/>
              <w:jc w:val="center"/>
              <w:rPr>
                <w:rFonts w:eastAsia="Times New Roman"/>
                <w:color w:val="000000"/>
                <w:sz w:val="20"/>
                <w:szCs w:val="20"/>
              </w:rPr>
            </w:pPr>
            <w:r w:rsidRPr="008F100D">
              <w:rPr>
                <w:rFonts w:eastAsia="Times New Roman"/>
                <w:color w:val="000000"/>
                <w:sz w:val="20"/>
                <w:szCs w:val="20"/>
              </w:rPr>
              <w:t>91%</w:t>
            </w:r>
          </w:p>
        </w:tc>
      </w:tr>
    </w:tbl>
    <w:p w14:paraId="7A7BB78F" w14:textId="77777777" w:rsidR="00D22585" w:rsidRPr="00D22585" w:rsidRDefault="00D22585" w:rsidP="005779AD">
      <w:pPr>
        <w:pStyle w:val="Heading2"/>
        <w:keepLines w:val="0"/>
        <w:numPr>
          <w:ilvl w:val="1"/>
          <w:numId w:val="7"/>
        </w:numPr>
        <w:tabs>
          <w:tab w:val="left" w:pos="709"/>
        </w:tabs>
        <w:spacing w:before="240" w:after="120" w:line="240" w:lineRule="auto"/>
        <w:ind w:left="578" w:hanging="578"/>
        <w:rPr>
          <w:rFonts w:ascii="Arial" w:hAnsi="Arial" w:cs="Arial"/>
          <w:b/>
          <w:color w:val="auto"/>
          <w:sz w:val="20"/>
          <w:szCs w:val="20"/>
        </w:rPr>
      </w:pPr>
      <w:r w:rsidRPr="00D22585">
        <w:rPr>
          <w:rFonts w:ascii="Arial" w:hAnsi="Arial" w:cs="Arial"/>
          <w:b/>
          <w:color w:val="auto"/>
          <w:sz w:val="20"/>
          <w:szCs w:val="20"/>
        </w:rPr>
        <w:t>Model Validation</w:t>
      </w:r>
    </w:p>
    <w:p w14:paraId="02771093" w14:textId="56823899" w:rsidR="00D22585" w:rsidRDefault="00C8326E" w:rsidP="00D22585">
      <w:pPr>
        <w:spacing w:line="240" w:lineRule="auto"/>
        <w:jc w:val="both"/>
        <w:rPr>
          <w:bCs/>
          <w:sz w:val="20"/>
          <w:szCs w:val="20"/>
        </w:rPr>
      </w:pPr>
      <w:r>
        <w:rPr>
          <w:bCs/>
          <w:sz w:val="20"/>
          <w:szCs w:val="20"/>
        </w:rPr>
        <w:t>T</w:t>
      </w:r>
      <w:r w:rsidR="00D22585" w:rsidRPr="00D22585">
        <w:rPr>
          <w:bCs/>
          <w:sz w:val="20"/>
          <w:szCs w:val="20"/>
        </w:rPr>
        <w:t xml:space="preserve">he average travel times of the corridor </w:t>
      </w:r>
      <w:r w:rsidR="00D22585" w:rsidRPr="00A6135A">
        <w:rPr>
          <w:bCs/>
          <w:noProof/>
          <w:sz w:val="20"/>
          <w:szCs w:val="20"/>
        </w:rPr>
        <w:t>were used</w:t>
      </w:r>
      <w:r w:rsidR="00D22585" w:rsidRPr="00D22585">
        <w:rPr>
          <w:bCs/>
          <w:sz w:val="20"/>
          <w:szCs w:val="20"/>
        </w:rPr>
        <w:t xml:space="preserve"> for model validation. The simulation average travel times of the calibrated model </w:t>
      </w:r>
      <w:r w:rsidR="00D22585" w:rsidRPr="00A6135A">
        <w:rPr>
          <w:bCs/>
          <w:noProof/>
          <w:sz w:val="20"/>
          <w:szCs w:val="20"/>
        </w:rPr>
        <w:t>were compared</w:t>
      </w:r>
      <w:r w:rsidR="00D22585" w:rsidRPr="00D22585">
        <w:rPr>
          <w:bCs/>
          <w:sz w:val="20"/>
          <w:szCs w:val="20"/>
        </w:rPr>
        <w:t xml:space="preserve"> to the field-observed travel times. </w:t>
      </w:r>
      <w:r w:rsidR="00D22585" w:rsidRPr="00CC3E8B">
        <w:rPr>
          <w:bCs/>
          <w:sz w:val="20"/>
          <w:szCs w:val="20"/>
        </w:rPr>
        <w:t xml:space="preserve">Different error measurements </w:t>
      </w:r>
      <w:r w:rsidR="00D22585" w:rsidRPr="00A6135A">
        <w:rPr>
          <w:bCs/>
          <w:noProof/>
          <w:sz w:val="20"/>
          <w:szCs w:val="20"/>
        </w:rPr>
        <w:t>were computed</w:t>
      </w:r>
      <w:r w:rsidR="00D22585" w:rsidRPr="00CC3E8B">
        <w:rPr>
          <w:bCs/>
          <w:sz w:val="20"/>
          <w:szCs w:val="20"/>
        </w:rPr>
        <w:t xml:space="preserve"> for each vehicle class</w:t>
      </w:r>
      <w:r w:rsidR="00C03D69">
        <w:rPr>
          <w:bCs/>
          <w:sz w:val="20"/>
          <w:szCs w:val="20"/>
        </w:rPr>
        <w:t>,</w:t>
      </w:r>
      <w:r w:rsidR="00D22585" w:rsidRPr="00CC3E8B">
        <w:rPr>
          <w:bCs/>
          <w:sz w:val="20"/>
          <w:szCs w:val="20"/>
        </w:rPr>
        <w:t xml:space="preserve"> </w:t>
      </w:r>
      <w:r w:rsidR="00D22585" w:rsidRPr="00C03D69">
        <w:rPr>
          <w:bCs/>
          <w:noProof/>
          <w:sz w:val="20"/>
          <w:szCs w:val="20"/>
        </w:rPr>
        <w:t>and</w:t>
      </w:r>
      <w:r w:rsidR="00D22585" w:rsidRPr="00CC3E8B">
        <w:rPr>
          <w:bCs/>
          <w:sz w:val="20"/>
          <w:szCs w:val="20"/>
        </w:rPr>
        <w:t xml:space="preserve"> </w:t>
      </w:r>
      <w:r w:rsidRPr="00CC3E8B">
        <w:rPr>
          <w:bCs/>
          <w:sz w:val="20"/>
          <w:szCs w:val="20"/>
        </w:rPr>
        <w:t xml:space="preserve">aggregation </w:t>
      </w:r>
      <w:r w:rsidR="00D22585" w:rsidRPr="00CC3E8B">
        <w:rPr>
          <w:bCs/>
          <w:sz w:val="20"/>
          <w:szCs w:val="20"/>
        </w:rPr>
        <w:t xml:space="preserve">intervals and the results </w:t>
      </w:r>
      <w:r w:rsidR="00D22585" w:rsidRPr="00A6135A">
        <w:rPr>
          <w:bCs/>
          <w:noProof/>
          <w:sz w:val="20"/>
          <w:szCs w:val="20"/>
        </w:rPr>
        <w:t>are presented</w:t>
      </w:r>
      <w:r w:rsidR="00D22585" w:rsidRPr="00CC3E8B">
        <w:rPr>
          <w:bCs/>
          <w:sz w:val="20"/>
          <w:szCs w:val="20"/>
        </w:rPr>
        <w:t xml:space="preserve"> in </w:t>
      </w:r>
      <w:r w:rsidRPr="00CC3E8B">
        <w:rPr>
          <w:bCs/>
          <w:sz w:val="20"/>
          <w:szCs w:val="20"/>
        </w:rPr>
        <w:t>Table 2</w:t>
      </w:r>
      <w:r w:rsidR="00D22585" w:rsidRPr="00CC3E8B">
        <w:rPr>
          <w:bCs/>
          <w:sz w:val="20"/>
          <w:szCs w:val="20"/>
        </w:rPr>
        <w:t>.</w:t>
      </w:r>
      <w:r w:rsidR="00D22585" w:rsidRPr="00D22585">
        <w:rPr>
          <w:bCs/>
          <w:sz w:val="20"/>
          <w:szCs w:val="20"/>
        </w:rPr>
        <w:t xml:space="preserve"> </w:t>
      </w:r>
    </w:p>
    <w:p w14:paraId="288A12BF" w14:textId="2FF6A8E2" w:rsidR="00BD3ECC" w:rsidRPr="00BD3ECC" w:rsidRDefault="00BD3ECC" w:rsidP="00BD3ECC">
      <w:pPr>
        <w:pStyle w:val="Figure"/>
        <w:spacing w:after="0"/>
      </w:pPr>
      <w:r w:rsidRPr="00CB379C">
        <w:t xml:space="preserve">Table 2: </w:t>
      </w:r>
      <w:r>
        <w:t>Error measurements for model validation</w:t>
      </w:r>
      <w:r w:rsidRPr="00B06DF1">
        <w:t xml:space="preserve"> </w:t>
      </w:r>
      <w:r>
        <w:t>by v</w:t>
      </w:r>
      <w:r w:rsidRPr="00B06DF1">
        <w:t xml:space="preserve">ehicle </w:t>
      </w:r>
      <w:r>
        <w:t>c</w:t>
      </w:r>
      <w:r w:rsidRPr="00B06DF1">
        <w:t>lass</w:t>
      </w:r>
    </w:p>
    <w:tbl>
      <w:tblPr>
        <w:tblW w:w="9628" w:type="dxa"/>
        <w:jc w:val="center"/>
        <w:tblLook w:val="04A0" w:firstRow="1" w:lastRow="0" w:firstColumn="1" w:lastColumn="0" w:noHBand="0" w:noVBand="1"/>
      </w:tblPr>
      <w:tblGrid>
        <w:gridCol w:w="1672"/>
        <w:gridCol w:w="962"/>
        <w:gridCol w:w="794"/>
        <w:gridCol w:w="896"/>
        <w:gridCol w:w="962"/>
        <w:gridCol w:w="794"/>
        <w:gridCol w:w="896"/>
        <w:gridCol w:w="962"/>
        <w:gridCol w:w="794"/>
        <w:gridCol w:w="896"/>
      </w:tblGrid>
      <w:tr w:rsidR="00481DA3" w:rsidRPr="00481DA3" w14:paraId="2B50A3FB" w14:textId="77777777" w:rsidTr="00481DA3">
        <w:trPr>
          <w:trHeight w:val="293"/>
          <w:jc w:val="center"/>
        </w:trPr>
        <w:tc>
          <w:tcPr>
            <w:tcW w:w="0" w:type="auto"/>
            <w:vMerge w:val="restart"/>
            <w:tcBorders>
              <w:top w:val="single" w:sz="4" w:space="0" w:color="auto"/>
              <w:left w:val="nil"/>
              <w:bottom w:val="single" w:sz="4" w:space="0" w:color="auto"/>
              <w:right w:val="nil"/>
            </w:tcBorders>
            <w:shd w:val="clear" w:color="auto" w:fill="auto"/>
            <w:vAlign w:val="center"/>
            <w:hideMark/>
          </w:tcPr>
          <w:p w14:paraId="504267F1" w14:textId="77777777"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Vehicle class</w:t>
            </w:r>
          </w:p>
        </w:tc>
        <w:tc>
          <w:tcPr>
            <w:tcW w:w="0" w:type="auto"/>
            <w:gridSpan w:val="3"/>
            <w:tcBorders>
              <w:top w:val="single" w:sz="4" w:space="0" w:color="auto"/>
              <w:left w:val="nil"/>
              <w:bottom w:val="single" w:sz="4" w:space="0" w:color="auto"/>
              <w:right w:val="nil"/>
            </w:tcBorders>
            <w:shd w:val="clear" w:color="auto" w:fill="auto"/>
            <w:noWrap/>
            <w:vAlign w:val="center"/>
            <w:hideMark/>
          </w:tcPr>
          <w:p w14:paraId="1E9A78B9" w14:textId="77777777"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MAPE</w:t>
            </w:r>
          </w:p>
        </w:tc>
        <w:tc>
          <w:tcPr>
            <w:tcW w:w="0" w:type="auto"/>
            <w:gridSpan w:val="3"/>
            <w:tcBorders>
              <w:top w:val="single" w:sz="4" w:space="0" w:color="auto"/>
              <w:left w:val="nil"/>
              <w:bottom w:val="single" w:sz="4" w:space="0" w:color="auto"/>
              <w:right w:val="nil"/>
            </w:tcBorders>
            <w:shd w:val="clear" w:color="auto" w:fill="auto"/>
            <w:noWrap/>
            <w:vAlign w:val="center"/>
            <w:hideMark/>
          </w:tcPr>
          <w:p w14:paraId="27160176" w14:textId="65F2A6A0" w:rsidR="00481DA3" w:rsidRPr="00481DA3" w:rsidRDefault="00E4224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RRSE</w:t>
            </w:r>
          </w:p>
        </w:tc>
        <w:tc>
          <w:tcPr>
            <w:tcW w:w="0" w:type="auto"/>
            <w:gridSpan w:val="3"/>
            <w:tcBorders>
              <w:top w:val="single" w:sz="4" w:space="0" w:color="auto"/>
              <w:left w:val="nil"/>
              <w:bottom w:val="single" w:sz="4" w:space="0" w:color="auto"/>
              <w:right w:val="nil"/>
            </w:tcBorders>
            <w:shd w:val="clear" w:color="auto" w:fill="auto"/>
            <w:noWrap/>
            <w:vAlign w:val="center"/>
            <w:hideMark/>
          </w:tcPr>
          <w:p w14:paraId="1242E4CF" w14:textId="50F23A83" w:rsidR="00481DA3" w:rsidRPr="00481DA3" w:rsidRDefault="00E4224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RMSN</w:t>
            </w:r>
          </w:p>
        </w:tc>
      </w:tr>
      <w:tr w:rsidR="00481DA3" w:rsidRPr="00481DA3" w14:paraId="1FC78CCF" w14:textId="77777777" w:rsidTr="00481DA3">
        <w:trPr>
          <w:trHeight w:val="293"/>
          <w:jc w:val="center"/>
        </w:trPr>
        <w:tc>
          <w:tcPr>
            <w:tcW w:w="0" w:type="auto"/>
            <w:vMerge/>
            <w:tcBorders>
              <w:top w:val="single" w:sz="4" w:space="0" w:color="auto"/>
              <w:left w:val="nil"/>
              <w:bottom w:val="single" w:sz="4" w:space="0" w:color="auto"/>
              <w:right w:val="nil"/>
            </w:tcBorders>
            <w:vAlign w:val="center"/>
            <w:hideMark/>
          </w:tcPr>
          <w:p w14:paraId="4FAF924C" w14:textId="77777777"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p>
        </w:tc>
        <w:tc>
          <w:tcPr>
            <w:tcW w:w="0" w:type="auto"/>
            <w:tcBorders>
              <w:top w:val="nil"/>
              <w:left w:val="nil"/>
              <w:bottom w:val="single" w:sz="4" w:space="0" w:color="auto"/>
              <w:right w:val="nil"/>
            </w:tcBorders>
            <w:shd w:val="clear" w:color="auto" w:fill="auto"/>
            <w:noWrap/>
            <w:vAlign w:val="center"/>
            <w:hideMark/>
          </w:tcPr>
          <w:p w14:paraId="1D8C5DB4" w14:textId="5F8CF5DD"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0.5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p>
        </w:tc>
        <w:tc>
          <w:tcPr>
            <w:tcW w:w="0" w:type="auto"/>
            <w:tcBorders>
              <w:top w:val="nil"/>
              <w:left w:val="nil"/>
              <w:bottom w:val="single" w:sz="4" w:space="0" w:color="auto"/>
              <w:right w:val="nil"/>
            </w:tcBorders>
            <w:shd w:val="clear" w:color="auto" w:fill="auto"/>
            <w:noWrap/>
            <w:vAlign w:val="center"/>
            <w:hideMark/>
          </w:tcPr>
          <w:p w14:paraId="2CF3920A" w14:textId="76231F58"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1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p>
        </w:tc>
        <w:tc>
          <w:tcPr>
            <w:tcW w:w="0" w:type="auto"/>
            <w:tcBorders>
              <w:top w:val="nil"/>
              <w:left w:val="nil"/>
              <w:bottom w:val="single" w:sz="4" w:space="0" w:color="auto"/>
              <w:right w:val="nil"/>
            </w:tcBorders>
            <w:shd w:val="clear" w:color="auto" w:fill="auto"/>
            <w:noWrap/>
            <w:vAlign w:val="center"/>
            <w:hideMark/>
          </w:tcPr>
          <w:p w14:paraId="173666B2" w14:textId="517561FE"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3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r>
              <w:rPr>
                <w:rFonts w:asciiTheme="minorBidi" w:eastAsia="Times New Roman" w:hAnsiTheme="minorBidi" w:cstheme="minorBidi"/>
                <w:sz w:val="20"/>
                <w:szCs w:val="20"/>
                <w:lang w:val="en-US"/>
              </w:rPr>
              <w:t>s</w:t>
            </w:r>
          </w:p>
        </w:tc>
        <w:tc>
          <w:tcPr>
            <w:tcW w:w="0" w:type="auto"/>
            <w:tcBorders>
              <w:top w:val="nil"/>
              <w:left w:val="nil"/>
              <w:bottom w:val="single" w:sz="4" w:space="0" w:color="auto"/>
              <w:right w:val="nil"/>
            </w:tcBorders>
            <w:shd w:val="clear" w:color="auto" w:fill="auto"/>
            <w:noWrap/>
            <w:vAlign w:val="center"/>
          </w:tcPr>
          <w:p w14:paraId="1D0E8512" w14:textId="1488DE5C"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0.5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p>
        </w:tc>
        <w:tc>
          <w:tcPr>
            <w:tcW w:w="0" w:type="auto"/>
            <w:tcBorders>
              <w:top w:val="nil"/>
              <w:left w:val="nil"/>
              <w:bottom w:val="single" w:sz="4" w:space="0" w:color="auto"/>
              <w:right w:val="nil"/>
            </w:tcBorders>
            <w:shd w:val="clear" w:color="auto" w:fill="auto"/>
            <w:noWrap/>
            <w:vAlign w:val="center"/>
          </w:tcPr>
          <w:p w14:paraId="5113C52D" w14:textId="61C72A8A"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1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p>
        </w:tc>
        <w:tc>
          <w:tcPr>
            <w:tcW w:w="0" w:type="auto"/>
            <w:tcBorders>
              <w:top w:val="nil"/>
              <w:left w:val="nil"/>
              <w:bottom w:val="single" w:sz="4" w:space="0" w:color="auto"/>
              <w:right w:val="nil"/>
            </w:tcBorders>
            <w:shd w:val="clear" w:color="auto" w:fill="auto"/>
            <w:noWrap/>
            <w:vAlign w:val="center"/>
          </w:tcPr>
          <w:p w14:paraId="7E802DAE" w14:textId="30B7D609"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3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r>
              <w:rPr>
                <w:rFonts w:asciiTheme="minorBidi" w:eastAsia="Times New Roman" w:hAnsiTheme="minorBidi" w:cstheme="minorBidi"/>
                <w:sz w:val="20"/>
                <w:szCs w:val="20"/>
                <w:lang w:val="en-US"/>
              </w:rPr>
              <w:t>s</w:t>
            </w:r>
          </w:p>
        </w:tc>
        <w:tc>
          <w:tcPr>
            <w:tcW w:w="0" w:type="auto"/>
            <w:tcBorders>
              <w:top w:val="nil"/>
              <w:left w:val="nil"/>
              <w:bottom w:val="single" w:sz="4" w:space="0" w:color="auto"/>
              <w:right w:val="nil"/>
            </w:tcBorders>
            <w:shd w:val="clear" w:color="auto" w:fill="auto"/>
            <w:noWrap/>
            <w:vAlign w:val="center"/>
          </w:tcPr>
          <w:p w14:paraId="1665605A" w14:textId="56F68973"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0.5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p>
        </w:tc>
        <w:tc>
          <w:tcPr>
            <w:tcW w:w="0" w:type="auto"/>
            <w:tcBorders>
              <w:top w:val="nil"/>
              <w:left w:val="nil"/>
              <w:bottom w:val="single" w:sz="4" w:space="0" w:color="auto"/>
              <w:right w:val="nil"/>
            </w:tcBorders>
            <w:shd w:val="clear" w:color="auto" w:fill="auto"/>
            <w:noWrap/>
            <w:vAlign w:val="center"/>
          </w:tcPr>
          <w:p w14:paraId="4A2E2527" w14:textId="4B03E225"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1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p>
        </w:tc>
        <w:tc>
          <w:tcPr>
            <w:tcW w:w="0" w:type="auto"/>
            <w:tcBorders>
              <w:top w:val="nil"/>
              <w:left w:val="nil"/>
              <w:bottom w:val="single" w:sz="4" w:space="0" w:color="auto"/>
              <w:right w:val="nil"/>
            </w:tcBorders>
            <w:shd w:val="clear" w:color="auto" w:fill="auto"/>
            <w:noWrap/>
            <w:vAlign w:val="center"/>
          </w:tcPr>
          <w:p w14:paraId="67541571" w14:textId="6F079408" w:rsidR="00481DA3" w:rsidRPr="00481DA3" w:rsidRDefault="00481DA3" w:rsidP="00481DA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3 h</w:t>
            </w:r>
            <w:r>
              <w:rPr>
                <w:rFonts w:asciiTheme="minorBidi" w:eastAsia="Times New Roman" w:hAnsiTheme="minorBidi" w:cstheme="minorBidi"/>
                <w:sz w:val="20"/>
                <w:szCs w:val="20"/>
                <w:lang w:val="en-US"/>
              </w:rPr>
              <w:t>ou</w:t>
            </w:r>
            <w:r w:rsidRPr="00481DA3">
              <w:rPr>
                <w:rFonts w:asciiTheme="minorBidi" w:eastAsia="Times New Roman" w:hAnsiTheme="minorBidi" w:cstheme="minorBidi"/>
                <w:sz w:val="20"/>
                <w:szCs w:val="20"/>
                <w:lang w:val="en-US"/>
              </w:rPr>
              <w:t>r</w:t>
            </w:r>
            <w:r>
              <w:rPr>
                <w:rFonts w:asciiTheme="minorBidi" w:eastAsia="Times New Roman" w:hAnsiTheme="minorBidi" w:cstheme="minorBidi"/>
                <w:sz w:val="20"/>
                <w:szCs w:val="20"/>
                <w:lang w:val="en-US"/>
              </w:rPr>
              <w:t>s</w:t>
            </w:r>
          </w:p>
        </w:tc>
      </w:tr>
      <w:tr w:rsidR="00E42243" w:rsidRPr="00481DA3" w14:paraId="71655326" w14:textId="77777777" w:rsidTr="00481DA3">
        <w:trPr>
          <w:trHeight w:val="293"/>
          <w:jc w:val="center"/>
        </w:trPr>
        <w:tc>
          <w:tcPr>
            <w:tcW w:w="0" w:type="auto"/>
            <w:tcBorders>
              <w:top w:val="nil"/>
              <w:left w:val="nil"/>
              <w:bottom w:val="single" w:sz="4" w:space="0" w:color="auto"/>
              <w:right w:val="nil"/>
            </w:tcBorders>
            <w:shd w:val="clear" w:color="auto" w:fill="auto"/>
            <w:noWrap/>
            <w:vAlign w:val="center"/>
            <w:hideMark/>
          </w:tcPr>
          <w:p w14:paraId="4571A53C" w14:textId="0DF5117B"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rPr>
              <w:t>Passenger Cars</w:t>
            </w:r>
          </w:p>
        </w:tc>
        <w:tc>
          <w:tcPr>
            <w:tcW w:w="0" w:type="auto"/>
            <w:tcBorders>
              <w:top w:val="nil"/>
              <w:left w:val="nil"/>
              <w:bottom w:val="single" w:sz="4" w:space="0" w:color="auto"/>
              <w:right w:val="nil"/>
            </w:tcBorders>
            <w:shd w:val="clear" w:color="auto" w:fill="auto"/>
            <w:noWrap/>
            <w:vAlign w:val="center"/>
            <w:hideMark/>
          </w:tcPr>
          <w:p w14:paraId="33DCC5F1"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3%</w:t>
            </w:r>
          </w:p>
        </w:tc>
        <w:tc>
          <w:tcPr>
            <w:tcW w:w="0" w:type="auto"/>
            <w:tcBorders>
              <w:top w:val="nil"/>
              <w:left w:val="nil"/>
              <w:bottom w:val="single" w:sz="4" w:space="0" w:color="auto"/>
              <w:right w:val="nil"/>
            </w:tcBorders>
            <w:shd w:val="clear" w:color="auto" w:fill="auto"/>
            <w:noWrap/>
            <w:vAlign w:val="center"/>
            <w:hideMark/>
          </w:tcPr>
          <w:p w14:paraId="37A26B8B"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3%</w:t>
            </w:r>
          </w:p>
        </w:tc>
        <w:tc>
          <w:tcPr>
            <w:tcW w:w="0" w:type="auto"/>
            <w:tcBorders>
              <w:top w:val="nil"/>
              <w:left w:val="nil"/>
              <w:bottom w:val="single" w:sz="4" w:space="0" w:color="auto"/>
              <w:right w:val="nil"/>
            </w:tcBorders>
            <w:shd w:val="clear" w:color="auto" w:fill="auto"/>
            <w:noWrap/>
            <w:vAlign w:val="center"/>
            <w:hideMark/>
          </w:tcPr>
          <w:p w14:paraId="6D0487CA"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3%</w:t>
            </w:r>
          </w:p>
        </w:tc>
        <w:tc>
          <w:tcPr>
            <w:tcW w:w="0" w:type="auto"/>
            <w:tcBorders>
              <w:top w:val="nil"/>
              <w:left w:val="nil"/>
              <w:bottom w:val="single" w:sz="4" w:space="0" w:color="auto"/>
              <w:right w:val="nil"/>
            </w:tcBorders>
            <w:shd w:val="clear" w:color="auto" w:fill="auto"/>
            <w:noWrap/>
            <w:vAlign w:val="center"/>
            <w:hideMark/>
          </w:tcPr>
          <w:p w14:paraId="61DA377B" w14:textId="7EA9F6F5"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5%</w:t>
            </w:r>
          </w:p>
        </w:tc>
        <w:tc>
          <w:tcPr>
            <w:tcW w:w="0" w:type="auto"/>
            <w:tcBorders>
              <w:top w:val="nil"/>
              <w:left w:val="nil"/>
              <w:bottom w:val="single" w:sz="4" w:space="0" w:color="auto"/>
              <w:right w:val="nil"/>
            </w:tcBorders>
            <w:shd w:val="clear" w:color="auto" w:fill="auto"/>
            <w:noWrap/>
            <w:vAlign w:val="center"/>
            <w:hideMark/>
          </w:tcPr>
          <w:p w14:paraId="0B8F677E" w14:textId="54FF8858"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5%</w:t>
            </w:r>
          </w:p>
        </w:tc>
        <w:tc>
          <w:tcPr>
            <w:tcW w:w="0" w:type="auto"/>
            <w:tcBorders>
              <w:top w:val="nil"/>
              <w:left w:val="nil"/>
              <w:bottom w:val="single" w:sz="4" w:space="0" w:color="auto"/>
              <w:right w:val="nil"/>
            </w:tcBorders>
            <w:shd w:val="clear" w:color="auto" w:fill="auto"/>
            <w:noWrap/>
            <w:vAlign w:val="center"/>
            <w:hideMark/>
          </w:tcPr>
          <w:p w14:paraId="1781FF47" w14:textId="2C688ABA" w:rsidR="00E42243" w:rsidRPr="00481DA3" w:rsidRDefault="00E42243" w:rsidP="00E42243">
            <w:pPr>
              <w:spacing w:before="0" w:after="0" w:line="240" w:lineRule="auto"/>
              <w:jc w:val="center"/>
              <w:rPr>
                <w:rFonts w:asciiTheme="minorBidi" w:eastAsia="Times New Roman" w:hAnsiTheme="minorBidi" w:cstheme="minorBidi"/>
                <w:b/>
                <w:bCs/>
                <w:sz w:val="20"/>
                <w:szCs w:val="20"/>
                <w:lang w:val="en-US"/>
              </w:rPr>
            </w:pPr>
            <w:r w:rsidRPr="00481DA3">
              <w:rPr>
                <w:rFonts w:asciiTheme="minorBidi" w:eastAsia="Times New Roman" w:hAnsiTheme="minorBidi" w:cstheme="minorBidi"/>
                <w:b/>
                <w:bCs/>
                <w:sz w:val="20"/>
                <w:szCs w:val="20"/>
                <w:lang w:val="en-US"/>
              </w:rPr>
              <w:t>3%</w:t>
            </w:r>
          </w:p>
        </w:tc>
        <w:tc>
          <w:tcPr>
            <w:tcW w:w="0" w:type="auto"/>
            <w:tcBorders>
              <w:top w:val="nil"/>
              <w:left w:val="nil"/>
              <w:bottom w:val="single" w:sz="4" w:space="0" w:color="auto"/>
              <w:right w:val="nil"/>
            </w:tcBorders>
            <w:shd w:val="clear" w:color="auto" w:fill="auto"/>
            <w:noWrap/>
            <w:vAlign w:val="center"/>
            <w:hideMark/>
          </w:tcPr>
          <w:p w14:paraId="712B0A9A" w14:textId="7EF238CB"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6%</w:t>
            </w:r>
          </w:p>
        </w:tc>
        <w:tc>
          <w:tcPr>
            <w:tcW w:w="0" w:type="auto"/>
            <w:tcBorders>
              <w:top w:val="nil"/>
              <w:left w:val="nil"/>
              <w:bottom w:val="single" w:sz="4" w:space="0" w:color="auto"/>
              <w:right w:val="nil"/>
            </w:tcBorders>
            <w:shd w:val="clear" w:color="auto" w:fill="auto"/>
            <w:noWrap/>
            <w:vAlign w:val="center"/>
            <w:hideMark/>
          </w:tcPr>
          <w:p w14:paraId="1B429E8C" w14:textId="312BAC60"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5%</w:t>
            </w:r>
          </w:p>
        </w:tc>
        <w:tc>
          <w:tcPr>
            <w:tcW w:w="0" w:type="auto"/>
            <w:tcBorders>
              <w:top w:val="nil"/>
              <w:left w:val="nil"/>
              <w:bottom w:val="single" w:sz="4" w:space="0" w:color="auto"/>
              <w:right w:val="nil"/>
            </w:tcBorders>
            <w:shd w:val="clear" w:color="auto" w:fill="auto"/>
            <w:noWrap/>
            <w:vAlign w:val="center"/>
            <w:hideMark/>
          </w:tcPr>
          <w:p w14:paraId="65C92A36" w14:textId="27C5E97F" w:rsidR="00E42243" w:rsidRPr="00481DA3" w:rsidRDefault="00E42243" w:rsidP="00E42243">
            <w:pPr>
              <w:spacing w:before="0" w:after="0" w:line="240" w:lineRule="auto"/>
              <w:jc w:val="center"/>
              <w:rPr>
                <w:rFonts w:asciiTheme="minorBidi" w:eastAsia="Times New Roman" w:hAnsiTheme="minorBidi" w:cstheme="minorBidi"/>
                <w:b/>
                <w:bCs/>
                <w:sz w:val="20"/>
                <w:szCs w:val="20"/>
                <w:lang w:val="en-US"/>
              </w:rPr>
            </w:pPr>
            <w:r>
              <w:rPr>
                <w:rFonts w:asciiTheme="minorBidi" w:eastAsia="Times New Roman" w:hAnsiTheme="minorBidi" w:cstheme="minorBidi"/>
                <w:b/>
                <w:bCs/>
                <w:sz w:val="20"/>
                <w:szCs w:val="20"/>
                <w:lang w:val="en-US" w:eastAsia="en-CA"/>
              </w:rPr>
              <w:t>3%</w:t>
            </w:r>
          </w:p>
        </w:tc>
      </w:tr>
      <w:tr w:rsidR="00E42243" w:rsidRPr="00481DA3" w14:paraId="5822665F" w14:textId="77777777" w:rsidTr="00481DA3">
        <w:trPr>
          <w:trHeight w:val="293"/>
          <w:jc w:val="center"/>
        </w:trPr>
        <w:tc>
          <w:tcPr>
            <w:tcW w:w="0" w:type="auto"/>
            <w:tcBorders>
              <w:top w:val="nil"/>
              <w:left w:val="nil"/>
              <w:bottom w:val="single" w:sz="4" w:space="0" w:color="auto"/>
              <w:right w:val="nil"/>
            </w:tcBorders>
            <w:shd w:val="clear" w:color="auto" w:fill="auto"/>
            <w:noWrap/>
            <w:vAlign w:val="center"/>
            <w:hideMark/>
          </w:tcPr>
          <w:p w14:paraId="5733CA78" w14:textId="2E7D2486"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rPr>
              <w:t>Microbuses</w:t>
            </w:r>
          </w:p>
        </w:tc>
        <w:tc>
          <w:tcPr>
            <w:tcW w:w="0" w:type="auto"/>
            <w:tcBorders>
              <w:top w:val="nil"/>
              <w:left w:val="nil"/>
              <w:bottom w:val="single" w:sz="4" w:space="0" w:color="auto"/>
              <w:right w:val="nil"/>
            </w:tcBorders>
            <w:shd w:val="clear" w:color="auto" w:fill="auto"/>
            <w:noWrap/>
            <w:vAlign w:val="center"/>
            <w:hideMark/>
          </w:tcPr>
          <w:p w14:paraId="78EB4C8F"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5%</w:t>
            </w:r>
          </w:p>
        </w:tc>
        <w:tc>
          <w:tcPr>
            <w:tcW w:w="0" w:type="auto"/>
            <w:tcBorders>
              <w:top w:val="nil"/>
              <w:left w:val="nil"/>
              <w:bottom w:val="single" w:sz="4" w:space="0" w:color="auto"/>
              <w:right w:val="nil"/>
            </w:tcBorders>
            <w:shd w:val="clear" w:color="auto" w:fill="auto"/>
            <w:noWrap/>
            <w:vAlign w:val="center"/>
            <w:hideMark/>
          </w:tcPr>
          <w:p w14:paraId="75E50A86"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4%</w:t>
            </w:r>
          </w:p>
        </w:tc>
        <w:tc>
          <w:tcPr>
            <w:tcW w:w="0" w:type="auto"/>
            <w:tcBorders>
              <w:top w:val="nil"/>
              <w:left w:val="nil"/>
              <w:bottom w:val="single" w:sz="4" w:space="0" w:color="auto"/>
              <w:right w:val="nil"/>
            </w:tcBorders>
            <w:shd w:val="clear" w:color="auto" w:fill="auto"/>
            <w:noWrap/>
            <w:vAlign w:val="center"/>
            <w:hideMark/>
          </w:tcPr>
          <w:p w14:paraId="6ED1AB31"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3%</w:t>
            </w:r>
          </w:p>
        </w:tc>
        <w:tc>
          <w:tcPr>
            <w:tcW w:w="0" w:type="auto"/>
            <w:tcBorders>
              <w:top w:val="nil"/>
              <w:left w:val="nil"/>
              <w:bottom w:val="single" w:sz="4" w:space="0" w:color="auto"/>
              <w:right w:val="nil"/>
            </w:tcBorders>
            <w:shd w:val="clear" w:color="auto" w:fill="auto"/>
            <w:noWrap/>
            <w:vAlign w:val="center"/>
            <w:hideMark/>
          </w:tcPr>
          <w:p w14:paraId="7CA16205" w14:textId="047F91E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7%</w:t>
            </w:r>
          </w:p>
        </w:tc>
        <w:tc>
          <w:tcPr>
            <w:tcW w:w="0" w:type="auto"/>
            <w:tcBorders>
              <w:top w:val="nil"/>
              <w:left w:val="nil"/>
              <w:bottom w:val="single" w:sz="4" w:space="0" w:color="auto"/>
              <w:right w:val="nil"/>
            </w:tcBorders>
            <w:shd w:val="clear" w:color="auto" w:fill="auto"/>
            <w:noWrap/>
            <w:vAlign w:val="center"/>
            <w:hideMark/>
          </w:tcPr>
          <w:p w14:paraId="563A5752" w14:textId="63A57B99"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5%</w:t>
            </w:r>
          </w:p>
        </w:tc>
        <w:tc>
          <w:tcPr>
            <w:tcW w:w="0" w:type="auto"/>
            <w:tcBorders>
              <w:top w:val="nil"/>
              <w:left w:val="nil"/>
              <w:bottom w:val="single" w:sz="4" w:space="0" w:color="auto"/>
              <w:right w:val="nil"/>
            </w:tcBorders>
            <w:shd w:val="clear" w:color="auto" w:fill="auto"/>
            <w:noWrap/>
            <w:vAlign w:val="center"/>
            <w:hideMark/>
          </w:tcPr>
          <w:p w14:paraId="1734C839" w14:textId="77CF9775"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4%</w:t>
            </w:r>
          </w:p>
        </w:tc>
        <w:tc>
          <w:tcPr>
            <w:tcW w:w="0" w:type="auto"/>
            <w:tcBorders>
              <w:top w:val="nil"/>
              <w:left w:val="nil"/>
              <w:bottom w:val="single" w:sz="4" w:space="0" w:color="auto"/>
              <w:right w:val="nil"/>
            </w:tcBorders>
            <w:shd w:val="clear" w:color="auto" w:fill="auto"/>
            <w:noWrap/>
            <w:vAlign w:val="center"/>
            <w:hideMark/>
          </w:tcPr>
          <w:p w14:paraId="5EF1E79B" w14:textId="5D7F4E8C"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7%</w:t>
            </w:r>
          </w:p>
        </w:tc>
        <w:tc>
          <w:tcPr>
            <w:tcW w:w="0" w:type="auto"/>
            <w:tcBorders>
              <w:top w:val="nil"/>
              <w:left w:val="nil"/>
              <w:bottom w:val="single" w:sz="4" w:space="0" w:color="auto"/>
              <w:right w:val="nil"/>
            </w:tcBorders>
            <w:shd w:val="clear" w:color="auto" w:fill="auto"/>
            <w:noWrap/>
            <w:vAlign w:val="center"/>
            <w:hideMark/>
          </w:tcPr>
          <w:p w14:paraId="014F084B" w14:textId="1345E8C5"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6%</w:t>
            </w:r>
          </w:p>
        </w:tc>
        <w:tc>
          <w:tcPr>
            <w:tcW w:w="0" w:type="auto"/>
            <w:tcBorders>
              <w:top w:val="nil"/>
              <w:left w:val="nil"/>
              <w:bottom w:val="single" w:sz="4" w:space="0" w:color="auto"/>
              <w:right w:val="nil"/>
            </w:tcBorders>
            <w:shd w:val="clear" w:color="auto" w:fill="auto"/>
            <w:noWrap/>
            <w:vAlign w:val="center"/>
            <w:hideMark/>
          </w:tcPr>
          <w:p w14:paraId="4FFDD6B3" w14:textId="181CA599"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4%</w:t>
            </w:r>
          </w:p>
        </w:tc>
      </w:tr>
      <w:tr w:rsidR="00E42243" w:rsidRPr="00481DA3" w14:paraId="58394552" w14:textId="77777777" w:rsidTr="00481DA3">
        <w:trPr>
          <w:trHeight w:val="293"/>
          <w:jc w:val="center"/>
        </w:trPr>
        <w:tc>
          <w:tcPr>
            <w:tcW w:w="0" w:type="auto"/>
            <w:tcBorders>
              <w:top w:val="nil"/>
              <w:left w:val="nil"/>
              <w:bottom w:val="single" w:sz="4" w:space="0" w:color="auto"/>
              <w:right w:val="nil"/>
            </w:tcBorders>
            <w:shd w:val="clear" w:color="auto" w:fill="auto"/>
            <w:noWrap/>
            <w:vAlign w:val="center"/>
            <w:hideMark/>
          </w:tcPr>
          <w:p w14:paraId="3ABE2B8B" w14:textId="61D44BE5"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rPr>
              <w:t>Heavy vehicles</w:t>
            </w:r>
          </w:p>
        </w:tc>
        <w:tc>
          <w:tcPr>
            <w:tcW w:w="0" w:type="auto"/>
            <w:tcBorders>
              <w:top w:val="nil"/>
              <w:left w:val="nil"/>
              <w:bottom w:val="single" w:sz="4" w:space="0" w:color="auto"/>
              <w:right w:val="nil"/>
            </w:tcBorders>
            <w:shd w:val="clear" w:color="auto" w:fill="auto"/>
            <w:noWrap/>
            <w:vAlign w:val="center"/>
            <w:hideMark/>
          </w:tcPr>
          <w:p w14:paraId="2C9955F4"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11%</w:t>
            </w:r>
          </w:p>
        </w:tc>
        <w:tc>
          <w:tcPr>
            <w:tcW w:w="0" w:type="auto"/>
            <w:tcBorders>
              <w:top w:val="nil"/>
              <w:left w:val="nil"/>
              <w:bottom w:val="single" w:sz="4" w:space="0" w:color="auto"/>
              <w:right w:val="nil"/>
            </w:tcBorders>
            <w:shd w:val="clear" w:color="auto" w:fill="auto"/>
            <w:noWrap/>
            <w:vAlign w:val="center"/>
            <w:hideMark/>
          </w:tcPr>
          <w:p w14:paraId="11833F0B"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10%</w:t>
            </w:r>
          </w:p>
        </w:tc>
        <w:tc>
          <w:tcPr>
            <w:tcW w:w="0" w:type="auto"/>
            <w:tcBorders>
              <w:top w:val="nil"/>
              <w:left w:val="nil"/>
              <w:bottom w:val="single" w:sz="4" w:space="0" w:color="auto"/>
              <w:right w:val="nil"/>
            </w:tcBorders>
            <w:shd w:val="clear" w:color="auto" w:fill="auto"/>
            <w:noWrap/>
            <w:vAlign w:val="center"/>
            <w:hideMark/>
          </w:tcPr>
          <w:p w14:paraId="731654D2"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9%</w:t>
            </w:r>
          </w:p>
        </w:tc>
        <w:tc>
          <w:tcPr>
            <w:tcW w:w="0" w:type="auto"/>
            <w:tcBorders>
              <w:top w:val="nil"/>
              <w:left w:val="nil"/>
              <w:bottom w:val="single" w:sz="4" w:space="0" w:color="auto"/>
              <w:right w:val="nil"/>
            </w:tcBorders>
            <w:shd w:val="clear" w:color="auto" w:fill="auto"/>
            <w:noWrap/>
            <w:vAlign w:val="center"/>
            <w:hideMark/>
          </w:tcPr>
          <w:p w14:paraId="3AC0F599" w14:textId="7C3279B3"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12%</w:t>
            </w:r>
          </w:p>
        </w:tc>
        <w:tc>
          <w:tcPr>
            <w:tcW w:w="0" w:type="auto"/>
            <w:tcBorders>
              <w:top w:val="nil"/>
              <w:left w:val="nil"/>
              <w:bottom w:val="single" w:sz="4" w:space="0" w:color="auto"/>
              <w:right w:val="nil"/>
            </w:tcBorders>
            <w:shd w:val="clear" w:color="auto" w:fill="auto"/>
            <w:noWrap/>
            <w:vAlign w:val="center"/>
            <w:hideMark/>
          </w:tcPr>
          <w:p w14:paraId="179ACB6C" w14:textId="6FD5512E"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10%</w:t>
            </w:r>
          </w:p>
        </w:tc>
        <w:tc>
          <w:tcPr>
            <w:tcW w:w="0" w:type="auto"/>
            <w:tcBorders>
              <w:top w:val="nil"/>
              <w:left w:val="nil"/>
              <w:bottom w:val="single" w:sz="4" w:space="0" w:color="auto"/>
              <w:right w:val="nil"/>
            </w:tcBorders>
            <w:shd w:val="clear" w:color="auto" w:fill="auto"/>
            <w:noWrap/>
            <w:vAlign w:val="center"/>
            <w:hideMark/>
          </w:tcPr>
          <w:p w14:paraId="287AA3BC" w14:textId="1AC5A6CC"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9%</w:t>
            </w:r>
          </w:p>
        </w:tc>
        <w:tc>
          <w:tcPr>
            <w:tcW w:w="0" w:type="auto"/>
            <w:tcBorders>
              <w:top w:val="nil"/>
              <w:left w:val="nil"/>
              <w:bottom w:val="single" w:sz="4" w:space="0" w:color="auto"/>
              <w:right w:val="nil"/>
            </w:tcBorders>
            <w:shd w:val="clear" w:color="auto" w:fill="auto"/>
            <w:noWrap/>
            <w:vAlign w:val="center"/>
            <w:hideMark/>
          </w:tcPr>
          <w:p w14:paraId="03E8314D" w14:textId="6F94225C"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12%</w:t>
            </w:r>
          </w:p>
        </w:tc>
        <w:tc>
          <w:tcPr>
            <w:tcW w:w="0" w:type="auto"/>
            <w:tcBorders>
              <w:top w:val="nil"/>
              <w:left w:val="nil"/>
              <w:bottom w:val="single" w:sz="4" w:space="0" w:color="auto"/>
              <w:right w:val="nil"/>
            </w:tcBorders>
            <w:shd w:val="clear" w:color="auto" w:fill="auto"/>
            <w:noWrap/>
            <w:vAlign w:val="center"/>
            <w:hideMark/>
          </w:tcPr>
          <w:p w14:paraId="7DB80DD1" w14:textId="4424429D"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10%</w:t>
            </w:r>
          </w:p>
        </w:tc>
        <w:tc>
          <w:tcPr>
            <w:tcW w:w="0" w:type="auto"/>
            <w:tcBorders>
              <w:top w:val="nil"/>
              <w:left w:val="nil"/>
              <w:bottom w:val="single" w:sz="4" w:space="0" w:color="auto"/>
              <w:right w:val="nil"/>
            </w:tcBorders>
            <w:shd w:val="clear" w:color="auto" w:fill="auto"/>
            <w:noWrap/>
            <w:vAlign w:val="center"/>
            <w:hideMark/>
          </w:tcPr>
          <w:p w14:paraId="18F709A2" w14:textId="6094F805"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9%</w:t>
            </w:r>
          </w:p>
        </w:tc>
      </w:tr>
      <w:tr w:rsidR="00E42243" w:rsidRPr="00481DA3" w14:paraId="6C392006" w14:textId="77777777" w:rsidTr="00481DA3">
        <w:trPr>
          <w:trHeight w:val="293"/>
          <w:jc w:val="center"/>
        </w:trPr>
        <w:tc>
          <w:tcPr>
            <w:tcW w:w="0" w:type="auto"/>
            <w:tcBorders>
              <w:top w:val="nil"/>
              <w:left w:val="nil"/>
              <w:bottom w:val="single" w:sz="4" w:space="0" w:color="auto"/>
              <w:right w:val="nil"/>
            </w:tcBorders>
            <w:shd w:val="clear" w:color="auto" w:fill="auto"/>
            <w:noWrap/>
            <w:vAlign w:val="center"/>
            <w:hideMark/>
          </w:tcPr>
          <w:p w14:paraId="282540D8"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Buses</w:t>
            </w:r>
          </w:p>
        </w:tc>
        <w:tc>
          <w:tcPr>
            <w:tcW w:w="0" w:type="auto"/>
            <w:tcBorders>
              <w:top w:val="nil"/>
              <w:left w:val="nil"/>
              <w:bottom w:val="single" w:sz="4" w:space="0" w:color="auto"/>
              <w:right w:val="nil"/>
            </w:tcBorders>
            <w:shd w:val="clear" w:color="auto" w:fill="auto"/>
            <w:noWrap/>
            <w:vAlign w:val="center"/>
            <w:hideMark/>
          </w:tcPr>
          <w:p w14:paraId="38356115"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9%</w:t>
            </w:r>
          </w:p>
        </w:tc>
        <w:tc>
          <w:tcPr>
            <w:tcW w:w="0" w:type="auto"/>
            <w:tcBorders>
              <w:top w:val="nil"/>
              <w:left w:val="nil"/>
              <w:bottom w:val="single" w:sz="4" w:space="0" w:color="auto"/>
              <w:right w:val="nil"/>
            </w:tcBorders>
            <w:shd w:val="clear" w:color="auto" w:fill="auto"/>
            <w:noWrap/>
            <w:vAlign w:val="center"/>
            <w:hideMark/>
          </w:tcPr>
          <w:p w14:paraId="72DA2876"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8%</w:t>
            </w:r>
          </w:p>
        </w:tc>
        <w:tc>
          <w:tcPr>
            <w:tcW w:w="0" w:type="auto"/>
            <w:tcBorders>
              <w:top w:val="nil"/>
              <w:left w:val="nil"/>
              <w:bottom w:val="single" w:sz="4" w:space="0" w:color="auto"/>
              <w:right w:val="nil"/>
            </w:tcBorders>
            <w:shd w:val="clear" w:color="auto" w:fill="auto"/>
            <w:noWrap/>
            <w:vAlign w:val="center"/>
            <w:hideMark/>
          </w:tcPr>
          <w:p w14:paraId="364F1BCC" w14:textId="7777777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7%</w:t>
            </w:r>
          </w:p>
        </w:tc>
        <w:tc>
          <w:tcPr>
            <w:tcW w:w="0" w:type="auto"/>
            <w:tcBorders>
              <w:top w:val="nil"/>
              <w:left w:val="nil"/>
              <w:bottom w:val="single" w:sz="4" w:space="0" w:color="auto"/>
              <w:right w:val="nil"/>
            </w:tcBorders>
            <w:shd w:val="clear" w:color="auto" w:fill="auto"/>
            <w:noWrap/>
            <w:vAlign w:val="center"/>
            <w:hideMark/>
          </w:tcPr>
          <w:p w14:paraId="13EA2E5D" w14:textId="30DF52C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10%</w:t>
            </w:r>
          </w:p>
        </w:tc>
        <w:tc>
          <w:tcPr>
            <w:tcW w:w="0" w:type="auto"/>
            <w:tcBorders>
              <w:top w:val="nil"/>
              <w:left w:val="nil"/>
              <w:bottom w:val="single" w:sz="4" w:space="0" w:color="auto"/>
              <w:right w:val="nil"/>
            </w:tcBorders>
            <w:shd w:val="clear" w:color="auto" w:fill="auto"/>
            <w:noWrap/>
            <w:vAlign w:val="center"/>
            <w:hideMark/>
          </w:tcPr>
          <w:p w14:paraId="1A0163AE" w14:textId="3A103E24"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8%</w:t>
            </w:r>
          </w:p>
        </w:tc>
        <w:tc>
          <w:tcPr>
            <w:tcW w:w="0" w:type="auto"/>
            <w:tcBorders>
              <w:top w:val="nil"/>
              <w:left w:val="nil"/>
              <w:bottom w:val="single" w:sz="4" w:space="0" w:color="auto"/>
              <w:right w:val="nil"/>
            </w:tcBorders>
            <w:shd w:val="clear" w:color="auto" w:fill="auto"/>
            <w:noWrap/>
            <w:vAlign w:val="center"/>
            <w:hideMark/>
          </w:tcPr>
          <w:p w14:paraId="4259BF09" w14:textId="78D99E97"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sidRPr="00481DA3">
              <w:rPr>
                <w:rFonts w:asciiTheme="minorBidi" w:eastAsia="Times New Roman" w:hAnsiTheme="minorBidi" w:cstheme="minorBidi"/>
                <w:sz w:val="20"/>
                <w:szCs w:val="20"/>
                <w:lang w:val="en-US"/>
              </w:rPr>
              <w:t>7%</w:t>
            </w:r>
          </w:p>
        </w:tc>
        <w:tc>
          <w:tcPr>
            <w:tcW w:w="0" w:type="auto"/>
            <w:tcBorders>
              <w:top w:val="nil"/>
              <w:left w:val="nil"/>
              <w:bottom w:val="single" w:sz="4" w:space="0" w:color="auto"/>
              <w:right w:val="nil"/>
            </w:tcBorders>
            <w:shd w:val="clear" w:color="auto" w:fill="auto"/>
            <w:noWrap/>
            <w:vAlign w:val="center"/>
            <w:hideMark/>
          </w:tcPr>
          <w:p w14:paraId="08029849" w14:textId="4E7ECD50"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9%</w:t>
            </w:r>
          </w:p>
        </w:tc>
        <w:tc>
          <w:tcPr>
            <w:tcW w:w="0" w:type="auto"/>
            <w:tcBorders>
              <w:top w:val="nil"/>
              <w:left w:val="nil"/>
              <w:bottom w:val="single" w:sz="4" w:space="0" w:color="auto"/>
              <w:right w:val="nil"/>
            </w:tcBorders>
            <w:shd w:val="clear" w:color="auto" w:fill="auto"/>
            <w:noWrap/>
            <w:vAlign w:val="center"/>
            <w:hideMark/>
          </w:tcPr>
          <w:p w14:paraId="6698DE17" w14:textId="53689388"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8%</w:t>
            </w:r>
          </w:p>
        </w:tc>
        <w:tc>
          <w:tcPr>
            <w:tcW w:w="0" w:type="auto"/>
            <w:tcBorders>
              <w:top w:val="nil"/>
              <w:left w:val="nil"/>
              <w:bottom w:val="single" w:sz="4" w:space="0" w:color="auto"/>
              <w:right w:val="nil"/>
            </w:tcBorders>
            <w:shd w:val="clear" w:color="auto" w:fill="auto"/>
            <w:noWrap/>
            <w:vAlign w:val="center"/>
            <w:hideMark/>
          </w:tcPr>
          <w:p w14:paraId="118D13B1" w14:textId="43E9186C" w:rsidR="00E42243" w:rsidRPr="00481DA3" w:rsidRDefault="00E42243" w:rsidP="00E42243">
            <w:pPr>
              <w:spacing w:before="0" w:after="0" w:line="240" w:lineRule="auto"/>
              <w:jc w:val="center"/>
              <w:rPr>
                <w:rFonts w:asciiTheme="minorBidi" w:eastAsia="Times New Roman" w:hAnsiTheme="minorBidi" w:cstheme="minorBidi"/>
                <w:sz w:val="20"/>
                <w:szCs w:val="20"/>
                <w:lang w:val="en-US"/>
              </w:rPr>
            </w:pPr>
            <w:r>
              <w:rPr>
                <w:rFonts w:asciiTheme="minorBidi" w:eastAsia="Times New Roman" w:hAnsiTheme="minorBidi" w:cstheme="minorBidi"/>
                <w:sz w:val="20"/>
                <w:szCs w:val="20"/>
                <w:lang w:val="en-US" w:eastAsia="en-CA"/>
              </w:rPr>
              <w:t>7%</w:t>
            </w:r>
          </w:p>
        </w:tc>
      </w:tr>
    </w:tbl>
    <w:p w14:paraId="769BBEA8" w14:textId="42146BB1" w:rsidR="00D22585" w:rsidRPr="00D22585" w:rsidRDefault="00D22585" w:rsidP="00D22585">
      <w:pPr>
        <w:spacing w:line="240" w:lineRule="auto"/>
        <w:jc w:val="both"/>
        <w:rPr>
          <w:bCs/>
          <w:sz w:val="20"/>
          <w:szCs w:val="20"/>
        </w:rPr>
      </w:pPr>
      <w:r w:rsidRPr="00D22585">
        <w:rPr>
          <w:bCs/>
          <w:sz w:val="20"/>
          <w:szCs w:val="20"/>
        </w:rPr>
        <w:t xml:space="preserve">As shown in </w:t>
      </w:r>
      <w:r w:rsidR="00BE021B">
        <w:rPr>
          <w:bCs/>
          <w:sz w:val="20"/>
          <w:szCs w:val="20"/>
        </w:rPr>
        <w:t>Table 2</w:t>
      </w:r>
      <w:r w:rsidRPr="00D22585">
        <w:rPr>
          <w:bCs/>
          <w:sz w:val="20"/>
          <w:szCs w:val="20"/>
        </w:rPr>
        <w:t xml:space="preserve">, all the error measurements were below 12% indicating a reasonable matching between the simulated and the </w:t>
      </w:r>
      <w:r w:rsidR="00EA7C9F">
        <w:rPr>
          <w:bCs/>
          <w:sz w:val="20"/>
          <w:szCs w:val="20"/>
        </w:rPr>
        <w:t>actual</w:t>
      </w:r>
      <w:r w:rsidRPr="00D22585">
        <w:rPr>
          <w:bCs/>
          <w:sz w:val="20"/>
          <w:szCs w:val="20"/>
        </w:rPr>
        <w:t xml:space="preserve"> travel times. </w:t>
      </w:r>
      <w:r w:rsidRPr="005147F6">
        <w:rPr>
          <w:bCs/>
          <w:noProof/>
          <w:sz w:val="20"/>
          <w:szCs w:val="20"/>
        </w:rPr>
        <w:t xml:space="preserve">Comparing the </w:t>
      </w:r>
      <w:r w:rsidRPr="005147F6">
        <w:rPr>
          <w:noProof/>
          <w:sz w:val="20"/>
          <w:szCs w:val="20"/>
        </w:rPr>
        <w:t>error values of different vehicle classes</w:t>
      </w:r>
      <w:r w:rsidRPr="00D22585">
        <w:rPr>
          <w:sz w:val="20"/>
          <w:szCs w:val="20"/>
        </w:rPr>
        <w:t xml:space="preserve">, it </w:t>
      </w:r>
      <w:r w:rsidRPr="00A6135A">
        <w:rPr>
          <w:noProof/>
          <w:sz w:val="20"/>
          <w:szCs w:val="20"/>
        </w:rPr>
        <w:t>was found</w:t>
      </w:r>
      <w:r w:rsidRPr="00D22585">
        <w:rPr>
          <w:sz w:val="20"/>
          <w:szCs w:val="20"/>
        </w:rPr>
        <w:t xml:space="preserve"> that the lowest validation errors were observed for the travel times of </w:t>
      </w:r>
      <w:r w:rsidR="00EA7C9F">
        <w:rPr>
          <w:sz w:val="20"/>
          <w:szCs w:val="20"/>
        </w:rPr>
        <w:t xml:space="preserve">P.C. </w:t>
      </w:r>
      <w:r w:rsidRPr="00D22585">
        <w:rPr>
          <w:sz w:val="20"/>
          <w:szCs w:val="20"/>
        </w:rPr>
        <w:t xml:space="preserve">and </w:t>
      </w:r>
      <w:r w:rsidR="00EA7C9F">
        <w:rPr>
          <w:sz w:val="20"/>
          <w:szCs w:val="20"/>
        </w:rPr>
        <w:t>M.B</w:t>
      </w:r>
      <w:r w:rsidRPr="00D22585">
        <w:rPr>
          <w:sz w:val="20"/>
          <w:szCs w:val="20"/>
        </w:rPr>
        <w:t xml:space="preserve">. </w:t>
      </w:r>
      <w:r w:rsidR="008C4E1B">
        <w:rPr>
          <w:sz w:val="20"/>
          <w:szCs w:val="20"/>
        </w:rPr>
        <w:t xml:space="preserve">Conversely, </w:t>
      </w:r>
      <w:r w:rsidR="008C4E1B" w:rsidRPr="008C4E1B">
        <w:rPr>
          <w:sz w:val="20"/>
          <w:szCs w:val="20"/>
        </w:rPr>
        <w:t>t</w:t>
      </w:r>
      <w:r w:rsidRPr="008C4E1B">
        <w:rPr>
          <w:sz w:val="20"/>
          <w:szCs w:val="20"/>
        </w:rPr>
        <w:t xml:space="preserve">he travel times of </w:t>
      </w:r>
      <w:r w:rsidR="008C4E1B" w:rsidRPr="008C4E1B">
        <w:rPr>
          <w:sz w:val="20"/>
          <w:szCs w:val="20"/>
        </w:rPr>
        <w:t>H.V.</w:t>
      </w:r>
      <w:r w:rsidRPr="008C4E1B">
        <w:rPr>
          <w:sz w:val="20"/>
          <w:szCs w:val="20"/>
        </w:rPr>
        <w:t xml:space="preserve"> exhibited the highest differences between the simulation and the field values.</w:t>
      </w:r>
      <w:r w:rsidRPr="00D22585">
        <w:rPr>
          <w:sz w:val="20"/>
          <w:szCs w:val="20"/>
        </w:rPr>
        <w:t xml:space="preserve"> The reason is maybe that most of the </w:t>
      </w:r>
      <w:r w:rsidR="005913F4">
        <w:rPr>
          <w:sz w:val="20"/>
          <w:szCs w:val="20"/>
        </w:rPr>
        <w:t>H.V.</w:t>
      </w:r>
      <w:r w:rsidRPr="00D22585">
        <w:rPr>
          <w:sz w:val="20"/>
          <w:szCs w:val="20"/>
        </w:rPr>
        <w:t xml:space="preserve"> observed on the corridor were unloaded</w:t>
      </w:r>
      <w:r w:rsidR="00412339">
        <w:rPr>
          <w:sz w:val="20"/>
          <w:szCs w:val="20"/>
        </w:rPr>
        <w:t>,</w:t>
      </w:r>
      <w:r w:rsidRPr="00D22585">
        <w:rPr>
          <w:sz w:val="20"/>
          <w:szCs w:val="20"/>
        </w:rPr>
        <w:t xml:space="preserve"> </w:t>
      </w:r>
      <w:r w:rsidRPr="00412339">
        <w:rPr>
          <w:noProof/>
          <w:sz w:val="20"/>
          <w:szCs w:val="20"/>
        </w:rPr>
        <w:t>and</w:t>
      </w:r>
      <w:r w:rsidRPr="00D22585">
        <w:rPr>
          <w:sz w:val="20"/>
          <w:szCs w:val="20"/>
        </w:rPr>
        <w:t xml:space="preserve"> hence they run faster than the simulated </w:t>
      </w:r>
      <w:r w:rsidR="003012B7">
        <w:rPr>
          <w:sz w:val="20"/>
          <w:szCs w:val="20"/>
        </w:rPr>
        <w:t>H.V.</w:t>
      </w:r>
      <w:r w:rsidRPr="00D22585">
        <w:rPr>
          <w:sz w:val="20"/>
          <w:szCs w:val="20"/>
        </w:rPr>
        <w:t xml:space="preserve"> Another reason could be the small sample size of the measured travel times for the </w:t>
      </w:r>
      <w:r w:rsidR="005913F4">
        <w:rPr>
          <w:sz w:val="20"/>
          <w:szCs w:val="20"/>
        </w:rPr>
        <w:t xml:space="preserve">H.V. </w:t>
      </w:r>
      <w:r w:rsidRPr="00D22585">
        <w:rPr>
          <w:sz w:val="20"/>
          <w:szCs w:val="20"/>
        </w:rPr>
        <w:t xml:space="preserve">which might magnify the magnitude of validation errors. As also shown in </w:t>
      </w:r>
      <w:r w:rsidR="00BE021B">
        <w:rPr>
          <w:sz w:val="20"/>
          <w:szCs w:val="20"/>
        </w:rPr>
        <w:t>Table 2</w:t>
      </w:r>
      <w:r w:rsidRPr="00D22585">
        <w:rPr>
          <w:sz w:val="20"/>
          <w:szCs w:val="20"/>
        </w:rPr>
        <w:t>, the validation errors decrease with the increase of the aggregation period (</w:t>
      </w:r>
      <w:r w:rsidRPr="00412339">
        <w:rPr>
          <w:noProof/>
          <w:sz w:val="20"/>
          <w:szCs w:val="20"/>
        </w:rPr>
        <w:t>e.g.</w:t>
      </w:r>
      <w:r w:rsidR="00412339">
        <w:rPr>
          <w:noProof/>
          <w:sz w:val="20"/>
          <w:szCs w:val="20"/>
        </w:rPr>
        <w:t>,</w:t>
      </w:r>
      <w:r w:rsidRPr="00D22585">
        <w:rPr>
          <w:sz w:val="20"/>
          <w:szCs w:val="20"/>
        </w:rPr>
        <w:t xml:space="preserve"> the error calculated from the average travel times </w:t>
      </w:r>
      <w:proofErr w:type="gramStart"/>
      <w:r w:rsidRPr="00D22585">
        <w:rPr>
          <w:sz w:val="20"/>
          <w:szCs w:val="20"/>
        </w:rPr>
        <w:t>during</w:t>
      </w:r>
      <w:proofErr w:type="gramEnd"/>
      <w:r w:rsidRPr="00D22585">
        <w:rPr>
          <w:sz w:val="20"/>
          <w:szCs w:val="20"/>
        </w:rPr>
        <w:t xml:space="preserve"> 1 hour is less than the error calculated during 0.5 </w:t>
      </w:r>
      <w:r w:rsidRPr="00702E31">
        <w:rPr>
          <w:noProof/>
          <w:sz w:val="20"/>
          <w:szCs w:val="20"/>
        </w:rPr>
        <w:t>hour</w:t>
      </w:r>
      <w:r w:rsidR="00702E31">
        <w:rPr>
          <w:noProof/>
          <w:sz w:val="20"/>
          <w:szCs w:val="20"/>
        </w:rPr>
        <w:t>s</w:t>
      </w:r>
      <w:r w:rsidRPr="00D22585">
        <w:rPr>
          <w:sz w:val="20"/>
          <w:szCs w:val="20"/>
        </w:rPr>
        <w:t>). Nevertheless, the decrease in the amount of error is not significant (</w:t>
      </w:r>
      <w:r w:rsidRPr="00412339">
        <w:rPr>
          <w:noProof/>
          <w:sz w:val="20"/>
          <w:szCs w:val="20"/>
        </w:rPr>
        <w:t>i.e.</w:t>
      </w:r>
      <w:r w:rsidR="00412339">
        <w:rPr>
          <w:noProof/>
          <w:sz w:val="20"/>
          <w:szCs w:val="20"/>
        </w:rPr>
        <w:t>,</w:t>
      </w:r>
      <w:r w:rsidRPr="00D22585">
        <w:rPr>
          <w:sz w:val="20"/>
          <w:szCs w:val="20"/>
        </w:rPr>
        <w:t xml:space="preserve"> around only 2%). </w:t>
      </w:r>
      <w:r w:rsidRPr="00D22585">
        <w:rPr>
          <w:bCs/>
          <w:sz w:val="20"/>
          <w:szCs w:val="20"/>
        </w:rPr>
        <w:t xml:space="preserve">Overall, all validation results were satisfactory with minimal </w:t>
      </w:r>
      <w:r w:rsidRPr="005147F6">
        <w:rPr>
          <w:bCs/>
          <w:noProof/>
          <w:sz w:val="20"/>
          <w:szCs w:val="20"/>
        </w:rPr>
        <w:t>errors</w:t>
      </w:r>
      <w:r w:rsidRPr="00D22585">
        <w:rPr>
          <w:bCs/>
          <w:sz w:val="20"/>
          <w:szCs w:val="20"/>
        </w:rPr>
        <w:t xml:space="preserve">. Therefore, it can </w:t>
      </w:r>
      <w:r w:rsidRPr="00A6135A">
        <w:rPr>
          <w:bCs/>
          <w:noProof/>
          <w:sz w:val="20"/>
          <w:szCs w:val="20"/>
        </w:rPr>
        <w:t>be concluded</w:t>
      </w:r>
      <w:r w:rsidRPr="00D22585">
        <w:rPr>
          <w:bCs/>
          <w:sz w:val="20"/>
          <w:szCs w:val="20"/>
        </w:rPr>
        <w:t xml:space="preserve"> that the model </w:t>
      </w:r>
      <w:r w:rsidRPr="00A6135A">
        <w:rPr>
          <w:bCs/>
          <w:noProof/>
          <w:sz w:val="20"/>
          <w:szCs w:val="20"/>
        </w:rPr>
        <w:t>is successfully calibrated</w:t>
      </w:r>
      <w:r w:rsidRPr="00D22585">
        <w:rPr>
          <w:bCs/>
          <w:sz w:val="20"/>
          <w:szCs w:val="20"/>
        </w:rPr>
        <w:t xml:space="preserve"> and validated.</w:t>
      </w:r>
    </w:p>
    <w:p w14:paraId="4AAA20D0" w14:textId="633F600F" w:rsidR="00D22585" w:rsidRPr="00D22585" w:rsidRDefault="00D22585" w:rsidP="005779AD">
      <w:pPr>
        <w:pStyle w:val="Heading1"/>
        <w:numPr>
          <w:ilvl w:val="0"/>
          <w:numId w:val="7"/>
        </w:numPr>
        <w:rPr>
          <w:rFonts w:cs="Arial"/>
          <w:b/>
          <w:caps/>
          <w:color w:val="auto"/>
          <w:sz w:val="20"/>
          <w:szCs w:val="20"/>
        </w:rPr>
      </w:pPr>
      <w:r w:rsidRPr="00702E31">
        <w:rPr>
          <w:rFonts w:cs="Arial"/>
          <w:b/>
          <w:caps/>
          <w:noProof/>
          <w:color w:val="auto"/>
          <w:sz w:val="20"/>
          <w:szCs w:val="20"/>
        </w:rPr>
        <w:t>Summ</w:t>
      </w:r>
      <w:r w:rsidR="00702E31">
        <w:rPr>
          <w:rFonts w:cs="Arial"/>
          <w:b/>
          <w:caps/>
          <w:noProof/>
          <w:color w:val="auto"/>
          <w:sz w:val="20"/>
          <w:szCs w:val="20"/>
        </w:rPr>
        <w:t>A</w:t>
      </w:r>
      <w:r w:rsidRPr="00702E31">
        <w:rPr>
          <w:rFonts w:cs="Arial"/>
          <w:b/>
          <w:caps/>
          <w:noProof/>
          <w:color w:val="auto"/>
          <w:sz w:val="20"/>
          <w:szCs w:val="20"/>
        </w:rPr>
        <w:t>ry</w:t>
      </w:r>
      <w:r w:rsidRPr="00D22585">
        <w:rPr>
          <w:rFonts w:cs="Arial"/>
          <w:b/>
          <w:caps/>
          <w:color w:val="auto"/>
          <w:sz w:val="20"/>
          <w:szCs w:val="20"/>
        </w:rPr>
        <w:t xml:space="preserve"> and conclusions</w:t>
      </w:r>
    </w:p>
    <w:p w14:paraId="09DEC969" w14:textId="70E1F9F0" w:rsidR="00D22585" w:rsidRDefault="00D22585" w:rsidP="00D22585">
      <w:pPr>
        <w:spacing w:line="240" w:lineRule="auto"/>
        <w:jc w:val="both"/>
        <w:rPr>
          <w:bCs/>
          <w:sz w:val="20"/>
          <w:szCs w:val="20"/>
        </w:rPr>
      </w:pPr>
      <w:r w:rsidRPr="00D22585">
        <w:rPr>
          <w:bCs/>
          <w:sz w:val="20"/>
          <w:szCs w:val="20"/>
        </w:rPr>
        <w:t xml:space="preserve">A simple-yet-powerful procedure for the calibration and validation of micro-simulation models based on measurable variables </w:t>
      </w:r>
      <w:r w:rsidRPr="00A6135A">
        <w:rPr>
          <w:bCs/>
          <w:noProof/>
          <w:sz w:val="20"/>
          <w:szCs w:val="20"/>
        </w:rPr>
        <w:t>was presented</w:t>
      </w:r>
      <w:r w:rsidRPr="00D22585">
        <w:rPr>
          <w:bCs/>
          <w:sz w:val="20"/>
          <w:szCs w:val="20"/>
        </w:rPr>
        <w:t xml:space="preserve">. </w:t>
      </w:r>
      <w:r w:rsidR="00D66E69">
        <w:rPr>
          <w:bCs/>
          <w:sz w:val="20"/>
          <w:szCs w:val="20"/>
        </w:rPr>
        <w:t>T</w:t>
      </w:r>
      <w:r w:rsidRPr="00D22585">
        <w:rPr>
          <w:bCs/>
          <w:sz w:val="20"/>
          <w:szCs w:val="20"/>
        </w:rPr>
        <w:t xml:space="preserve">he proposed method starts with running the model with the default parameters and comparing the simulated values and the field-observed ones for the calibration variable. If close matching </w:t>
      </w:r>
      <w:r w:rsidRPr="00A6135A">
        <w:rPr>
          <w:bCs/>
          <w:noProof/>
          <w:sz w:val="20"/>
          <w:szCs w:val="20"/>
        </w:rPr>
        <w:t>is found</w:t>
      </w:r>
      <w:r w:rsidRPr="00D22585">
        <w:rPr>
          <w:bCs/>
          <w:sz w:val="20"/>
          <w:szCs w:val="20"/>
        </w:rPr>
        <w:t xml:space="preserve"> between the two datasets, the model is deemed suitable and of no need for further calibration. Otherwise, the default parameters of the model would require fine-tuning. Unlike other calibration procedures that heavily depend on experimental designs and optimization algorithms for the selection of</w:t>
      </w:r>
      <w:r w:rsidR="00702E31">
        <w:rPr>
          <w:bCs/>
          <w:sz w:val="20"/>
          <w:szCs w:val="20"/>
        </w:rPr>
        <w:t xml:space="preserve"> </w:t>
      </w:r>
      <w:r w:rsidR="00412339">
        <w:rPr>
          <w:bCs/>
          <w:noProof/>
          <w:sz w:val="20"/>
          <w:szCs w:val="20"/>
        </w:rPr>
        <w:t>the</w:t>
      </w:r>
      <w:r w:rsidRPr="00412339">
        <w:rPr>
          <w:bCs/>
          <w:noProof/>
          <w:sz w:val="20"/>
          <w:szCs w:val="20"/>
        </w:rPr>
        <w:t xml:space="preserve"> best</w:t>
      </w:r>
      <w:r w:rsidRPr="00D22585">
        <w:rPr>
          <w:bCs/>
          <w:sz w:val="20"/>
          <w:szCs w:val="20"/>
        </w:rPr>
        <w:t xml:space="preserve"> set of parameters, the method presented in this study relies on traffic variables that are measurable and have natural meaning. The procedure starts with identifying one or more </w:t>
      </w:r>
      <w:r w:rsidRPr="005147F6">
        <w:rPr>
          <w:bCs/>
          <w:noProof/>
          <w:sz w:val="20"/>
          <w:szCs w:val="20"/>
        </w:rPr>
        <w:t>measurable</w:t>
      </w:r>
      <w:r w:rsidRPr="00D22585">
        <w:rPr>
          <w:bCs/>
          <w:sz w:val="20"/>
          <w:szCs w:val="20"/>
        </w:rPr>
        <w:t xml:space="preserve"> variables that are most representative of the traffic conditions on the network. The variable(s) also </w:t>
      </w:r>
      <w:proofErr w:type="gramStart"/>
      <w:r w:rsidRPr="00D22585">
        <w:rPr>
          <w:bCs/>
          <w:sz w:val="20"/>
          <w:szCs w:val="20"/>
        </w:rPr>
        <w:t>has to</w:t>
      </w:r>
      <w:proofErr w:type="gramEnd"/>
      <w:r w:rsidRPr="00D22585">
        <w:rPr>
          <w:bCs/>
          <w:sz w:val="20"/>
          <w:szCs w:val="20"/>
        </w:rPr>
        <w:t xml:space="preserve"> be editable in the simulation model and easy to capture in real-life. Examples of these variables include spot speeds for uninterrupted free flow environments and queue length for </w:t>
      </w:r>
      <w:r w:rsidRPr="005147F6">
        <w:rPr>
          <w:bCs/>
          <w:noProof/>
          <w:sz w:val="20"/>
          <w:szCs w:val="20"/>
        </w:rPr>
        <w:t>uninterrupted</w:t>
      </w:r>
      <w:r w:rsidRPr="00D22585">
        <w:rPr>
          <w:bCs/>
          <w:sz w:val="20"/>
          <w:szCs w:val="20"/>
        </w:rPr>
        <w:t xml:space="preserve"> congested flow conditions. Detailed data </w:t>
      </w:r>
      <w:proofErr w:type="gramStart"/>
      <w:r w:rsidRPr="00D22585">
        <w:rPr>
          <w:bCs/>
          <w:sz w:val="20"/>
          <w:szCs w:val="20"/>
        </w:rPr>
        <w:t>have to</w:t>
      </w:r>
      <w:proofErr w:type="gramEnd"/>
      <w:r w:rsidRPr="00D22585">
        <w:rPr>
          <w:bCs/>
          <w:sz w:val="20"/>
          <w:szCs w:val="20"/>
        </w:rPr>
        <w:t xml:space="preserve"> be collected about that variable to enable a more reliable calibration. Such detailed data could include a larger sample, disaggregate data for different vehicle classes, or data for </w:t>
      </w:r>
      <w:proofErr w:type="gramStart"/>
      <w:r w:rsidRPr="00D22585">
        <w:rPr>
          <w:bCs/>
          <w:sz w:val="20"/>
          <w:szCs w:val="20"/>
        </w:rPr>
        <w:t>different times</w:t>
      </w:r>
      <w:proofErr w:type="gramEnd"/>
      <w:r w:rsidRPr="00D22585">
        <w:rPr>
          <w:bCs/>
          <w:sz w:val="20"/>
          <w:szCs w:val="20"/>
        </w:rPr>
        <w:t xml:space="preserve"> of the day. A case study was presented using a VISSIM model of a suburban </w:t>
      </w:r>
      <w:r w:rsidR="00D66E69">
        <w:rPr>
          <w:bCs/>
          <w:sz w:val="20"/>
          <w:szCs w:val="20"/>
        </w:rPr>
        <w:t>freeway</w:t>
      </w:r>
      <w:r w:rsidRPr="00D22585">
        <w:rPr>
          <w:bCs/>
          <w:sz w:val="20"/>
          <w:szCs w:val="20"/>
        </w:rPr>
        <w:t xml:space="preserve"> in </w:t>
      </w:r>
      <w:r w:rsidRPr="00D22585">
        <w:rPr>
          <w:bCs/>
          <w:sz w:val="20"/>
          <w:szCs w:val="20"/>
        </w:rPr>
        <w:lastRenderedPageBreak/>
        <w:t xml:space="preserve">Greater Cairo. Extensive traffic volume and spot speed data </w:t>
      </w:r>
      <w:r w:rsidRPr="00A6135A">
        <w:rPr>
          <w:bCs/>
          <w:noProof/>
          <w:sz w:val="20"/>
          <w:szCs w:val="20"/>
        </w:rPr>
        <w:t>were collected</w:t>
      </w:r>
      <w:r w:rsidRPr="00D22585">
        <w:rPr>
          <w:bCs/>
          <w:sz w:val="20"/>
          <w:szCs w:val="20"/>
        </w:rPr>
        <w:t xml:space="preserve"> for 9 hours on the corridor. Desired speed distribution per vehicle class </w:t>
      </w:r>
      <w:r w:rsidRPr="00A6135A">
        <w:rPr>
          <w:bCs/>
          <w:noProof/>
          <w:sz w:val="20"/>
          <w:szCs w:val="20"/>
        </w:rPr>
        <w:t>was chosen</w:t>
      </w:r>
      <w:r w:rsidRPr="00D22585">
        <w:rPr>
          <w:bCs/>
          <w:sz w:val="20"/>
          <w:szCs w:val="20"/>
        </w:rPr>
        <w:t xml:space="preserve"> as a measurable calibration parameter instead of using driver behavior parameters which are difficult to measure in real-life. All cumulative speed distributions were edited in VISSIM to closely match the observed spot speed distribution of each vehicle class. Statistical tests were performed to compare the simulated and the field values. The results showed the superiority of the calibrated model compared to the model with default parameters </w:t>
      </w:r>
      <w:r w:rsidRPr="00A6135A">
        <w:rPr>
          <w:bCs/>
          <w:noProof/>
          <w:sz w:val="20"/>
          <w:szCs w:val="20"/>
        </w:rPr>
        <w:t>in terms of</w:t>
      </w:r>
      <w:r w:rsidRPr="00D22585">
        <w:rPr>
          <w:bCs/>
          <w:sz w:val="20"/>
          <w:szCs w:val="20"/>
        </w:rPr>
        <w:t xml:space="preserve"> improved test statistics. The model was finally validated using average corridor travel time per vehicle class. Average travel times </w:t>
      </w:r>
      <w:r w:rsidRPr="00A6135A">
        <w:rPr>
          <w:bCs/>
          <w:noProof/>
          <w:sz w:val="20"/>
          <w:szCs w:val="20"/>
        </w:rPr>
        <w:t>were calculated</w:t>
      </w:r>
      <w:r w:rsidRPr="00D22585">
        <w:rPr>
          <w:bCs/>
          <w:sz w:val="20"/>
          <w:szCs w:val="20"/>
        </w:rPr>
        <w:t xml:space="preserve"> for different aggregation periods for both the simulated and the real-life values</w:t>
      </w:r>
      <w:r w:rsidRPr="00FF454E">
        <w:rPr>
          <w:bCs/>
          <w:sz w:val="20"/>
          <w:szCs w:val="20"/>
        </w:rPr>
        <w:t>. Different error measurements were computed to assess the validity of the model. In general, all the errors were below 12% showing a reasonable matching between the observed and the simulated travel times</w:t>
      </w:r>
      <w:r w:rsidRPr="00D22585">
        <w:rPr>
          <w:bCs/>
          <w:sz w:val="20"/>
          <w:szCs w:val="20"/>
        </w:rPr>
        <w:t xml:space="preserve">. It </w:t>
      </w:r>
      <w:r w:rsidRPr="00A6135A">
        <w:rPr>
          <w:bCs/>
          <w:noProof/>
          <w:sz w:val="20"/>
          <w:szCs w:val="20"/>
        </w:rPr>
        <w:t xml:space="preserve">was also </w:t>
      </w:r>
      <w:r w:rsidR="00412339" w:rsidRPr="00A6135A">
        <w:rPr>
          <w:bCs/>
          <w:noProof/>
          <w:sz w:val="20"/>
          <w:szCs w:val="20"/>
        </w:rPr>
        <w:t>revealed</w:t>
      </w:r>
      <w:r w:rsidRPr="00D22585">
        <w:rPr>
          <w:bCs/>
          <w:sz w:val="20"/>
          <w:szCs w:val="20"/>
        </w:rPr>
        <w:t xml:space="preserve"> that the error decreases as the measurement interval increases, but the drops in error were insignificant. This conclusion should </w:t>
      </w:r>
      <w:r w:rsidRPr="00A6135A">
        <w:rPr>
          <w:bCs/>
          <w:noProof/>
          <w:sz w:val="20"/>
          <w:szCs w:val="20"/>
        </w:rPr>
        <w:t>be treated</w:t>
      </w:r>
      <w:r w:rsidRPr="00D22585">
        <w:rPr>
          <w:bCs/>
          <w:sz w:val="20"/>
          <w:szCs w:val="20"/>
        </w:rPr>
        <w:t xml:space="preserve"> with caution as the studied corridor exhibits </w:t>
      </w:r>
      <w:r w:rsidRPr="00412339">
        <w:rPr>
          <w:bCs/>
          <w:noProof/>
          <w:sz w:val="20"/>
          <w:szCs w:val="20"/>
        </w:rPr>
        <w:t>uninterrupted</w:t>
      </w:r>
      <w:r w:rsidRPr="00D22585">
        <w:rPr>
          <w:bCs/>
          <w:sz w:val="20"/>
          <w:szCs w:val="20"/>
        </w:rPr>
        <w:t xml:space="preserve"> flow conditions and hence the differences in error for different measurement intervals might not be large. In summary, the model could be calibrated and validated with reasonable trade-offs between accuracy and modeling efforts. The approach is logical as it depends only on measurable variables for calibrating simulation models. However, the method requires an extensive amount of data to ensure reliable calibration. The paper discussed some practical and theoretical issues that are essential for the development and application of micro-simulation models. These concepts are beneficial for both practitioners and researchers.</w:t>
      </w:r>
      <w:r w:rsidR="005147F6">
        <w:rPr>
          <w:bCs/>
          <w:sz w:val="20"/>
          <w:szCs w:val="20"/>
        </w:rPr>
        <w:t xml:space="preserve"> As an extension of this paper, the calibration process using measurable and tangible variables from the field with interrupted/congested conditions will be explored. </w:t>
      </w:r>
    </w:p>
    <w:p w14:paraId="3B8D579C" w14:textId="77777777" w:rsidR="00CE2234" w:rsidRPr="00CE2234" w:rsidRDefault="00CE2234" w:rsidP="005147F6">
      <w:pPr>
        <w:pStyle w:val="HeadingUn-numbered"/>
        <w:spacing w:before="120" w:after="120"/>
        <w:rPr>
          <w:rFonts w:cs="Arial"/>
        </w:rPr>
      </w:pPr>
      <w:r w:rsidRPr="00CE2234">
        <w:rPr>
          <w:rFonts w:cs="Arial"/>
        </w:rPr>
        <w:t>References</w:t>
      </w:r>
    </w:p>
    <w:p w14:paraId="5E9E6F49" w14:textId="00F0504B" w:rsidR="00183647" w:rsidRPr="00183647" w:rsidRDefault="00803DE7" w:rsidP="00183647">
      <w:pPr>
        <w:widowControl w:val="0"/>
        <w:autoSpaceDE w:val="0"/>
        <w:autoSpaceDN w:val="0"/>
        <w:adjustRightInd w:val="0"/>
        <w:spacing w:before="0" w:after="0" w:line="240" w:lineRule="auto"/>
        <w:ind w:left="480" w:hanging="480"/>
        <w:rPr>
          <w:rFonts w:cs="Arial"/>
          <w:noProof/>
          <w:sz w:val="18"/>
          <w:szCs w:val="24"/>
        </w:rPr>
      </w:pPr>
      <w:r>
        <w:rPr>
          <w:sz w:val="18"/>
          <w:szCs w:val="18"/>
        </w:rPr>
        <w:fldChar w:fldCharType="begin" w:fldLock="1"/>
      </w:r>
      <w:r>
        <w:rPr>
          <w:sz w:val="18"/>
          <w:szCs w:val="18"/>
        </w:rPr>
        <w:instrText xml:space="preserve">ADDIN Mendeley Bibliography CSL_BIBLIOGRAPHY </w:instrText>
      </w:r>
      <w:r>
        <w:rPr>
          <w:sz w:val="18"/>
          <w:szCs w:val="18"/>
        </w:rPr>
        <w:fldChar w:fldCharType="separate"/>
      </w:r>
      <w:r w:rsidR="00183647" w:rsidRPr="00183647">
        <w:rPr>
          <w:rFonts w:cs="Arial"/>
          <w:noProof/>
          <w:sz w:val="18"/>
          <w:szCs w:val="24"/>
        </w:rPr>
        <w:t>Chitturi, M. V., and Benekohal, R.F. 2008. Calibration of Vissim for Freeways. Transportation Research Board 87th Annual Meeting,.</w:t>
      </w:r>
    </w:p>
    <w:p w14:paraId="7F2026DF"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Choi, K., Jayakrishnan, R., Kim, H., Yang, I., and Lee, J. 2008. Dynamic OD Estimation using Dynamic Traffic Simulation Model in an Urban Arterial Corridor. </w:t>
      </w:r>
      <w:r w:rsidRPr="00183647">
        <w:rPr>
          <w:rFonts w:cs="Arial"/>
          <w:i/>
          <w:iCs/>
          <w:noProof/>
          <w:sz w:val="18"/>
          <w:szCs w:val="24"/>
        </w:rPr>
        <w:t>In</w:t>
      </w:r>
      <w:r w:rsidRPr="00183647">
        <w:rPr>
          <w:rFonts w:cs="Arial"/>
          <w:noProof/>
          <w:sz w:val="18"/>
          <w:szCs w:val="24"/>
        </w:rPr>
        <w:t xml:space="preserve"> Transportation Research Board 88th Annual Meeting.</w:t>
      </w:r>
    </w:p>
    <w:p w14:paraId="0F8033AC"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D’Agostino, R.B., and Stephens, M.A. 1986. Goodness-of-Fit Techniques.</w:t>
      </w:r>
    </w:p>
    <w:p w14:paraId="444B0E4C"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Dowling, R., Skabardonis, A., and Alexiadis, V. 2004. Traffic Analysis Toolbox Volume III : Guidelines for Applying Traffic Microsimulation Modeling Software. Rep. No. FHWA-HRT-04-040, U.S. DOT, Federal Highway Administration, Washington, D.C, </w:t>
      </w:r>
      <w:r w:rsidRPr="00183647">
        <w:rPr>
          <w:rFonts w:cs="Arial"/>
          <w:b/>
          <w:bCs/>
          <w:noProof/>
          <w:sz w:val="18"/>
          <w:szCs w:val="24"/>
        </w:rPr>
        <w:t>III</w:t>
      </w:r>
      <w:r w:rsidRPr="00183647">
        <w:rPr>
          <w:rFonts w:cs="Arial"/>
          <w:noProof/>
          <w:sz w:val="18"/>
          <w:szCs w:val="24"/>
        </w:rPr>
        <w:t>(July): 146.</w:t>
      </w:r>
    </w:p>
    <w:p w14:paraId="0E705806"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El Esawey, M., and Sayed, T.A. 2007. Comparison of Two Unconventional Intersection Schemes: Crossover Displaced Left-Turn and Upstream Signalized Crossover Intersections. Transportation Research Record: Journal of the Transportation Research Board, (2023): 10–19.</w:t>
      </w:r>
    </w:p>
    <w:p w14:paraId="06ED8C90"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Gomes, G., May, A., and Horowitz, R. 2004. Congested Freeway Microsimulation Model Using VISSIM. Transportation Research Record, </w:t>
      </w:r>
      <w:r w:rsidRPr="00183647">
        <w:rPr>
          <w:rFonts w:cs="Arial"/>
          <w:b/>
          <w:bCs/>
          <w:noProof/>
          <w:sz w:val="18"/>
          <w:szCs w:val="24"/>
        </w:rPr>
        <w:t>1876</w:t>
      </w:r>
      <w:r w:rsidRPr="00183647">
        <w:rPr>
          <w:rFonts w:cs="Arial"/>
          <w:noProof/>
          <w:sz w:val="18"/>
          <w:szCs w:val="24"/>
        </w:rPr>
        <w:t>(1): 71–81.</w:t>
      </w:r>
    </w:p>
    <w:p w14:paraId="6236347F"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Hollander, Y., and Liu, R. 2008. The principles of calibrating traffic microsimulation models. Transportation, </w:t>
      </w:r>
      <w:r w:rsidRPr="00183647">
        <w:rPr>
          <w:rFonts w:cs="Arial"/>
          <w:b/>
          <w:bCs/>
          <w:noProof/>
          <w:sz w:val="18"/>
          <w:szCs w:val="24"/>
        </w:rPr>
        <w:t>35</w:t>
      </w:r>
      <w:r w:rsidRPr="00183647">
        <w:rPr>
          <w:rFonts w:cs="Arial"/>
          <w:noProof/>
          <w:sz w:val="18"/>
          <w:szCs w:val="24"/>
        </w:rPr>
        <w:t xml:space="preserve">(3): </w:t>
      </w:r>
      <w:bookmarkStart w:id="4" w:name="_GoBack"/>
      <w:bookmarkEnd w:id="4"/>
      <w:r w:rsidRPr="00183647">
        <w:rPr>
          <w:rFonts w:cs="Arial"/>
          <w:noProof/>
          <w:sz w:val="18"/>
          <w:szCs w:val="24"/>
        </w:rPr>
        <w:t>347–362.</w:t>
      </w:r>
    </w:p>
    <w:p w14:paraId="5488D137"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Kesur, K.B. 2009. Advances in Genetic Algorithm Optimization of Traffic Signals. Journal of Transportation Engineering, </w:t>
      </w:r>
      <w:r w:rsidRPr="00183647">
        <w:rPr>
          <w:rFonts w:cs="Arial"/>
          <w:b/>
          <w:bCs/>
          <w:noProof/>
          <w:sz w:val="18"/>
          <w:szCs w:val="24"/>
        </w:rPr>
        <w:t>135</w:t>
      </w:r>
      <w:r w:rsidRPr="00183647">
        <w:rPr>
          <w:rFonts w:cs="Arial"/>
          <w:noProof/>
          <w:sz w:val="18"/>
          <w:szCs w:val="24"/>
        </w:rPr>
        <w:t>(4): 160.</w:t>
      </w:r>
    </w:p>
    <w:p w14:paraId="1FCF0618"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Kim, S.-J., Kim, W., and Rilett., L.R. 2005. Calibration of microsimulation models using nonparametric statistical techniques. Journal of the Transportation Research Board 1935, (1): 111–119.</w:t>
      </w:r>
    </w:p>
    <w:p w14:paraId="64299BC3"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Lownes, N., and Machemehl, R. 2006. Sensitivity of Simulated Capacity to Modification of VISSIM Driver Behavior Parameters. Transportation Research Record: Journal of the Transportation Research Board, </w:t>
      </w:r>
      <w:r w:rsidRPr="00183647">
        <w:rPr>
          <w:rFonts w:cs="Arial"/>
          <w:b/>
          <w:bCs/>
          <w:noProof/>
          <w:sz w:val="18"/>
          <w:szCs w:val="24"/>
        </w:rPr>
        <w:t>1988</w:t>
      </w:r>
      <w:r w:rsidRPr="00183647">
        <w:rPr>
          <w:rFonts w:cs="Arial"/>
          <w:noProof/>
          <w:sz w:val="18"/>
          <w:szCs w:val="24"/>
        </w:rPr>
        <w:t>: 102–110.</w:t>
      </w:r>
    </w:p>
    <w:p w14:paraId="2B4967E6"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Manjunatha, P., Vortisch, P., and Mathew, T. 2013. Methodology for the Calibration of VISSIM in Mixed Traffic. Transportation Research Board 92nd Annual Meeting,: 11. Available from http://docs.trb.org/prp/13-3677.pdf.</w:t>
      </w:r>
    </w:p>
    <w:p w14:paraId="3A23B726"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Oketch, T., and Carrick, M. (2005). 2005. Calibration and validation of a micro-simulation model in network analysis. In: TRB annual meeting, Washington, DC,.</w:t>
      </w:r>
    </w:p>
    <w:p w14:paraId="0736096B"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Park, B., and Schneeberger, J. 2003. Microscopic Simulation Model Calibration and Validation: Case Study of VISSIM Simulation Model for a Coordinated Actuated Signal System. Transportation Research Record: Journal of the Transportation Research Board, </w:t>
      </w:r>
      <w:r w:rsidRPr="00183647">
        <w:rPr>
          <w:rFonts w:cs="Arial"/>
          <w:b/>
          <w:bCs/>
          <w:noProof/>
          <w:sz w:val="18"/>
          <w:szCs w:val="24"/>
        </w:rPr>
        <w:t>1856</w:t>
      </w:r>
      <w:r w:rsidRPr="00183647">
        <w:rPr>
          <w:rFonts w:cs="Arial"/>
          <w:noProof/>
          <w:sz w:val="18"/>
          <w:szCs w:val="24"/>
        </w:rPr>
        <w:t>: 185–192.</w:t>
      </w:r>
    </w:p>
    <w:p w14:paraId="3F1414D4" w14:textId="28340366" w:rsidR="00183647" w:rsidRPr="00183647" w:rsidRDefault="00183647" w:rsidP="000C1653">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PTV, A.G. 2011. VISSIM 5.40 user manual. </w:t>
      </w:r>
      <w:r w:rsidRPr="00183647">
        <w:rPr>
          <w:rFonts w:cs="Arial"/>
          <w:i/>
          <w:iCs/>
          <w:noProof/>
          <w:sz w:val="18"/>
          <w:szCs w:val="24"/>
        </w:rPr>
        <w:t>In</w:t>
      </w:r>
      <w:r w:rsidRPr="00183647">
        <w:rPr>
          <w:rFonts w:cs="Arial"/>
          <w:noProof/>
          <w:sz w:val="18"/>
          <w:szCs w:val="24"/>
        </w:rPr>
        <w:t xml:space="preserve"> Karlsruhe, Germany. </w:t>
      </w:r>
    </w:p>
    <w:p w14:paraId="006FE362"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szCs w:val="24"/>
        </w:rPr>
      </w:pPr>
      <w:r w:rsidRPr="00183647">
        <w:rPr>
          <w:rFonts w:cs="Arial"/>
          <w:noProof/>
          <w:sz w:val="18"/>
          <w:szCs w:val="24"/>
        </w:rPr>
        <w:t xml:space="preserve">Talaat, H., Masoud, M., and Abdulhai, B. 2007. A Simple Mixed Reality Infrastructure for Experimental Analysis of Route Choice Behaviour under ITS Applications. </w:t>
      </w:r>
      <w:r w:rsidRPr="00183647">
        <w:rPr>
          <w:rFonts w:cs="Arial"/>
          <w:i/>
          <w:iCs/>
          <w:noProof/>
          <w:sz w:val="18"/>
          <w:szCs w:val="24"/>
        </w:rPr>
        <w:t>In</w:t>
      </w:r>
      <w:r w:rsidRPr="00183647">
        <w:rPr>
          <w:rFonts w:cs="Arial"/>
          <w:noProof/>
          <w:sz w:val="18"/>
          <w:szCs w:val="24"/>
        </w:rPr>
        <w:t xml:space="preserve"> Transportation Research Board 86th Annual Meeting.</w:t>
      </w:r>
    </w:p>
    <w:p w14:paraId="5F72DC53" w14:textId="77777777" w:rsidR="00183647" w:rsidRPr="00183647" w:rsidRDefault="00183647" w:rsidP="00183647">
      <w:pPr>
        <w:widowControl w:val="0"/>
        <w:autoSpaceDE w:val="0"/>
        <w:autoSpaceDN w:val="0"/>
        <w:adjustRightInd w:val="0"/>
        <w:spacing w:before="0" w:after="0" w:line="240" w:lineRule="auto"/>
        <w:ind w:left="480" w:hanging="480"/>
        <w:rPr>
          <w:rFonts w:cs="Arial"/>
          <w:noProof/>
          <w:sz w:val="18"/>
        </w:rPr>
      </w:pPr>
      <w:r w:rsidRPr="00183647">
        <w:rPr>
          <w:rFonts w:cs="Arial"/>
          <w:noProof/>
          <w:sz w:val="18"/>
          <w:szCs w:val="24"/>
        </w:rPr>
        <w:t>Tawfeek, M.H., and El-Basyouny, K. 2018. Network-level Comparison of Various Forward Collision Warning Algorithms. Simulation: Transactions of the Society for Modeling and Simulation International,.</w:t>
      </w:r>
    </w:p>
    <w:p w14:paraId="14B5587C" w14:textId="172EFEC4" w:rsidR="00CE2234" w:rsidRPr="00481DA3" w:rsidRDefault="00803DE7" w:rsidP="00183647">
      <w:pPr>
        <w:widowControl w:val="0"/>
        <w:autoSpaceDE w:val="0"/>
        <w:autoSpaceDN w:val="0"/>
        <w:adjustRightInd w:val="0"/>
        <w:spacing w:before="0" w:after="0" w:line="240" w:lineRule="auto"/>
        <w:ind w:left="480" w:hanging="480"/>
        <w:rPr>
          <w:sz w:val="18"/>
          <w:szCs w:val="18"/>
        </w:rPr>
      </w:pPr>
      <w:r>
        <w:rPr>
          <w:sz w:val="18"/>
          <w:szCs w:val="18"/>
        </w:rPr>
        <w:fldChar w:fldCharType="end"/>
      </w:r>
      <w:r w:rsidR="009240F0">
        <w:rPr>
          <w:sz w:val="18"/>
          <w:szCs w:val="18"/>
        </w:rPr>
        <w:t xml:space="preserve"> </w:t>
      </w:r>
      <w:r w:rsidR="009240F0" w:rsidRPr="009240F0">
        <w:rPr>
          <w:sz w:val="18"/>
          <w:szCs w:val="18"/>
        </w:rPr>
        <w:t>DOI: 10.1177/0037549718777613</w:t>
      </w:r>
    </w:p>
    <w:sectPr w:rsidR="00CE2234" w:rsidRPr="00481DA3" w:rsidSect="002749A3">
      <w:headerReference w:type="default" r:id="rId13"/>
      <w:footerReference w:type="default" r:id="rId14"/>
      <w:pgSz w:w="12240" w:h="15840"/>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9A6A5" w14:textId="77777777" w:rsidR="00AC3CA1" w:rsidRDefault="00AC3CA1" w:rsidP="002276C2">
      <w:pPr>
        <w:spacing w:after="0" w:line="240" w:lineRule="auto"/>
      </w:pPr>
      <w:r>
        <w:separator/>
      </w:r>
    </w:p>
    <w:p w14:paraId="1E1AE0CF" w14:textId="77777777" w:rsidR="00AC3CA1" w:rsidRDefault="00AC3CA1"/>
  </w:endnote>
  <w:endnote w:type="continuationSeparator" w:id="0">
    <w:p w14:paraId="14451A54" w14:textId="77777777" w:rsidR="00AC3CA1" w:rsidRDefault="00AC3CA1" w:rsidP="002276C2">
      <w:pPr>
        <w:spacing w:after="0" w:line="240" w:lineRule="auto"/>
      </w:pPr>
      <w:r>
        <w:continuationSeparator/>
      </w:r>
    </w:p>
    <w:p w14:paraId="3A0FD1DF" w14:textId="77777777" w:rsidR="00AC3CA1" w:rsidRDefault="00AC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ook">
    <w:altName w:val="Verlag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9A02" w14:textId="1947CA95" w:rsidR="00C03D69" w:rsidRPr="00BD1D8B" w:rsidRDefault="00C03D69" w:rsidP="00BD1D8B">
    <w:pPr>
      <w:pStyle w:val="Footer"/>
      <w:jc w:val="center"/>
      <w:rPr>
        <w:sz w:val="20"/>
        <w:szCs w:val="20"/>
      </w:rPr>
    </w:pPr>
    <w:r>
      <w:rPr>
        <w:sz w:val="20"/>
        <w:szCs w:val="20"/>
      </w:rPr>
      <w:t>TR30</w:t>
    </w:r>
    <w:r w:rsidRPr="00BD1D8B">
      <w:rPr>
        <w:sz w:val="20"/>
        <w:szCs w:val="20"/>
      </w:rPr>
      <w:t>-</w:t>
    </w:r>
    <w:r w:rsidRPr="00BD1D8B">
      <w:rPr>
        <w:sz w:val="20"/>
        <w:szCs w:val="20"/>
      </w:rPr>
      <w:fldChar w:fldCharType="begin"/>
    </w:r>
    <w:r w:rsidRPr="00BD1D8B">
      <w:rPr>
        <w:sz w:val="20"/>
        <w:szCs w:val="20"/>
      </w:rPr>
      <w:instrText xml:space="preserve"> PAGE   \* MERGEFORMAT </w:instrText>
    </w:r>
    <w:r w:rsidRPr="00BD1D8B">
      <w:rPr>
        <w:sz w:val="20"/>
        <w:szCs w:val="20"/>
      </w:rPr>
      <w:fldChar w:fldCharType="separate"/>
    </w:r>
    <w:r w:rsidR="00A6135A">
      <w:rPr>
        <w:noProof/>
        <w:sz w:val="20"/>
        <w:szCs w:val="20"/>
      </w:rPr>
      <w:t>10</w:t>
    </w:r>
    <w:r w:rsidRPr="00BD1D8B">
      <w:rPr>
        <w:noProof/>
        <w:sz w:val="20"/>
        <w:szCs w:val="20"/>
      </w:rPr>
      <w:fldChar w:fldCharType="end"/>
    </w:r>
  </w:p>
  <w:p w14:paraId="78D6E26D" w14:textId="77777777" w:rsidR="00C03D69" w:rsidRDefault="00C03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6954" w14:textId="77777777" w:rsidR="00AC3CA1" w:rsidRDefault="00AC3CA1" w:rsidP="002276C2">
      <w:pPr>
        <w:spacing w:after="0" w:line="240" w:lineRule="auto"/>
      </w:pPr>
      <w:r>
        <w:separator/>
      </w:r>
    </w:p>
    <w:p w14:paraId="6800968D" w14:textId="77777777" w:rsidR="00AC3CA1" w:rsidRDefault="00AC3CA1"/>
  </w:footnote>
  <w:footnote w:type="continuationSeparator" w:id="0">
    <w:p w14:paraId="06D99E94" w14:textId="77777777" w:rsidR="00AC3CA1" w:rsidRDefault="00AC3CA1" w:rsidP="002276C2">
      <w:pPr>
        <w:spacing w:after="0" w:line="240" w:lineRule="auto"/>
      </w:pPr>
      <w:r>
        <w:continuationSeparator/>
      </w:r>
    </w:p>
    <w:p w14:paraId="65A541B2" w14:textId="77777777" w:rsidR="00AC3CA1" w:rsidRDefault="00AC3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6513" w14:textId="77777777" w:rsidR="00C03D69" w:rsidRDefault="00C03D69">
    <w:pPr>
      <w:pStyle w:val="Header"/>
    </w:pPr>
  </w:p>
  <w:p w14:paraId="59A77580" w14:textId="77777777" w:rsidR="00C03D69" w:rsidRDefault="00C03D69">
    <w:pPr>
      <w:pStyle w:val="Header"/>
    </w:pPr>
    <w:r>
      <w:tab/>
    </w:r>
    <w:r>
      <w:tab/>
    </w:r>
  </w:p>
  <w:p w14:paraId="01C61C76" w14:textId="77777777" w:rsidR="00C03D69" w:rsidRDefault="00C03D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0346508"/>
    <w:lvl w:ilvl="0">
      <w:start w:val="1"/>
      <w:numFmt w:val="decimal"/>
      <w:pStyle w:val="ListBullet3"/>
      <w:lvlText w:val="%1."/>
      <w:lvlJc w:val="left"/>
      <w:pPr>
        <w:tabs>
          <w:tab w:val="num" w:pos="926"/>
        </w:tabs>
        <w:ind w:left="926" w:hanging="360"/>
      </w:pPr>
      <w:rPr>
        <w:rFonts w:cs="Times New Roman"/>
      </w:rPr>
    </w:lvl>
  </w:abstractNum>
  <w:abstractNum w:abstractNumId="1" w15:restartNumberingAfterBreak="0">
    <w:nsid w:val="FFFFFF7F"/>
    <w:multiLevelType w:val="singleLevel"/>
    <w:tmpl w:val="751AC860"/>
    <w:lvl w:ilvl="0">
      <w:start w:val="1"/>
      <w:numFmt w:val="decimal"/>
      <w:pStyle w:val="ListBullet2"/>
      <w:lvlText w:val="%1."/>
      <w:lvlJc w:val="left"/>
      <w:pPr>
        <w:tabs>
          <w:tab w:val="num" w:pos="643"/>
        </w:tabs>
        <w:ind w:left="643" w:hanging="360"/>
      </w:pPr>
      <w:rPr>
        <w:rFonts w:cs="Times New Roman"/>
      </w:rPr>
    </w:lvl>
  </w:abstractNum>
  <w:abstractNum w:abstractNumId="2" w15:restartNumberingAfterBreak="0">
    <w:nsid w:val="FFFFFF82"/>
    <w:multiLevelType w:val="singleLevel"/>
    <w:tmpl w:val="01BA8B10"/>
    <w:lvl w:ilvl="0">
      <w:start w:val="1"/>
      <w:numFmt w:val="bullet"/>
      <w:pStyle w:val="ListNumber"/>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1AD182"/>
    <w:lvl w:ilvl="0">
      <w:start w:val="1"/>
      <w:numFmt w:val="bullet"/>
      <w:pStyle w:val="StyleHeading2LatinArial"/>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D787254"/>
    <w:lvl w:ilvl="0">
      <w:start w:val="1"/>
      <w:numFmt w:val="decimal"/>
      <w:pStyle w:val="ListNumber2"/>
      <w:lvlText w:val="%1."/>
      <w:lvlJc w:val="left"/>
      <w:pPr>
        <w:tabs>
          <w:tab w:val="num" w:pos="360"/>
        </w:tabs>
        <w:ind w:left="360" w:hanging="360"/>
      </w:pPr>
      <w:rPr>
        <w:rFonts w:cs="Times New Roman"/>
      </w:rPr>
    </w:lvl>
  </w:abstractNum>
  <w:abstractNum w:abstractNumId="5" w15:restartNumberingAfterBreak="0">
    <w:nsid w:val="1AA71F19"/>
    <w:multiLevelType w:val="multilevel"/>
    <w:tmpl w:val="E7E49270"/>
    <w:lvl w:ilvl="0">
      <w:start w:val="2"/>
      <w:numFmt w:val="decimal"/>
      <w:suff w:val="space"/>
      <w:lvlText w:val="%1."/>
      <w:lvlJc w:val="left"/>
      <w:pPr>
        <w:ind w:left="227" w:hanging="227"/>
      </w:pPr>
      <w:rPr>
        <w:rFonts w:ascii="Times New Roman" w:hAnsi="Times New Roman" w:cs="Times New Roman" w:hint="default"/>
        <w:sz w:val="20"/>
      </w:rPr>
    </w:lvl>
    <w:lvl w:ilvl="1">
      <w:start w:val="1"/>
      <w:numFmt w:val="decimal"/>
      <w:lvlRestart w:val="0"/>
      <w:suff w:val="space"/>
      <w:lvlText w:val="%1.%2."/>
      <w:lvlJc w:val="left"/>
      <w:pPr>
        <w:ind w:left="227" w:hanging="114"/>
      </w:pPr>
      <w:rPr>
        <w:rFonts w:ascii="Times New Roman" w:hAnsi="Times New Roman" w:hint="default"/>
        <w:b/>
        <w:bCs/>
        <w:sz w:val="24"/>
        <w:szCs w:val="28"/>
      </w:rPr>
    </w:lvl>
    <w:lvl w:ilvl="2">
      <w:start w:val="1"/>
      <w:numFmt w:val="decimal"/>
      <w:suff w:val="space"/>
      <w:lvlText w:val="%1.%2.%3."/>
      <w:lvlJc w:val="left"/>
      <w:pPr>
        <w:ind w:left="454" w:hanging="114"/>
      </w:pPr>
      <w:rPr>
        <w:rFonts w:ascii="Times New Roman" w:hAnsi="Times New Roman" w:hint="default"/>
        <w:sz w:val="20"/>
      </w:rPr>
    </w:lvl>
    <w:lvl w:ilvl="3">
      <w:start w:val="1"/>
      <w:numFmt w:val="decimal"/>
      <w:lvlText w:val="(%4)"/>
      <w:lvlJc w:val="left"/>
      <w:pPr>
        <w:ind w:left="725" w:hanging="284"/>
      </w:pPr>
      <w:rPr>
        <w:rFonts w:hint="default"/>
      </w:rPr>
    </w:lvl>
    <w:lvl w:ilvl="4">
      <w:start w:val="1"/>
      <w:numFmt w:val="lowerLetter"/>
      <w:lvlText w:val="(%5)"/>
      <w:lvlJc w:val="left"/>
      <w:pPr>
        <w:ind w:left="872" w:hanging="284"/>
      </w:pPr>
      <w:rPr>
        <w:rFonts w:hint="default"/>
      </w:rPr>
    </w:lvl>
    <w:lvl w:ilvl="5">
      <w:start w:val="1"/>
      <w:numFmt w:val="lowerRoman"/>
      <w:lvlText w:val="(%6)"/>
      <w:lvlJc w:val="left"/>
      <w:pPr>
        <w:ind w:left="1019" w:hanging="284"/>
      </w:pPr>
      <w:rPr>
        <w:rFonts w:hint="default"/>
      </w:rPr>
    </w:lvl>
    <w:lvl w:ilvl="6">
      <w:start w:val="1"/>
      <w:numFmt w:val="decimal"/>
      <w:lvlText w:val="%7."/>
      <w:lvlJc w:val="left"/>
      <w:pPr>
        <w:ind w:left="1166" w:hanging="284"/>
      </w:pPr>
      <w:rPr>
        <w:rFonts w:hint="default"/>
      </w:rPr>
    </w:lvl>
    <w:lvl w:ilvl="7">
      <w:start w:val="1"/>
      <w:numFmt w:val="lowerLetter"/>
      <w:lvlText w:val="%8."/>
      <w:lvlJc w:val="left"/>
      <w:pPr>
        <w:ind w:left="1313" w:hanging="284"/>
      </w:pPr>
      <w:rPr>
        <w:rFonts w:hint="default"/>
      </w:rPr>
    </w:lvl>
    <w:lvl w:ilvl="8">
      <w:start w:val="1"/>
      <w:numFmt w:val="lowerRoman"/>
      <w:lvlText w:val="%9."/>
      <w:lvlJc w:val="left"/>
      <w:pPr>
        <w:ind w:left="1460" w:hanging="284"/>
      </w:pPr>
      <w:rPr>
        <w:rFonts w:hint="default"/>
      </w:rPr>
    </w:lvl>
  </w:abstractNum>
  <w:abstractNum w:abstractNumId="6"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6B0D26EC"/>
    <w:multiLevelType w:val="multilevel"/>
    <w:tmpl w:val="9EF6E442"/>
    <w:styleLink w:val="Style1"/>
    <w:lvl w:ilvl="0">
      <w:start w:val="1"/>
      <w:numFmt w:val="decimal"/>
      <w:suff w:val="space"/>
      <w:lvlText w:val="%1."/>
      <w:lvlJc w:val="left"/>
      <w:pPr>
        <w:ind w:left="227" w:hanging="227"/>
      </w:pPr>
      <w:rPr>
        <w:rFonts w:ascii="Times New Roman" w:hAnsi="Times New Roman" w:cs="Times New Roman"/>
        <w:sz w:val="24"/>
      </w:rPr>
    </w:lvl>
    <w:lvl w:ilvl="1">
      <w:start w:val="1"/>
      <w:numFmt w:val="decimal"/>
      <w:lvlRestart w:val="0"/>
      <w:suff w:val="space"/>
      <w:lvlText w:val="%1.%2."/>
      <w:lvlJc w:val="left"/>
      <w:pPr>
        <w:ind w:left="227" w:hanging="114"/>
      </w:pPr>
      <w:rPr>
        <w:rFonts w:ascii="Times New Roman" w:hAnsi="Times New Roman" w:hint="default"/>
        <w:sz w:val="24"/>
      </w:rPr>
    </w:lvl>
    <w:lvl w:ilvl="2">
      <w:start w:val="1"/>
      <w:numFmt w:val="decimal"/>
      <w:suff w:val="space"/>
      <w:lvlText w:val="%1.%2.%3."/>
      <w:lvlJc w:val="left"/>
      <w:pPr>
        <w:ind w:left="454" w:hanging="114"/>
      </w:pPr>
      <w:rPr>
        <w:rFonts w:ascii="Times New Roman" w:hAnsi="Times New Roman" w:hint="default"/>
        <w:sz w:val="24"/>
      </w:rPr>
    </w:lvl>
    <w:lvl w:ilvl="3">
      <w:start w:val="1"/>
      <w:numFmt w:val="decimal"/>
      <w:lvlText w:val="(%4)"/>
      <w:lvlJc w:val="left"/>
      <w:pPr>
        <w:ind w:left="725" w:hanging="284"/>
      </w:pPr>
      <w:rPr>
        <w:rFonts w:hint="default"/>
      </w:rPr>
    </w:lvl>
    <w:lvl w:ilvl="4">
      <w:start w:val="1"/>
      <w:numFmt w:val="lowerLetter"/>
      <w:lvlText w:val="(%5)"/>
      <w:lvlJc w:val="left"/>
      <w:pPr>
        <w:ind w:left="872" w:hanging="284"/>
      </w:pPr>
      <w:rPr>
        <w:rFonts w:hint="default"/>
      </w:rPr>
    </w:lvl>
    <w:lvl w:ilvl="5">
      <w:start w:val="1"/>
      <w:numFmt w:val="lowerRoman"/>
      <w:lvlText w:val="(%6)"/>
      <w:lvlJc w:val="left"/>
      <w:pPr>
        <w:ind w:left="1019" w:hanging="284"/>
      </w:pPr>
      <w:rPr>
        <w:rFonts w:hint="default"/>
      </w:rPr>
    </w:lvl>
    <w:lvl w:ilvl="6">
      <w:start w:val="1"/>
      <w:numFmt w:val="decimal"/>
      <w:lvlText w:val="%7."/>
      <w:lvlJc w:val="left"/>
      <w:pPr>
        <w:ind w:left="1166" w:hanging="284"/>
      </w:pPr>
      <w:rPr>
        <w:rFonts w:hint="default"/>
      </w:rPr>
    </w:lvl>
    <w:lvl w:ilvl="7">
      <w:start w:val="1"/>
      <w:numFmt w:val="lowerLetter"/>
      <w:lvlText w:val="%8."/>
      <w:lvlJc w:val="left"/>
      <w:pPr>
        <w:ind w:left="1313" w:hanging="284"/>
      </w:pPr>
      <w:rPr>
        <w:rFonts w:hint="default"/>
      </w:rPr>
    </w:lvl>
    <w:lvl w:ilvl="8">
      <w:start w:val="1"/>
      <w:numFmt w:val="lowerRoman"/>
      <w:lvlText w:val="%9."/>
      <w:lvlJc w:val="left"/>
      <w:pPr>
        <w:ind w:left="1460" w:hanging="284"/>
      </w:pPr>
      <w:rPr>
        <w:rFonts w:hint="default"/>
      </w:rPr>
    </w:lvl>
  </w:abstractNum>
  <w:num w:numId="1">
    <w:abstractNumId w:val="3"/>
  </w:num>
  <w:num w:numId="2">
    <w:abstractNumId w:val="1"/>
  </w:num>
  <w:num w:numId="3">
    <w:abstractNumId w:val="0"/>
  </w:num>
  <w:num w:numId="4">
    <w:abstractNumId w:val="2"/>
  </w:num>
  <w:num w:numId="5">
    <w:abstractNumId w:val="4"/>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CA" w:vendorID="64" w:dllVersion="6" w:nlCheck="1" w:checkStyle="1"/>
  <w:activeWritingStyle w:appName="MSWord" w:lang="en-CA" w:vendorID="64" w:dllVersion="0"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0tTQ0MTYyMTY1NTNR0lEKTi0uzszPAykwqwUAz2qleSwAAAA="/>
  </w:docVars>
  <w:rsids>
    <w:rsidRoot w:val="00A601BD"/>
    <w:rsid w:val="000067A8"/>
    <w:rsid w:val="00010C4E"/>
    <w:rsid w:val="00012AE2"/>
    <w:rsid w:val="00013B11"/>
    <w:rsid w:val="00014DF8"/>
    <w:rsid w:val="00014FF2"/>
    <w:rsid w:val="000150D8"/>
    <w:rsid w:val="000238E4"/>
    <w:rsid w:val="000249DC"/>
    <w:rsid w:val="00030B8A"/>
    <w:rsid w:val="000323F7"/>
    <w:rsid w:val="00033F37"/>
    <w:rsid w:val="000343B3"/>
    <w:rsid w:val="00041214"/>
    <w:rsid w:val="000425EB"/>
    <w:rsid w:val="000437F5"/>
    <w:rsid w:val="00053D40"/>
    <w:rsid w:val="000603DB"/>
    <w:rsid w:val="000625D4"/>
    <w:rsid w:val="00076636"/>
    <w:rsid w:val="000767A2"/>
    <w:rsid w:val="00080DC6"/>
    <w:rsid w:val="00087060"/>
    <w:rsid w:val="00091983"/>
    <w:rsid w:val="00093E12"/>
    <w:rsid w:val="00094621"/>
    <w:rsid w:val="000946F3"/>
    <w:rsid w:val="000952F4"/>
    <w:rsid w:val="00095990"/>
    <w:rsid w:val="000A308F"/>
    <w:rsid w:val="000A41EA"/>
    <w:rsid w:val="000B0887"/>
    <w:rsid w:val="000B3314"/>
    <w:rsid w:val="000B4B59"/>
    <w:rsid w:val="000C1653"/>
    <w:rsid w:val="000C5611"/>
    <w:rsid w:val="000D0EA4"/>
    <w:rsid w:val="000D1B4D"/>
    <w:rsid w:val="000D3EF1"/>
    <w:rsid w:val="000E03BA"/>
    <w:rsid w:val="000E0E19"/>
    <w:rsid w:val="000E1173"/>
    <w:rsid w:val="000E415F"/>
    <w:rsid w:val="000E6304"/>
    <w:rsid w:val="000F4351"/>
    <w:rsid w:val="0010421E"/>
    <w:rsid w:val="00110634"/>
    <w:rsid w:val="001107A8"/>
    <w:rsid w:val="00120151"/>
    <w:rsid w:val="001218F2"/>
    <w:rsid w:val="0012340B"/>
    <w:rsid w:val="00124873"/>
    <w:rsid w:val="00130FF0"/>
    <w:rsid w:val="00131F1B"/>
    <w:rsid w:val="00140D51"/>
    <w:rsid w:val="00141AFC"/>
    <w:rsid w:val="00141CC1"/>
    <w:rsid w:val="00145A9E"/>
    <w:rsid w:val="0014762A"/>
    <w:rsid w:val="001510AD"/>
    <w:rsid w:val="00152AEF"/>
    <w:rsid w:val="001575B4"/>
    <w:rsid w:val="00160889"/>
    <w:rsid w:val="00160E10"/>
    <w:rsid w:val="00163037"/>
    <w:rsid w:val="00174698"/>
    <w:rsid w:val="00175DF2"/>
    <w:rsid w:val="00183647"/>
    <w:rsid w:val="0018762B"/>
    <w:rsid w:val="0019379C"/>
    <w:rsid w:val="0019436E"/>
    <w:rsid w:val="0019523C"/>
    <w:rsid w:val="001A278B"/>
    <w:rsid w:val="001A50F2"/>
    <w:rsid w:val="001B06DA"/>
    <w:rsid w:val="001C1E0F"/>
    <w:rsid w:val="001E2E31"/>
    <w:rsid w:val="001E305F"/>
    <w:rsid w:val="001E7768"/>
    <w:rsid w:val="001E7FDE"/>
    <w:rsid w:val="001F2B10"/>
    <w:rsid w:val="0020117C"/>
    <w:rsid w:val="00202E3B"/>
    <w:rsid w:val="00203665"/>
    <w:rsid w:val="00203C08"/>
    <w:rsid w:val="00204BDD"/>
    <w:rsid w:val="00204BE9"/>
    <w:rsid w:val="002063A4"/>
    <w:rsid w:val="002133CD"/>
    <w:rsid w:val="00221EAF"/>
    <w:rsid w:val="00223D1B"/>
    <w:rsid w:val="0022599B"/>
    <w:rsid w:val="002276C2"/>
    <w:rsid w:val="00230B63"/>
    <w:rsid w:val="002349CC"/>
    <w:rsid w:val="00234D43"/>
    <w:rsid w:val="00235EA6"/>
    <w:rsid w:val="00236060"/>
    <w:rsid w:val="0023790E"/>
    <w:rsid w:val="00242213"/>
    <w:rsid w:val="002452B2"/>
    <w:rsid w:val="00246F18"/>
    <w:rsid w:val="0025243F"/>
    <w:rsid w:val="0025273E"/>
    <w:rsid w:val="00252D81"/>
    <w:rsid w:val="0025324F"/>
    <w:rsid w:val="00260435"/>
    <w:rsid w:val="00260E54"/>
    <w:rsid w:val="00260E7C"/>
    <w:rsid w:val="00261986"/>
    <w:rsid w:val="00262201"/>
    <w:rsid w:val="00265E73"/>
    <w:rsid w:val="002675D2"/>
    <w:rsid w:val="002730AC"/>
    <w:rsid w:val="0027404C"/>
    <w:rsid w:val="0027433D"/>
    <w:rsid w:val="002749A3"/>
    <w:rsid w:val="0027686F"/>
    <w:rsid w:val="00281318"/>
    <w:rsid w:val="002823B9"/>
    <w:rsid w:val="00284BFF"/>
    <w:rsid w:val="00291439"/>
    <w:rsid w:val="002970CA"/>
    <w:rsid w:val="002A0E3E"/>
    <w:rsid w:val="002A3346"/>
    <w:rsid w:val="002A3901"/>
    <w:rsid w:val="002A3AB0"/>
    <w:rsid w:val="002A44CE"/>
    <w:rsid w:val="002B074D"/>
    <w:rsid w:val="002B7517"/>
    <w:rsid w:val="002C0C71"/>
    <w:rsid w:val="002C2021"/>
    <w:rsid w:val="002C4DF0"/>
    <w:rsid w:val="002D25C3"/>
    <w:rsid w:val="002E2186"/>
    <w:rsid w:val="002E26F2"/>
    <w:rsid w:val="002E2FA7"/>
    <w:rsid w:val="002E5850"/>
    <w:rsid w:val="002F352C"/>
    <w:rsid w:val="003012B7"/>
    <w:rsid w:val="00301EE4"/>
    <w:rsid w:val="00302B6F"/>
    <w:rsid w:val="0030699B"/>
    <w:rsid w:val="00306D60"/>
    <w:rsid w:val="003105DB"/>
    <w:rsid w:val="00310E1E"/>
    <w:rsid w:val="003145F2"/>
    <w:rsid w:val="003178C8"/>
    <w:rsid w:val="003179E2"/>
    <w:rsid w:val="0032753B"/>
    <w:rsid w:val="0033229B"/>
    <w:rsid w:val="00334371"/>
    <w:rsid w:val="00334A31"/>
    <w:rsid w:val="00334E63"/>
    <w:rsid w:val="003351FE"/>
    <w:rsid w:val="00356A7E"/>
    <w:rsid w:val="00360F12"/>
    <w:rsid w:val="003615BF"/>
    <w:rsid w:val="00362663"/>
    <w:rsid w:val="003642A0"/>
    <w:rsid w:val="0036440A"/>
    <w:rsid w:val="0036570F"/>
    <w:rsid w:val="003723A6"/>
    <w:rsid w:val="00372B86"/>
    <w:rsid w:val="003758F7"/>
    <w:rsid w:val="003777C3"/>
    <w:rsid w:val="00385667"/>
    <w:rsid w:val="00385F44"/>
    <w:rsid w:val="00386B70"/>
    <w:rsid w:val="003871BD"/>
    <w:rsid w:val="00387DB1"/>
    <w:rsid w:val="00396DAF"/>
    <w:rsid w:val="003973CE"/>
    <w:rsid w:val="003A00F6"/>
    <w:rsid w:val="003A3E70"/>
    <w:rsid w:val="003B2E5E"/>
    <w:rsid w:val="003B4B45"/>
    <w:rsid w:val="003B4F91"/>
    <w:rsid w:val="003B5197"/>
    <w:rsid w:val="003C1545"/>
    <w:rsid w:val="003C4C02"/>
    <w:rsid w:val="003C5A92"/>
    <w:rsid w:val="003D6FC0"/>
    <w:rsid w:val="003D7C5D"/>
    <w:rsid w:val="003E4512"/>
    <w:rsid w:val="003E47B1"/>
    <w:rsid w:val="003E4E0A"/>
    <w:rsid w:val="003E72F3"/>
    <w:rsid w:val="003E77AA"/>
    <w:rsid w:val="003F1BFB"/>
    <w:rsid w:val="003F4ABF"/>
    <w:rsid w:val="004039B1"/>
    <w:rsid w:val="00403D69"/>
    <w:rsid w:val="00406694"/>
    <w:rsid w:val="00412339"/>
    <w:rsid w:val="0041478A"/>
    <w:rsid w:val="0041532B"/>
    <w:rsid w:val="004203E8"/>
    <w:rsid w:val="00421868"/>
    <w:rsid w:val="00422F68"/>
    <w:rsid w:val="00426CEF"/>
    <w:rsid w:val="00430246"/>
    <w:rsid w:val="004306E0"/>
    <w:rsid w:val="004333A9"/>
    <w:rsid w:val="00433734"/>
    <w:rsid w:val="00436B11"/>
    <w:rsid w:val="00446294"/>
    <w:rsid w:val="00455CEA"/>
    <w:rsid w:val="004568AE"/>
    <w:rsid w:val="00462632"/>
    <w:rsid w:val="004639C9"/>
    <w:rsid w:val="0046502A"/>
    <w:rsid w:val="00467B3D"/>
    <w:rsid w:val="00476EDC"/>
    <w:rsid w:val="00481DA3"/>
    <w:rsid w:val="00485812"/>
    <w:rsid w:val="00491EDC"/>
    <w:rsid w:val="004924DA"/>
    <w:rsid w:val="00492D7D"/>
    <w:rsid w:val="00493075"/>
    <w:rsid w:val="004A3C63"/>
    <w:rsid w:val="004A3D85"/>
    <w:rsid w:val="004A634D"/>
    <w:rsid w:val="004B37B7"/>
    <w:rsid w:val="004B5D57"/>
    <w:rsid w:val="004C0554"/>
    <w:rsid w:val="004C0B19"/>
    <w:rsid w:val="004C0FDC"/>
    <w:rsid w:val="004C1129"/>
    <w:rsid w:val="004C15F6"/>
    <w:rsid w:val="004D07F3"/>
    <w:rsid w:val="004D34E0"/>
    <w:rsid w:val="004D4A53"/>
    <w:rsid w:val="004D4ACE"/>
    <w:rsid w:val="004D4D0E"/>
    <w:rsid w:val="004D55FF"/>
    <w:rsid w:val="004D6B08"/>
    <w:rsid w:val="004F2761"/>
    <w:rsid w:val="004F40E8"/>
    <w:rsid w:val="004F5AA6"/>
    <w:rsid w:val="005019F7"/>
    <w:rsid w:val="00501E82"/>
    <w:rsid w:val="00506562"/>
    <w:rsid w:val="00506918"/>
    <w:rsid w:val="00506D48"/>
    <w:rsid w:val="0050769B"/>
    <w:rsid w:val="00513303"/>
    <w:rsid w:val="005147F6"/>
    <w:rsid w:val="00516559"/>
    <w:rsid w:val="00521F91"/>
    <w:rsid w:val="005228E7"/>
    <w:rsid w:val="00522F93"/>
    <w:rsid w:val="005236EC"/>
    <w:rsid w:val="0052694C"/>
    <w:rsid w:val="005334B8"/>
    <w:rsid w:val="00534788"/>
    <w:rsid w:val="0053498A"/>
    <w:rsid w:val="00534F77"/>
    <w:rsid w:val="00540F32"/>
    <w:rsid w:val="00540FDA"/>
    <w:rsid w:val="00542A28"/>
    <w:rsid w:val="00546E81"/>
    <w:rsid w:val="00550084"/>
    <w:rsid w:val="00550BA5"/>
    <w:rsid w:val="0055332F"/>
    <w:rsid w:val="00554FEA"/>
    <w:rsid w:val="0055622E"/>
    <w:rsid w:val="005719A0"/>
    <w:rsid w:val="005740A0"/>
    <w:rsid w:val="00575331"/>
    <w:rsid w:val="0057681E"/>
    <w:rsid w:val="00576BF3"/>
    <w:rsid w:val="00577116"/>
    <w:rsid w:val="005779AD"/>
    <w:rsid w:val="00580861"/>
    <w:rsid w:val="00583F0F"/>
    <w:rsid w:val="00584266"/>
    <w:rsid w:val="005848FA"/>
    <w:rsid w:val="0058534C"/>
    <w:rsid w:val="00586BBA"/>
    <w:rsid w:val="005876D7"/>
    <w:rsid w:val="00590707"/>
    <w:rsid w:val="00591152"/>
    <w:rsid w:val="005913F4"/>
    <w:rsid w:val="005A0C6C"/>
    <w:rsid w:val="005A1EDE"/>
    <w:rsid w:val="005A31FE"/>
    <w:rsid w:val="005A49E0"/>
    <w:rsid w:val="005A5B84"/>
    <w:rsid w:val="005B4A34"/>
    <w:rsid w:val="005B7699"/>
    <w:rsid w:val="005C0169"/>
    <w:rsid w:val="005C4776"/>
    <w:rsid w:val="005D0925"/>
    <w:rsid w:val="005D51F9"/>
    <w:rsid w:val="005E2D34"/>
    <w:rsid w:val="005E39A0"/>
    <w:rsid w:val="005F0557"/>
    <w:rsid w:val="005F6628"/>
    <w:rsid w:val="005F7526"/>
    <w:rsid w:val="00605883"/>
    <w:rsid w:val="00605BCC"/>
    <w:rsid w:val="00607900"/>
    <w:rsid w:val="00607991"/>
    <w:rsid w:val="006105B9"/>
    <w:rsid w:val="006171FB"/>
    <w:rsid w:val="00621AEF"/>
    <w:rsid w:val="00632A5E"/>
    <w:rsid w:val="00634B99"/>
    <w:rsid w:val="00644308"/>
    <w:rsid w:val="00652E78"/>
    <w:rsid w:val="0065715F"/>
    <w:rsid w:val="00662FE5"/>
    <w:rsid w:val="006650CD"/>
    <w:rsid w:val="00671EE2"/>
    <w:rsid w:val="00677B12"/>
    <w:rsid w:val="00680782"/>
    <w:rsid w:val="00683744"/>
    <w:rsid w:val="006842A2"/>
    <w:rsid w:val="006854CD"/>
    <w:rsid w:val="006919D5"/>
    <w:rsid w:val="00693B5A"/>
    <w:rsid w:val="00695DCA"/>
    <w:rsid w:val="00696810"/>
    <w:rsid w:val="00696FE2"/>
    <w:rsid w:val="00697DD7"/>
    <w:rsid w:val="006A0537"/>
    <w:rsid w:val="006A0C0D"/>
    <w:rsid w:val="006A10F0"/>
    <w:rsid w:val="006A2047"/>
    <w:rsid w:val="006A2DEB"/>
    <w:rsid w:val="006A6440"/>
    <w:rsid w:val="006B33F9"/>
    <w:rsid w:val="006B3828"/>
    <w:rsid w:val="006B399B"/>
    <w:rsid w:val="006C042B"/>
    <w:rsid w:val="006C46C1"/>
    <w:rsid w:val="006C4C7F"/>
    <w:rsid w:val="006D0B8D"/>
    <w:rsid w:val="006D2A4B"/>
    <w:rsid w:val="006D6C46"/>
    <w:rsid w:val="006E1C1C"/>
    <w:rsid w:val="006E3D1E"/>
    <w:rsid w:val="006F159B"/>
    <w:rsid w:val="006F1759"/>
    <w:rsid w:val="006F4D82"/>
    <w:rsid w:val="006F6119"/>
    <w:rsid w:val="00700DA5"/>
    <w:rsid w:val="00701C05"/>
    <w:rsid w:val="00702E31"/>
    <w:rsid w:val="00703E55"/>
    <w:rsid w:val="007054DB"/>
    <w:rsid w:val="007107A5"/>
    <w:rsid w:val="00723518"/>
    <w:rsid w:val="00725D04"/>
    <w:rsid w:val="0072682A"/>
    <w:rsid w:val="00726851"/>
    <w:rsid w:val="007308BD"/>
    <w:rsid w:val="00731E3D"/>
    <w:rsid w:val="00732192"/>
    <w:rsid w:val="007345FC"/>
    <w:rsid w:val="00734971"/>
    <w:rsid w:val="00734A86"/>
    <w:rsid w:val="00735E8C"/>
    <w:rsid w:val="0073617A"/>
    <w:rsid w:val="007364F8"/>
    <w:rsid w:val="00740E3A"/>
    <w:rsid w:val="00740F81"/>
    <w:rsid w:val="00741893"/>
    <w:rsid w:val="00746622"/>
    <w:rsid w:val="00751A88"/>
    <w:rsid w:val="00756736"/>
    <w:rsid w:val="007600A7"/>
    <w:rsid w:val="007602E9"/>
    <w:rsid w:val="007606E9"/>
    <w:rsid w:val="0076161C"/>
    <w:rsid w:val="00764C17"/>
    <w:rsid w:val="00764C21"/>
    <w:rsid w:val="00773F2D"/>
    <w:rsid w:val="00780B97"/>
    <w:rsid w:val="00790AB8"/>
    <w:rsid w:val="00790F73"/>
    <w:rsid w:val="007921F3"/>
    <w:rsid w:val="00792B11"/>
    <w:rsid w:val="0079381B"/>
    <w:rsid w:val="00794B50"/>
    <w:rsid w:val="007A7C84"/>
    <w:rsid w:val="007B0EBA"/>
    <w:rsid w:val="007B707E"/>
    <w:rsid w:val="007B70F5"/>
    <w:rsid w:val="007B723E"/>
    <w:rsid w:val="007C2F20"/>
    <w:rsid w:val="007D4A80"/>
    <w:rsid w:val="007D5DE9"/>
    <w:rsid w:val="007D7E5D"/>
    <w:rsid w:val="007E0DEC"/>
    <w:rsid w:val="007E4631"/>
    <w:rsid w:val="007E6F4E"/>
    <w:rsid w:val="007F14CF"/>
    <w:rsid w:val="007F3C66"/>
    <w:rsid w:val="007F4E4C"/>
    <w:rsid w:val="0080104D"/>
    <w:rsid w:val="008039B1"/>
    <w:rsid w:val="00803DE7"/>
    <w:rsid w:val="00806E34"/>
    <w:rsid w:val="00812F41"/>
    <w:rsid w:val="00817C01"/>
    <w:rsid w:val="00820E38"/>
    <w:rsid w:val="00820E59"/>
    <w:rsid w:val="00823CCB"/>
    <w:rsid w:val="008301E3"/>
    <w:rsid w:val="00834B73"/>
    <w:rsid w:val="0083678B"/>
    <w:rsid w:val="0083726F"/>
    <w:rsid w:val="008540CE"/>
    <w:rsid w:val="0085720E"/>
    <w:rsid w:val="00861CED"/>
    <w:rsid w:val="00862BBA"/>
    <w:rsid w:val="0086536E"/>
    <w:rsid w:val="0087211E"/>
    <w:rsid w:val="008730E9"/>
    <w:rsid w:val="0087711E"/>
    <w:rsid w:val="00877909"/>
    <w:rsid w:val="008828FB"/>
    <w:rsid w:val="0088786E"/>
    <w:rsid w:val="00887BC7"/>
    <w:rsid w:val="0089353A"/>
    <w:rsid w:val="008953C5"/>
    <w:rsid w:val="008A055B"/>
    <w:rsid w:val="008A15A5"/>
    <w:rsid w:val="008A3715"/>
    <w:rsid w:val="008B35FB"/>
    <w:rsid w:val="008B47E9"/>
    <w:rsid w:val="008B51B6"/>
    <w:rsid w:val="008C4A14"/>
    <w:rsid w:val="008C4E1B"/>
    <w:rsid w:val="008D13AD"/>
    <w:rsid w:val="008D19BD"/>
    <w:rsid w:val="008D649D"/>
    <w:rsid w:val="008D6577"/>
    <w:rsid w:val="008E703A"/>
    <w:rsid w:val="008F0535"/>
    <w:rsid w:val="008F100D"/>
    <w:rsid w:val="008F12D9"/>
    <w:rsid w:val="008F6745"/>
    <w:rsid w:val="008F7F58"/>
    <w:rsid w:val="00904609"/>
    <w:rsid w:val="009052EB"/>
    <w:rsid w:val="009056EC"/>
    <w:rsid w:val="00912E23"/>
    <w:rsid w:val="00914879"/>
    <w:rsid w:val="00915E1E"/>
    <w:rsid w:val="00916DB7"/>
    <w:rsid w:val="009221B1"/>
    <w:rsid w:val="009240F0"/>
    <w:rsid w:val="0092692F"/>
    <w:rsid w:val="00927E80"/>
    <w:rsid w:val="00930834"/>
    <w:rsid w:val="00931344"/>
    <w:rsid w:val="00932837"/>
    <w:rsid w:val="009352A0"/>
    <w:rsid w:val="00942B1D"/>
    <w:rsid w:val="0094427D"/>
    <w:rsid w:val="00950FCF"/>
    <w:rsid w:val="009526ED"/>
    <w:rsid w:val="00953ADE"/>
    <w:rsid w:val="00954629"/>
    <w:rsid w:val="00972FD4"/>
    <w:rsid w:val="0097363E"/>
    <w:rsid w:val="00975848"/>
    <w:rsid w:val="009766F8"/>
    <w:rsid w:val="0097763E"/>
    <w:rsid w:val="009776F6"/>
    <w:rsid w:val="00977B9D"/>
    <w:rsid w:val="009803D3"/>
    <w:rsid w:val="009808A4"/>
    <w:rsid w:val="0099034F"/>
    <w:rsid w:val="00994B61"/>
    <w:rsid w:val="0099516C"/>
    <w:rsid w:val="009A0769"/>
    <w:rsid w:val="009A3237"/>
    <w:rsid w:val="009A3936"/>
    <w:rsid w:val="009A69B7"/>
    <w:rsid w:val="009B0418"/>
    <w:rsid w:val="009B25C9"/>
    <w:rsid w:val="009B6F75"/>
    <w:rsid w:val="009B79C4"/>
    <w:rsid w:val="009C0E69"/>
    <w:rsid w:val="009C2EDB"/>
    <w:rsid w:val="009C644D"/>
    <w:rsid w:val="009C7C74"/>
    <w:rsid w:val="009D5F4F"/>
    <w:rsid w:val="009D62FD"/>
    <w:rsid w:val="009E0FB7"/>
    <w:rsid w:val="009E1239"/>
    <w:rsid w:val="009E53B7"/>
    <w:rsid w:val="009E788C"/>
    <w:rsid w:val="009F1E85"/>
    <w:rsid w:val="009F23E5"/>
    <w:rsid w:val="009F57DB"/>
    <w:rsid w:val="00A00BF7"/>
    <w:rsid w:val="00A014AA"/>
    <w:rsid w:val="00A11112"/>
    <w:rsid w:val="00A1751D"/>
    <w:rsid w:val="00A20AA3"/>
    <w:rsid w:val="00A31B0D"/>
    <w:rsid w:val="00A31B85"/>
    <w:rsid w:val="00A342DB"/>
    <w:rsid w:val="00A36307"/>
    <w:rsid w:val="00A3655C"/>
    <w:rsid w:val="00A43650"/>
    <w:rsid w:val="00A43B95"/>
    <w:rsid w:val="00A4538E"/>
    <w:rsid w:val="00A601BD"/>
    <w:rsid w:val="00A603CF"/>
    <w:rsid w:val="00A6135A"/>
    <w:rsid w:val="00A6515F"/>
    <w:rsid w:val="00A663A4"/>
    <w:rsid w:val="00A6657B"/>
    <w:rsid w:val="00A741D5"/>
    <w:rsid w:val="00A7471C"/>
    <w:rsid w:val="00A7574A"/>
    <w:rsid w:val="00A75D11"/>
    <w:rsid w:val="00A77FAA"/>
    <w:rsid w:val="00A82F20"/>
    <w:rsid w:val="00A84272"/>
    <w:rsid w:val="00A85E94"/>
    <w:rsid w:val="00A877F6"/>
    <w:rsid w:val="00A904BD"/>
    <w:rsid w:val="00A92B82"/>
    <w:rsid w:val="00A96851"/>
    <w:rsid w:val="00A9753A"/>
    <w:rsid w:val="00AA535B"/>
    <w:rsid w:val="00AB1F45"/>
    <w:rsid w:val="00AC245F"/>
    <w:rsid w:val="00AC3822"/>
    <w:rsid w:val="00AC3CA1"/>
    <w:rsid w:val="00AC4C64"/>
    <w:rsid w:val="00AD1D35"/>
    <w:rsid w:val="00AD64B7"/>
    <w:rsid w:val="00AD73D8"/>
    <w:rsid w:val="00AE0342"/>
    <w:rsid w:val="00AE2569"/>
    <w:rsid w:val="00AF039B"/>
    <w:rsid w:val="00AF0636"/>
    <w:rsid w:val="00AF09C4"/>
    <w:rsid w:val="00AF4661"/>
    <w:rsid w:val="00B019D9"/>
    <w:rsid w:val="00B02555"/>
    <w:rsid w:val="00B1086B"/>
    <w:rsid w:val="00B11107"/>
    <w:rsid w:val="00B12887"/>
    <w:rsid w:val="00B128CF"/>
    <w:rsid w:val="00B14C79"/>
    <w:rsid w:val="00B17E54"/>
    <w:rsid w:val="00B21F3C"/>
    <w:rsid w:val="00B22282"/>
    <w:rsid w:val="00B222D2"/>
    <w:rsid w:val="00B26F8C"/>
    <w:rsid w:val="00B336BB"/>
    <w:rsid w:val="00B370E3"/>
    <w:rsid w:val="00B40853"/>
    <w:rsid w:val="00B420AD"/>
    <w:rsid w:val="00B44BB4"/>
    <w:rsid w:val="00B469B0"/>
    <w:rsid w:val="00B50EC8"/>
    <w:rsid w:val="00B52A2D"/>
    <w:rsid w:val="00B54F3A"/>
    <w:rsid w:val="00B561EE"/>
    <w:rsid w:val="00B673C5"/>
    <w:rsid w:val="00B67ED3"/>
    <w:rsid w:val="00B7231F"/>
    <w:rsid w:val="00B73526"/>
    <w:rsid w:val="00B73AA9"/>
    <w:rsid w:val="00B77AAD"/>
    <w:rsid w:val="00B84620"/>
    <w:rsid w:val="00B90757"/>
    <w:rsid w:val="00B908C1"/>
    <w:rsid w:val="00B939B0"/>
    <w:rsid w:val="00B949AD"/>
    <w:rsid w:val="00B9798D"/>
    <w:rsid w:val="00BA0EA9"/>
    <w:rsid w:val="00BA1CAC"/>
    <w:rsid w:val="00BA42C2"/>
    <w:rsid w:val="00BA5BFB"/>
    <w:rsid w:val="00BB35AF"/>
    <w:rsid w:val="00BC2264"/>
    <w:rsid w:val="00BC3641"/>
    <w:rsid w:val="00BC47FC"/>
    <w:rsid w:val="00BD09C7"/>
    <w:rsid w:val="00BD1D8B"/>
    <w:rsid w:val="00BD3E52"/>
    <w:rsid w:val="00BD3ECC"/>
    <w:rsid w:val="00BE021B"/>
    <w:rsid w:val="00BE06DE"/>
    <w:rsid w:val="00BE0CD6"/>
    <w:rsid w:val="00BE4B70"/>
    <w:rsid w:val="00BE4C3F"/>
    <w:rsid w:val="00BE63AB"/>
    <w:rsid w:val="00BF2F62"/>
    <w:rsid w:val="00BF5C5B"/>
    <w:rsid w:val="00BF62EE"/>
    <w:rsid w:val="00C01FD2"/>
    <w:rsid w:val="00C03230"/>
    <w:rsid w:val="00C03D69"/>
    <w:rsid w:val="00C122FD"/>
    <w:rsid w:val="00C13A09"/>
    <w:rsid w:val="00C17FE5"/>
    <w:rsid w:val="00C20327"/>
    <w:rsid w:val="00C2070B"/>
    <w:rsid w:val="00C225B7"/>
    <w:rsid w:val="00C2637E"/>
    <w:rsid w:val="00C26CE8"/>
    <w:rsid w:val="00C27F68"/>
    <w:rsid w:val="00C3056C"/>
    <w:rsid w:val="00C31E39"/>
    <w:rsid w:val="00C32D68"/>
    <w:rsid w:val="00C33C06"/>
    <w:rsid w:val="00C41417"/>
    <w:rsid w:val="00C41842"/>
    <w:rsid w:val="00C43B32"/>
    <w:rsid w:val="00C50F4E"/>
    <w:rsid w:val="00C61EE6"/>
    <w:rsid w:val="00C62473"/>
    <w:rsid w:val="00C63254"/>
    <w:rsid w:val="00C63857"/>
    <w:rsid w:val="00C6427B"/>
    <w:rsid w:val="00C64961"/>
    <w:rsid w:val="00C650B6"/>
    <w:rsid w:val="00C65DA0"/>
    <w:rsid w:val="00C66720"/>
    <w:rsid w:val="00C70BFC"/>
    <w:rsid w:val="00C71122"/>
    <w:rsid w:val="00C75C2F"/>
    <w:rsid w:val="00C80FAE"/>
    <w:rsid w:val="00C8326E"/>
    <w:rsid w:val="00C84883"/>
    <w:rsid w:val="00C92EDF"/>
    <w:rsid w:val="00C940E2"/>
    <w:rsid w:val="00CA0221"/>
    <w:rsid w:val="00CA0C2B"/>
    <w:rsid w:val="00CA45D6"/>
    <w:rsid w:val="00CA61E4"/>
    <w:rsid w:val="00CA6A89"/>
    <w:rsid w:val="00CB14B4"/>
    <w:rsid w:val="00CB1CFE"/>
    <w:rsid w:val="00CB1F41"/>
    <w:rsid w:val="00CB311B"/>
    <w:rsid w:val="00CB379C"/>
    <w:rsid w:val="00CB707B"/>
    <w:rsid w:val="00CB732F"/>
    <w:rsid w:val="00CB7BD7"/>
    <w:rsid w:val="00CC050C"/>
    <w:rsid w:val="00CC0E31"/>
    <w:rsid w:val="00CC12C3"/>
    <w:rsid w:val="00CC3E8B"/>
    <w:rsid w:val="00CC6592"/>
    <w:rsid w:val="00CD2BFB"/>
    <w:rsid w:val="00CD62F1"/>
    <w:rsid w:val="00CE07D9"/>
    <w:rsid w:val="00CE2234"/>
    <w:rsid w:val="00CF0D22"/>
    <w:rsid w:val="00CF1067"/>
    <w:rsid w:val="00CF70D3"/>
    <w:rsid w:val="00D04D98"/>
    <w:rsid w:val="00D21A55"/>
    <w:rsid w:val="00D22585"/>
    <w:rsid w:val="00D40064"/>
    <w:rsid w:val="00D40BAE"/>
    <w:rsid w:val="00D455DF"/>
    <w:rsid w:val="00D52A46"/>
    <w:rsid w:val="00D61534"/>
    <w:rsid w:val="00D6266D"/>
    <w:rsid w:val="00D63918"/>
    <w:rsid w:val="00D63F7C"/>
    <w:rsid w:val="00D644AA"/>
    <w:rsid w:val="00D66E69"/>
    <w:rsid w:val="00D67DE3"/>
    <w:rsid w:val="00D701BA"/>
    <w:rsid w:val="00D70F50"/>
    <w:rsid w:val="00D7794B"/>
    <w:rsid w:val="00D82D58"/>
    <w:rsid w:val="00D850F7"/>
    <w:rsid w:val="00D85A4E"/>
    <w:rsid w:val="00DA5283"/>
    <w:rsid w:val="00DA6490"/>
    <w:rsid w:val="00DA65A5"/>
    <w:rsid w:val="00DB1E97"/>
    <w:rsid w:val="00DB225A"/>
    <w:rsid w:val="00DB428F"/>
    <w:rsid w:val="00DC3253"/>
    <w:rsid w:val="00DC6A5D"/>
    <w:rsid w:val="00DD060A"/>
    <w:rsid w:val="00DD160D"/>
    <w:rsid w:val="00DD1FBD"/>
    <w:rsid w:val="00DD7B93"/>
    <w:rsid w:val="00DD7C26"/>
    <w:rsid w:val="00DE1188"/>
    <w:rsid w:val="00DE3FF7"/>
    <w:rsid w:val="00DE4EEF"/>
    <w:rsid w:val="00DE611B"/>
    <w:rsid w:val="00DF000B"/>
    <w:rsid w:val="00E02F04"/>
    <w:rsid w:val="00E04142"/>
    <w:rsid w:val="00E1335E"/>
    <w:rsid w:val="00E139DF"/>
    <w:rsid w:val="00E13FAF"/>
    <w:rsid w:val="00E2235C"/>
    <w:rsid w:val="00E22D50"/>
    <w:rsid w:val="00E2707F"/>
    <w:rsid w:val="00E31052"/>
    <w:rsid w:val="00E312B0"/>
    <w:rsid w:val="00E33EDD"/>
    <w:rsid w:val="00E34A9C"/>
    <w:rsid w:val="00E37161"/>
    <w:rsid w:val="00E42243"/>
    <w:rsid w:val="00E500FB"/>
    <w:rsid w:val="00E53D48"/>
    <w:rsid w:val="00E56D95"/>
    <w:rsid w:val="00E6056D"/>
    <w:rsid w:val="00E605D6"/>
    <w:rsid w:val="00E61296"/>
    <w:rsid w:val="00E65DF7"/>
    <w:rsid w:val="00E66629"/>
    <w:rsid w:val="00E705CF"/>
    <w:rsid w:val="00E72F8C"/>
    <w:rsid w:val="00E77156"/>
    <w:rsid w:val="00E77435"/>
    <w:rsid w:val="00E82F7E"/>
    <w:rsid w:val="00E838F3"/>
    <w:rsid w:val="00E846F8"/>
    <w:rsid w:val="00E901D4"/>
    <w:rsid w:val="00E90BF1"/>
    <w:rsid w:val="00EA2F57"/>
    <w:rsid w:val="00EA334E"/>
    <w:rsid w:val="00EA4B7F"/>
    <w:rsid w:val="00EA7C9F"/>
    <w:rsid w:val="00EB0EF8"/>
    <w:rsid w:val="00EB580B"/>
    <w:rsid w:val="00EC44D8"/>
    <w:rsid w:val="00ED29B3"/>
    <w:rsid w:val="00ED3053"/>
    <w:rsid w:val="00ED3E6B"/>
    <w:rsid w:val="00EE0BB3"/>
    <w:rsid w:val="00EE0CEB"/>
    <w:rsid w:val="00EE126D"/>
    <w:rsid w:val="00EE3BFC"/>
    <w:rsid w:val="00EE4DA1"/>
    <w:rsid w:val="00EF1724"/>
    <w:rsid w:val="00EF215C"/>
    <w:rsid w:val="00EF23A1"/>
    <w:rsid w:val="00EF44EB"/>
    <w:rsid w:val="00EF4FAB"/>
    <w:rsid w:val="00EF64CC"/>
    <w:rsid w:val="00F10AAF"/>
    <w:rsid w:val="00F10CA0"/>
    <w:rsid w:val="00F113F0"/>
    <w:rsid w:val="00F12B5F"/>
    <w:rsid w:val="00F13794"/>
    <w:rsid w:val="00F13C46"/>
    <w:rsid w:val="00F161F3"/>
    <w:rsid w:val="00F164DF"/>
    <w:rsid w:val="00F2738B"/>
    <w:rsid w:val="00F31DB2"/>
    <w:rsid w:val="00F36938"/>
    <w:rsid w:val="00F36FDF"/>
    <w:rsid w:val="00F4059C"/>
    <w:rsid w:val="00F50CFF"/>
    <w:rsid w:val="00F5255D"/>
    <w:rsid w:val="00F5514D"/>
    <w:rsid w:val="00F60AB1"/>
    <w:rsid w:val="00F61E8A"/>
    <w:rsid w:val="00F673D9"/>
    <w:rsid w:val="00F77CAD"/>
    <w:rsid w:val="00F81443"/>
    <w:rsid w:val="00F82086"/>
    <w:rsid w:val="00F854EF"/>
    <w:rsid w:val="00F86B96"/>
    <w:rsid w:val="00F8745A"/>
    <w:rsid w:val="00F9017B"/>
    <w:rsid w:val="00F94284"/>
    <w:rsid w:val="00F94A92"/>
    <w:rsid w:val="00FA18B7"/>
    <w:rsid w:val="00FA7C5B"/>
    <w:rsid w:val="00FC4D6E"/>
    <w:rsid w:val="00FC6B57"/>
    <w:rsid w:val="00FD074F"/>
    <w:rsid w:val="00FD0E6B"/>
    <w:rsid w:val="00FD409D"/>
    <w:rsid w:val="00FD7199"/>
    <w:rsid w:val="00FF454E"/>
    <w:rsid w:val="00FF4937"/>
    <w:rsid w:val="00FF548F"/>
    <w:rsid w:val="00FF5669"/>
    <w:rsid w:val="00FF7BF1"/>
    <w:rsid w:val="00FF7C5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5CCDDB"/>
  <w15:docId w15:val="{76CA6DBF-09D9-4CF5-83E4-74975398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E54"/>
    <w:pPr>
      <w:spacing w:before="120" w:after="120" w:line="259" w:lineRule="auto"/>
    </w:pPr>
    <w:rPr>
      <w:rFonts w:ascii="Arial" w:hAnsi="Arial"/>
      <w:sz w:val="22"/>
      <w:szCs w:val="22"/>
      <w:lang w:eastAsia="en-US"/>
    </w:rPr>
  </w:style>
  <w:style w:type="paragraph" w:styleId="Heading1">
    <w:name w:val="heading 1"/>
    <w:basedOn w:val="Normal"/>
    <w:next w:val="Normal"/>
    <w:link w:val="Heading1Char"/>
    <w:uiPriority w:val="99"/>
    <w:qFormat/>
    <w:rsid w:val="00916DB7"/>
    <w:pPr>
      <w:keepNext/>
      <w:keepLines/>
      <w:spacing w:before="240" w:after="0"/>
      <w:ind w:left="432" w:hanging="432"/>
      <w:outlineLvl w:val="0"/>
    </w:pPr>
    <w:rPr>
      <w:rFonts w:eastAsia="Meiryo"/>
      <w:color w:val="830F0E"/>
      <w:sz w:val="28"/>
      <w:szCs w:val="32"/>
    </w:rPr>
  </w:style>
  <w:style w:type="paragraph" w:styleId="Heading2">
    <w:name w:val="heading 2"/>
    <w:basedOn w:val="Normal"/>
    <w:next w:val="Normal"/>
    <w:link w:val="Heading2Char"/>
    <w:uiPriority w:val="99"/>
    <w:qFormat/>
    <w:rsid w:val="00F9017B"/>
    <w:pPr>
      <w:keepNext/>
      <w:keepLines/>
      <w:numPr>
        <w:ilvl w:val="1"/>
        <w:numId w:val="1"/>
      </w:numPr>
      <w:spacing w:before="40" w:after="0"/>
      <w:outlineLvl w:val="1"/>
    </w:pPr>
    <w:rPr>
      <w:rFonts w:ascii="Century Gothic" w:eastAsia="Meiryo" w:hAnsi="Century Gothic"/>
      <w:color w:val="830F0E"/>
      <w:szCs w:val="26"/>
    </w:rPr>
  </w:style>
  <w:style w:type="paragraph" w:styleId="Heading3">
    <w:name w:val="heading 3"/>
    <w:basedOn w:val="Normal"/>
    <w:next w:val="Normal"/>
    <w:link w:val="Heading3Char"/>
    <w:uiPriority w:val="99"/>
    <w:qFormat/>
    <w:rsid w:val="007345FC"/>
    <w:pPr>
      <w:keepNext/>
      <w:keepLines/>
      <w:numPr>
        <w:ilvl w:val="2"/>
        <w:numId w:val="1"/>
      </w:numPr>
      <w:spacing w:before="200" w:after="0"/>
      <w:outlineLvl w:val="2"/>
    </w:pPr>
    <w:rPr>
      <w:rFonts w:ascii="Century Gothic" w:eastAsia="Meiryo" w:hAnsi="Century Gothic"/>
      <w:bCs/>
      <w:color w:val="B01513"/>
    </w:rPr>
  </w:style>
  <w:style w:type="paragraph" w:styleId="Heading4">
    <w:name w:val="heading 4"/>
    <w:basedOn w:val="Normal"/>
    <w:next w:val="Normal"/>
    <w:link w:val="Heading4Char"/>
    <w:uiPriority w:val="99"/>
    <w:qFormat/>
    <w:rsid w:val="00914879"/>
    <w:pPr>
      <w:keepNext/>
      <w:keepLines/>
      <w:numPr>
        <w:ilvl w:val="3"/>
        <w:numId w:val="1"/>
      </w:numPr>
      <w:tabs>
        <w:tab w:val="clear" w:pos="643"/>
      </w:tabs>
      <w:spacing w:before="200" w:after="0"/>
      <w:ind w:left="864" w:hanging="864"/>
      <w:outlineLvl w:val="3"/>
    </w:pPr>
    <w:rPr>
      <w:rFonts w:ascii="Century Gothic" w:eastAsia="Meiryo" w:hAnsi="Century Gothic"/>
      <w:b/>
      <w:bCs/>
      <w:i/>
      <w:iCs/>
      <w:color w:val="B01513"/>
    </w:rPr>
  </w:style>
  <w:style w:type="paragraph" w:styleId="Heading5">
    <w:name w:val="heading 5"/>
    <w:basedOn w:val="Normal"/>
    <w:next w:val="Normal"/>
    <w:link w:val="Heading5Char"/>
    <w:uiPriority w:val="99"/>
    <w:qFormat/>
    <w:rsid w:val="00914879"/>
    <w:pPr>
      <w:keepNext/>
      <w:keepLines/>
      <w:numPr>
        <w:ilvl w:val="4"/>
        <w:numId w:val="1"/>
      </w:numPr>
      <w:tabs>
        <w:tab w:val="clear" w:pos="643"/>
      </w:tabs>
      <w:spacing w:before="200" w:after="0"/>
      <w:ind w:left="1008" w:hanging="1008"/>
      <w:outlineLvl w:val="4"/>
    </w:pPr>
    <w:rPr>
      <w:rFonts w:ascii="Century Gothic" w:eastAsia="Meiryo" w:hAnsi="Century Gothic"/>
      <w:color w:val="570A09"/>
    </w:rPr>
  </w:style>
  <w:style w:type="paragraph" w:styleId="Heading6">
    <w:name w:val="heading 6"/>
    <w:basedOn w:val="Normal"/>
    <w:next w:val="Normal"/>
    <w:link w:val="Heading6Char"/>
    <w:uiPriority w:val="99"/>
    <w:qFormat/>
    <w:rsid w:val="00914879"/>
    <w:pPr>
      <w:keepNext/>
      <w:keepLines/>
      <w:numPr>
        <w:ilvl w:val="5"/>
        <w:numId w:val="1"/>
      </w:numPr>
      <w:tabs>
        <w:tab w:val="clear" w:pos="643"/>
      </w:tabs>
      <w:spacing w:before="200" w:after="0"/>
      <w:ind w:left="1152" w:hanging="1152"/>
      <w:outlineLvl w:val="5"/>
    </w:pPr>
    <w:rPr>
      <w:rFonts w:ascii="Century Gothic" w:eastAsia="Meiryo" w:hAnsi="Century Gothic"/>
      <w:i/>
      <w:iCs/>
      <w:color w:val="570A09"/>
    </w:rPr>
  </w:style>
  <w:style w:type="paragraph" w:styleId="Heading7">
    <w:name w:val="heading 7"/>
    <w:basedOn w:val="Normal"/>
    <w:next w:val="Normal"/>
    <w:link w:val="Heading7Char"/>
    <w:uiPriority w:val="99"/>
    <w:qFormat/>
    <w:rsid w:val="00914879"/>
    <w:pPr>
      <w:keepNext/>
      <w:keepLines/>
      <w:numPr>
        <w:ilvl w:val="6"/>
        <w:numId w:val="1"/>
      </w:numPr>
      <w:tabs>
        <w:tab w:val="clear" w:pos="643"/>
      </w:tabs>
      <w:spacing w:before="200" w:after="0"/>
      <w:ind w:left="1296" w:hanging="1296"/>
      <w:outlineLvl w:val="6"/>
    </w:pPr>
    <w:rPr>
      <w:rFonts w:ascii="Century Gothic" w:eastAsia="Meiryo" w:hAnsi="Century Gothic"/>
      <w:i/>
      <w:iCs/>
      <w:color w:val="404040"/>
    </w:rPr>
  </w:style>
  <w:style w:type="paragraph" w:styleId="Heading8">
    <w:name w:val="heading 8"/>
    <w:basedOn w:val="Normal"/>
    <w:next w:val="Normal"/>
    <w:link w:val="Heading8Char"/>
    <w:uiPriority w:val="99"/>
    <w:qFormat/>
    <w:rsid w:val="00914879"/>
    <w:pPr>
      <w:keepNext/>
      <w:keepLines/>
      <w:numPr>
        <w:ilvl w:val="7"/>
        <w:numId w:val="1"/>
      </w:numPr>
      <w:tabs>
        <w:tab w:val="clear" w:pos="643"/>
      </w:tabs>
      <w:spacing w:before="200" w:after="0"/>
      <w:ind w:left="1440" w:hanging="1440"/>
      <w:outlineLvl w:val="7"/>
    </w:pPr>
    <w:rPr>
      <w:rFonts w:ascii="Century Gothic" w:eastAsia="Meiryo" w:hAnsi="Century Gothic"/>
      <w:color w:val="404040"/>
      <w:sz w:val="20"/>
      <w:szCs w:val="20"/>
    </w:rPr>
  </w:style>
  <w:style w:type="paragraph" w:styleId="Heading9">
    <w:name w:val="heading 9"/>
    <w:basedOn w:val="Normal"/>
    <w:next w:val="Normal"/>
    <w:link w:val="Heading9Char"/>
    <w:uiPriority w:val="99"/>
    <w:qFormat/>
    <w:rsid w:val="00914879"/>
    <w:pPr>
      <w:keepNext/>
      <w:keepLines/>
      <w:numPr>
        <w:ilvl w:val="8"/>
        <w:numId w:val="1"/>
      </w:numPr>
      <w:tabs>
        <w:tab w:val="clear" w:pos="643"/>
      </w:tabs>
      <w:spacing w:before="200" w:after="0"/>
      <w:ind w:left="1584" w:hanging="1584"/>
      <w:outlineLvl w:val="8"/>
    </w:pPr>
    <w:rPr>
      <w:rFonts w:ascii="Century Gothic" w:eastAsia="Meiryo" w:hAnsi="Century Gothic"/>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6DB7"/>
    <w:rPr>
      <w:rFonts w:ascii="Calibri" w:eastAsia="Meiryo" w:hAnsi="Calibri"/>
      <w:color w:val="830F0E"/>
      <w:sz w:val="28"/>
      <w:szCs w:val="32"/>
      <w:lang w:eastAsia="en-US"/>
    </w:rPr>
  </w:style>
  <w:style w:type="character" w:customStyle="1" w:styleId="Heading2Char">
    <w:name w:val="Heading 2 Char"/>
    <w:link w:val="Heading2"/>
    <w:uiPriority w:val="99"/>
    <w:locked/>
    <w:rsid w:val="00F9017B"/>
    <w:rPr>
      <w:rFonts w:eastAsia="Meiryo"/>
      <w:color w:val="830F0E"/>
      <w:sz w:val="22"/>
      <w:szCs w:val="26"/>
      <w:lang w:eastAsia="en-US"/>
    </w:rPr>
  </w:style>
  <w:style w:type="character" w:customStyle="1" w:styleId="Heading3Char">
    <w:name w:val="Heading 3 Char"/>
    <w:link w:val="Heading3"/>
    <w:uiPriority w:val="99"/>
    <w:locked/>
    <w:rsid w:val="007345FC"/>
    <w:rPr>
      <w:rFonts w:eastAsia="Meiryo"/>
      <w:bCs/>
      <w:color w:val="B01513"/>
      <w:sz w:val="22"/>
      <w:szCs w:val="22"/>
      <w:lang w:eastAsia="en-US"/>
    </w:rPr>
  </w:style>
  <w:style w:type="character" w:customStyle="1" w:styleId="Heading4Char">
    <w:name w:val="Heading 4 Char"/>
    <w:link w:val="Heading4"/>
    <w:uiPriority w:val="99"/>
    <w:locked/>
    <w:rsid w:val="00914879"/>
    <w:rPr>
      <w:rFonts w:eastAsia="Meiryo"/>
      <w:b/>
      <w:bCs/>
      <w:i/>
      <w:iCs/>
      <w:color w:val="B01513"/>
      <w:sz w:val="22"/>
      <w:szCs w:val="22"/>
      <w:lang w:eastAsia="en-US"/>
    </w:rPr>
  </w:style>
  <w:style w:type="character" w:customStyle="1" w:styleId="Heading5Char">
    <w:name w:val="Heading 5 Char"/>
    <w:link w:val="Heading5"/>
    <w:uiPriority w:val="99"/>
    <w:locked/>
    <w:rsid w:val="00914879"/>
    <w:rPr>
      <w:rFonts w:eastAsia="Meiryo"/>
      <w:color w:val="570A09"/>
      <w:sz w:val="22"/>
      <w:szCs w:val="22"/>
      <w:lang w:eastAsia="en-US"/>
    </w:rPr>
  </w:style>
  <w:style w:type="character" w:customStyle="1" w:styleId="Heading6Char">
    <w:name w:val="Heading 6 Char"/>
    <w:link w:val="Heading6"/>
    <w:uiPriority w:val="99"/>
    <w:locked/>
    <w:rsid w:val="00914879"/>
    <w:rPr>
      <w:rFonts w:eastAsia="Meiryo"/>
      <w:i/>
      <w:iCs/>
      <w:color w:val="570A09"/>
      <w:sz w:val="22"/>
      <w:szCs w:val="22"/>
      <w:lang w:eastAsia="en-US"/>
    </w:rPr>
  </w:style>
  <w:style w:type="character" w:customStyle="1" w:styleId="Heading7Char">
    <w:name w:val="Heading 7 Char"/>
    <w:link w:val="Heading7"/>
    <w:uiPriority w:val="99"/>
    <w:locked/>
    <w:rsid w:val="00914879"/>
    <w:rPr>
      <w:rFonts w:eastAsia="Meiryo"/>
      <w:i/>
      <w:iCs/>
      <w:color w:val="404040"/>
      <w:sz w:val="22"/>
      <w:szCs w:val="22"/>
      <w:lang w:eastAsia="en-US"/>
    </w:rPr>
  </w:style>
  <w:style w:type="character" w:customStyle="1" w:styleId="Heading8Char">
    <w:name w:val="Heading 8 Char"/>
    <w:link w:val="Heading8"/>
    <w:uiPriority w:val="99"/>
    <w:locked/>
    <w:rsid w:val="00914879"/>
    <w:rPr>
      <w:rFonts w:eastAsia="Meiryo"/>
      <w:color w:val="404040"/>
      <w:lang w:eastAsia="en-US"/>
    </w:rPr>
  </w:style>
  <w:style w:type="character" w:customStyle="1" w:styleId="Heading9Char">
    <w:name w:val="Heading 9 Char"/>
    <w:link w:val="Heading9"/>
    <w:uiPriority w:val="99"/>
    <w:locked/>
    <w:rsid w:val="00914879"/>
    <w:rPr>
      <w:rFonts w:eastAsia="Meiryo"/>
      <w:i/>
      <w:iCs/>
      <w:color w:val="404040"/>
      <w:lang w:eastAsia="en-US"/>
    </w:rPr>
  </w:style>
  <w:style w:type="paragraph" w:styleId="Title">
    <w:name w:val="Title"/>
    <w:basedOn w:val="Normal"/>
    <w:next w:val="Normal"/>
    <w:link w:val="TitleChar"/>
    <w:uiPriority w:val="10"/>
    <w:qFormat/>
    <w:rsid w:val="00A601BD"/>
    <w:pPr>
      <w:spacing w:after="0" w:line="240" w:lineRule="auto"/>
      <w:contextualSpacing/>
    </w:pPr>
    <w:rPr>
      <w:rFonts w:ascii="Century Gothic" w:eastAsia="Meiryo" w:hAnsi="Century Gothic"/>
      <w:spacing w:val="-10"/>
      <w:kern w:val="28"/>
      <w:sz w:val="56"/>
      <w:szCs w:val="56"/>
    </w:rPr>
  </w:style>
  <w:style w:type="character" w:customStyle="1" w:styleId="TitleChar">
    <w:name w:val="Title Char"/>
    <w:link w:val="Title"/>
    <w:uiPriority w:val="10"/>
    <w:locked/>
    <w:rsid w:val="00A601BD"/>
    <w:rPr>
      <w:rFonts w:ascii="Century Gothic" w:eastAsia="Meiryo" w:hAnsi="Century Gothic" w:cs="Times New Roman"/>
      <w:spacing w:val="-10"/>
      <w:kern w:val="28"/>
      <w:sz w:val="56"/>
      <w:szCs w:val="56"/>
    </w:rPr>
  </w:style>
  <w:style w:type="paragraph" w:styleId="Subtitle">
    <w:name w:val="Subtitle"/>
    <w:basedOn w:val="Normal"/>
    <w:next w:val="Normal"/>
    <w:link w:val="SubtitleChar"/>
    <w:uiPriority w:val="99"/>
    <w:qFormat/>
    <w:rsid w:val="00A601BD"/>
    <w:pPr>
      <w:numPr>
        <w:ilvl w:val="1"/>
      </w:numPr>
    </w:pPr>
    <w:rPr>
      <w:rFonts w:eastAsia="Meiryo"/>
      <w:color w:val="5A5A5A"/>
      <w:spacing w:val="15"/>
    </w:rPr>
  </w:style>
  <w:style w:type="character" w:customStyle="1" w:styleId="SubtitleChar">
    <w:name w:val="Subtitle Char"/>
    <w:link w:val="Subtitle"/>
    <w:uiPriority w:val="99"/>
    <w:locked/>
    <w:rsid w:val="00A601BD"/>
    <w:rPr>
      <w:rFonts w:eastAsia="Meiryo" w:cs="Times New Roman"/>
      <w:color w:val="5A5A5A"/>
      <w:spacing w:val="15"/>
    </w:rPr>
  </w:style>
  <w:style w:type="paragraph" w:styleId="NormalWeb">
    <w:name w:val="Normal (Web)"/>
    <w:basedOn w:val="Normal"/>
    <w:uiPriority w:val="99"/>
    <w:semiHidden/>
    <w:rsid w:val="005719A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uiPriority w:val="99"/>
    <w:rsid w:val="005719A0"/>
    <w:rPr>
      <w:rFonts w:cs="Times New Roman"/>
    </w:rPr>
  </w:style>
  <w:style w:type="character" w:styleId="Hyperlink">
    <w:name w:val="Hyperlink"/>
    <w:uiPriority w:val="99"/>
    <w:rsid w:val="005719A0"/>
    <w:rPr>
      <w:rFonts w:cs="Times New Roman"/>
      <w:color w:val="0000FF"/>
      <w:u w:val="single"/>
    </w:rPr>
  </w:style>
  <w:style w:type="paragraph" w:styleId="Header">
    <w:name w:val="header"/>
    <w:basedOn w:val="Normal"/>
    <w:link w:val="HeaderChar"/>
    <w:uiPriority w:val="99"/>
    <w:rsid w:val="002276C2"/>
    <w:pPr>
      <w:tabs>
        <w:tab w:val="center" w:pos="4680"/>
        <w:tab w:val="right" w:pos="9360"/>
      </w:tabs>
      <w:spacing w:after="0" w:line="240" w:lineRule="auto"/>
    </w:pPr>
  </w:style>
  <w:style w:type="character" w:customStyle="1" w:styleId="HeaderChar">
    <w:name w:val="Header Char"/>
    <w:link w:val="Header"/>
    <w:uiPriority w:val="99"/>
    <w:locked/>
    <w:rsid w:val="002276C2"/>
    <w:rPr>
      <w:rFonts w:cs="Times New Roman"/>
    </w:rPr>
  </w:style>
  <w:style w:type="paragraph" w:styleId="Footer">
    <w:name w:val="footer"/>
    <w:basedOn w:val="Normal"/>
    <w:link w:val="FooterChar"/>
    <w:uiPriority w:val="99"/>
    <w:rsid w:val="002276C2"/>
    <w:pPr>
      <w:tabs>
        <w:tab w:val="center" w:pos="4680"/>
        <w:tab w:val="right" w:pos="9360"/>
      </w:tabs>
      <w:spacing w:after="0" w:line="240" w:lineRule="auto"/>
    </w:pPr>
  </w:style>
  <w:style w:type="character" w:customStyle="1" w:styleId="FooterChar">
    <w:name w:val="Footer Char"/>
    <w:link w:val="Footer"/>
    <w:uiPriority w:val="99"/>
    <w:locked/>
    <w:rsid w:val="002276C2"/>
    <w:rPr>
      <w:rFonts w:cs="Times New Roman"/>
    </w:rPr>
  </w:style>
  <w:style w:type="character" w:styleId="SubtleEmphasis">
    <w:name w:val="Subtle Emphasis"/>
    <w:uiPriority w:val="99"/>
    <w:qFormat/>
    <w:rsid w:val="008D19BD"/>
    <w:rPr>
      <w:rFonts w:cs="Times New Roman"/>
      <w:i/>
      <w:iCs/>
      <w:color w:val="404040"/>
    </w:rPr>
  </w:style>
  <w:style w:type="paragraph" w:styleId="EndnoteText">
    <w:name w:val="endnote text"/>
    <w:basedOn w:val="Normal"/>
    <w:link w:val="EndnoteTextChar"/>
    <w:uiPriority w:val="99"/>
    <w:semiHidden/>
    <w:rsid w:val="00F5255D"/>
    <w:pPr>
      <w:spacing w:after="0" w:line="240" w:lineRule="auto"/>
    </w:pPr>
    <w:rPr>
      <w:sz w:val="20"/>
      <w:szCs w:val="20"/>
    </w:rPr>
  </w:style>
  <w:style w:type="character" w:customStyle="1" w:styleId="EndnoteTextChar">
    <w:name w:val="Endnote Text Char"/>
    <w:link w:val="EndnoteText"/>
    <w:uiPriority w:val="99"/>
    <w:semiHidden/>
    <w:locked/>
    <w:rsid w:val="00F5255D"/>
    <w:rPr>
      <w:rFonts w:cs="Times New Roman"/>
      <w:sz w:val="20"/>
      <w:szCs w:val="20"/>
    </w:rPr>
  </w:style>
  <w:style w:type="character" w:styleId="EndnoteReference">
    <w:name w:val="endnote reference"/>
    <w:uiPriority w:val="99"/>
    <w:semiHidden/>
    <w:rsid w:val="00F5255D"/>
    <w:rPr>
      <w:rFonts w:cs="Times New Roman"/>
      <w:vertAlign w:val="superscript"/>
    </w:rPr>
  </w:style>
  <w:style w:type="paragraph" w:styleId="Caption">
    <w:name w:val="caption"/>
    <w:basedOn w:val="Normal"/>
    <w:next w:val="Normal"/>
    <w:link w:val="CaptionChar"/>
    <w:uiPriority w:val="35"/>
    <w:qFormat/>
    <w:rsid w:val="00F5255D"/>
    <w:pPr>
      <w:spacing w:after="200" w:line="240" w:lineRule="auto"/>
    </w:pPr>
    <w:rPr>
      <w:i/>
      <w:iCs/>
      <w:color w:val="1E5155"/>
      <w:sz w:val="18"/>
      <w:szCs w:val="18"/>
    </w:rPr>
  </w:style>
  <w:style w:type="table" w:styleId="TableGrid">
    <w:name w:val="Table Grid"/>
    <w:basedOn w:val="TableNormal"/>
    <w:uiPriority w:val="99"/>
    <w:rsid w:val="0026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75D2"/>
    <w:pPr>
      <w:ind w:left="720"/>
      <w:contextualSpacing/>
    </w:pPr>
  </w:style>
  <w:style w:type="character" w:styleId="CommentReference">
    <w:name w:val="annotation reference"/>
    <w:uiPriority w:val="99"/>
    <w:semiHidden/>
    <w:rsid w:val="00D70F50"/>
    <w:rPr>
      <w:rFonts w:cs="Times New Roman"/>
      <w:sz w:val="16"/>
      <w:szCs w:val="16"/>
    </w:rPr>
  </w:style>
  <w:style w:type="paragraph" w:styleId="CommentText">
    <w:name w:val="annotation text"/>
    <w:basedOn w:val="Normal"/>
    <w:link w:val="CommentTextChar"/>
    <w:uiPriority w:val="99"/>
    <w:semiHidden/>
    <w:rsid w:val="00D70F50"/>
    <w:pPr>
      <w:spacing w:line="240" w:lineRule="auto"/>
    </w:pPr>
    <w:rPr>
      <w:sz w:val="20"/>
      <w:szCs w:val="20"/>
    </w:rPr>
  </w:style>
  <w:style w:type="character" w:customStyle="1" w:styleId="CommentTextChar">
    <w:name w:val="Comment Text Char"/>
    <w:link w:val="CommentText"/>
    <w:uiPriority w:val="99"/>
    <w:semiHidden/>
    <w:locked/>
    <w:rsid w:val="00D70F50"/>
    <w:rPr>
      <w:rFonts w:cs="Times New Roman"/>
      <w:sz w:val="20"/>
      <w:szCs w:val="20"/>
    </w:rPr>
  </w:style>
  <w:style w:type="paragraph" w:styleId="CommentSubject">
    <w:name w:val="annotation subject"/>
    <w:basedOn w:val="CommentText"/>
    <w:next w:val="CommentText"/>
    <w:link w:val="CommentSubjectChar"/>
    <w:uiPriority w:val="99"/>
    <w:semiHidden/>
    <w:rsid w:val="00D70F50"/>
    <w:rPr>
      <w:b/>
      <w:bCs/>
    </w:rPr>
  </w:style>
  <w:style w:type="character" w:customStyle="1" w:styleId="CommentSubjectChar">
    <w:name w:val="Comment Subject Char"/>
    <w:link w:val="CommentSubject"/>
    <w:uiPriority w:val="99"/>
    <w:semiHidden/>
    <w:locked/>
    <w:rsid w:val="00D70F50"/>
    <w:rPr>
      <w:rFonts w:cs="Times New Roman"/>
      <w:b/>
      <w:bCs/>
      <w:sz w:val="20"/>
      <w:szCs w:val="20"/>
    </w:rPr>
  </w:style>
  <w:style w:type="paragraph" w:styleId="BalloonText">
    <w:name w:val="Balloon Text"/>
    <w:basedOn w:val="Normal"/>
    <w:link w:val="BalloonTextChar"/>
    <w:uiPriority w:val="99"/>
    <w:semiHidden/>
    <w:rsid w:val="00D70F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0F50"/>
    <w:rPr>
      <w:rFonts w:ascii="Tahoma" w:hAnsi="Tahoma" w:cs="Tahoma"/>
      <w:sz w:val="16"/>
      <w:szCs w:val="16"/>
    </w:rPr>
  </w:style>
  <w:style w:type="character" w:styleId="Strong">
    <w:name w:val="Strong"/>
    <w:uiPriority w:val="99"/>
    <w:qFormat/>
    <w:rsid w:val="00AF0636"/>
    <w:rPr>
      <w:rFonts w:cs="Times New Roman"/>
      <w:b/>
      <w:bCs/>
    </w:rPr>
  </w:style>
  <w:style w:type="paragraph" w:styleId="TOC1">
    <w:name w:val="toc 1"/>
    <w:basedOn w:val="Normal"/>
    <w:next w:val="Normal"/>
    <w:autoRedefine/>
    <w:uiPriority w:val="39"/>
    <w:rsid w:val="006650CD"/>
    <w:pPr>
      <w:spacing w:after="0"/>
    </w:pPr>
    <w:rPr>
      <w:b/>
    </w:rPr>
  </w:style>
  <w:style w:type="paragraph" w:styleId="TOC2">
    <w:name w:val="toc 2"/>
    <w:basedOn w:val="Normal"/>
    <w:next w:val="Normal"/>
    <w:autoRedefine/>
    <w:uiPriority w:val="39"/>
    <w:rsid w:val="00703E55"/>
    <w:pPr>
      <w:spacing w:after="0"/>
      <w:ind w:left="220"/>
    </w:pPr>
    <w:rPr>
      <w:i/>
    </w:rPr>
  </w:style>
  <w:style w:type="paragraph" w:styleId="TOC3">
    <w:name w:val="toc 3"/>
    <w:basedOn w:val="Normal"/>
    <w:next w:val="Normal"/>
    <w:autoRedefine/>
    <w:uiPriority w:val="39"/>
    <w:rsid w:val="00703E55"/>
    <w:pPr>
      <w:spacing w:after="0"/>
      <w:ind w:left="440"/>
    </w:pPr>
  </w:style>
  <w:style w:type="paragraph" w:styleId="TOC4">
    <w:name w:val="toc 4"/>
    <w:basedOn w:val="Normal"/>
    <w:next w:val="Normal"/>
    <w:autoRedefine/>
    <w:uiPriority w:val="99"/>
    <w:rsid w:val="00703E55"/>
    <w:pPr>
      <w:spacing w:after="0"/>
      <w:ind w:left="660"/>
    </w:pPr>
    <w:rPr>
      <w:sz w:val="20"/>
      <w:szCs w:val="20"/>
    </w:rPr>
  </w:style>
  <w:style w:type="paragraph" w:styleId="TOC5">
    <w:name w:val="toc 5"/>
    <w:basedOn w:val="Normal"/>
    <w:next w:val="Normal"/>
    <w:autoRedefine/>
    <w:uiPriority w:val="99"/>
    <w:rsid w:val="00703E55"/>
    <w:pPr>
      <w:spacing w:after="0"/>
      <w:ind w:left="880"/>
    </w:pPr>
    <w:rPr>
      <w:sz w:val="20"/>
      <w:szCs w:val="20"/>
    </w:rPr>
  </w:style>
  <w:style w:type="paragraph" w:styleId="TOC6">
    <w:name w:val="toc 6"/>
    <w:basedOn w:val="Normal"/>
    <w:next w:val="Normal"/>
    <w:autoRedefine/>
    <w:uiPriority w:val="99"/>
    <w:rsid w:val="00703E55"/>
    <w:pPr>
      <w:spacing w:after="0"/>
      <w:ind w:left="1100"/>
    </w:pPr>
    <w:rPr>
      <w:sz w:val="20"/>
      <w:szCs w:val="20"/>
    </w:rPr>
  </w:style>
  <w:style w:type="paragraph" w:styleId="TOC7">
    <w:name w:val="toc 7"/>
    <w:basedOn w:val="Normal"/>
    <w:next w:val="Normal"/>
    <w:autoRedefine/>
    <w:uiPriority w:val="99"/>
    <w:rsid w:val="00703E55"/>
    <w:pPr>
      <w:spacing w:after="0"/>
      <w:ind w:left="1320"/>
    </w:pPr>
    <w:rPr>
      <w:sz w:val="20"/>
      <w:szCs w:val="20"/>
    </w:rPr>
  </w:style>
  <w:style w:type="paragraph" w:styleId="TOC8">
    <w:name w:val="toc 8"/>
    <w:basedOn w:val="Normal"/>
    <w:next w:val="Normal"/>
    <w:autoRedefine/>
    <w:uiPriority w:val="99"/>
    <w:rsid w:val="00703E55"/>
    <w:pPr>
      <w:spacing w:after="0"/>
      <w:ind w:left="1540"/>
    </w:pPr>
    <w:rPr>
      <w:sz w:val="20"/>
      <w:szCs w:val="20"/>
    </w:rPr>
  </w:style>
  <w:style w:type="paragraph" w:styleId="TOC9">
    <w:name w:val="toc 9"/>
    <w:basedOn w:val="Normal"/>
    <w:next w:val="Normal"/>
    <w:autoRedefine/>
    <w:uiPriority w:val="99"/>
    <w:rsid w:val="00703E55"/>
    <w:pPr>
      <w:spacing w:after="0"/>
      <w:ind w:left="1760"/>
    </w:pPr>
    <w:rPr>
      <w:sz w:val="20"/>
      <w:szCs w:val="20"/>
    </w:rPr>
  </w:style>
  <w:style w:type="paragraph" w:styleId="FootnoteText">
    <w:name w:val="footnote text"/>
    <w:basedOn w:val="Normal"/>
    <w:link w:val="FootnoteTextChar"/>
    <w:uiPriority w:val="99"/>
    <w:semiHidden/>
    <w:rsid w:val="00A663A4"/>
    <w:pPr>
      <w:spacing w:after="0" w:line="240" w:lineRule="auto"/>
    </w:pPr>
    <w:rPr>
      <w:sz w:val="20"/>
      <w:szCs w:val="20"/>
    </w:rPr>
  </w:style>
  <w:style w:type="character" w:customStyle="1" w:styleId="FootnoteTextChar">
    <w:name w:val="Footnote Text Char"/>
    <w:link w:val="FootnoteText"/>
    <w:uiPriority w:val="99"/>
    <w:semiHidden/>
    <w:locked/>
    <w:rsid w:val="00A663A4"/>
    <w:rPr>
      <w:rFonts w:cs="Times New Roman"/>
      <w:sz w:val="20"/>
      <w:szCs w:val="20"/>
    </w:rPr>
  </w:style>
  <w:style w:type="character" w:styleId="FootnoteReference">
    <w:name w:val="footnote reference"/>
    <w:uiPriority w:val="99"/>
    <w:semiHidden/>
    <w:rsid w:val="00A663A4"/>
    <w:rPr>
      <w:rFonts w:cs="Times New Roman"/>
      <w:vertAlign w:val="superscript"/>
    </w:rPr>
  </w:style>
  <w:style w:type="paragraph" w:customStyle="1" w:styleId="Default">
    <w:name w:val="Default"/>
    <w:uiPriority w:val="99"/>
    <w:rsid w:val="00B939B0"/>
    <w:pPr>
      <w:autoSpaceDE w:val="0"/>
      <w:autoSpaceDN w:val="0"/>
      <w:adjustRightInd w:val="0"/>
    </w:pPr>
    <w:rPr>
      <w:rFonts w:ascii="Verlag Book" w:hAnsi="Verlag Book" w:cs="Verlag Book"/>
      <w:color w:val="000000"/>
      <w:sz w:val="24"/>
      <w:szCs w:val="24"/>
      <w:lang w:eastAsia="en-US"/>
    </w:rPr>
  </w:style>
  <w:style w:type="paragraph" w:customStyle="1" w:styleId="Pa4">
    <w:name w:val="Pa4"/>
    <w:basedOn w:val="Default"/>
    <w:next w:val="Default"/>
    <w:uiPriority w:val="99"/>
    <w:rsid w:val="00B939B0"/>
    <w:pPr>
      <w:spacing w:line="241" w:lineRule="atLeast"/>
    </w:pPr>
    <w:rPr>
      <w:rFonts w:cs="Times New Roman"/>
      <w:color w:val="auto"/>
    </w:rPr>
  </w:style>
  <w:style w:type="character" w:customStyle="1" w:styleId="A8">
    <w:name w:val="A8"/>
    <w:uiPriority w:val="99"/>
    <w:rsid w:val="00B939B0"/>
    <w:rPr>
      <w:color w:val="000000"/>
      <w:sz w:val="22"/>
    </w:rPr>
  </w:style>
  <w:style w:type="table" w:customStyle="1" w:styleId="GridTable41">
    <w:name w:val="Grid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5Dark1">
    <w:name w:val="Grid Table 5 Dark1"/>
    <w:uiPriority w:val="99"/>
    <w:rsid w:val="005B4A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GridTable7Colorful1">
    <w:name w:val="Grid Table 7 Colorful1"/>
    <w:uiPriority w:val="99"/>
    <w:rsid w:val="005B4A34"/>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ListTable31">
    <w:name w:val="List Table 31"/>
    <w:uiPriority w:val="99"/>
    <w:rsid w:val="005B4A3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41">
    <w:name w:val="List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ListTable5Dark1">
    <w:name w:val="List Table 5 Dark1"/>
    <w:uiPriority w:val="99"/>
    <w:rsid w:val="005B4A34"/>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paragraph" w:styleId="Revision">
    <w:name w:val="Revision"/>
    <w:hidden/>
    <w:uiPriority w:val="99"/>
    <w:semiHidden/>
    <w:rsid w:val="008039B1"/>
    <w:rPr>
      <w:sz w:val="22"/>
      <w:szCs w:val="22"/>
      <w:lang w:eastAsia="en-US"/>
    </w:rPr>
  </w:style>
  <w:style w:type="table" w:customStyle="1" w:styleId="PlainTable31">
    <w:name w:val="Plain Table 3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7Colorful2">
    <w:name w:val="Grid Table 7 Colorful2"/>
    <w:uiPriority w:val="99"/>
    <w:rsid w:val="00B50EC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1Light1">
    <w:name w:val="Grid Table 1 Light1"/>
    <w:uiPriority w:val="99"/>
    <w:rsid w:val="00B50EC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
    <w:name w:val="Table Grid Light1"/>
    <w:uiPriority w:val="99"/>
    <w:rsid w:val="00B50EC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7Colorful1">
    <w:name w:val="List Table 7 Colorful1"/>
    <w:uiPriority w:val="99"/>
    <w:rsid w:val="00B50EC8"/>
    <w:rPr>
      <w:color w:val="000000"/>
    </w:rPr>
    <w:tblPr>
      <w:tblStyleRowBandSize w:val="1"/>
      <w:tblStyleColBandSize w:val="1"/>
      <w:tblInd w:w="0" w:type="dxa"/>
      <w:tblCellMar>
        <w:top w:w="0" w:type="dxa"/>
        <w:left w:w="108" w:type="dxa"/>
        <w:bottom w:w="0" w:type="dxa"/>
        <w:right w:w="108" w:type="dxa"/>
      </w:tblCellMar>
    </w:tblPr>
  </w:style>
  <w:style w:type="table" w:customStyle="1" w:styleId="GridTable3-Accent51">
    <w:name w:val="Grid Table 3 - Accent 51"/>
    <w:uiPriority w:val="99"/>
    <w:rsid w:val="00B50EC8"/>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style>
  <w:style w:type="table" w:customStyle="1" w:styleId="GridTable31">
    <w:name w:val="Grid Table 31"/>
    <w:uiPriority w:val="99"/>
    <w:rsid w:val="00B50EC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PlainTable41">
    <w:name w:val="Plain Table 4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3-Accent31">
    <w:name w:val="Grid Table 3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4-Accent31">
    <w:name w:val="Grid Table 4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6Colorful-Accent31">
    <w:name w:val="Grid Table 6 Colorful - Accent 31"/>
    <w:uiPriority w:val="99"/>
    <w:rsid w:val="00740F81"/>
    <w:rPr>
      <w:color w:val="B58D15"/>
    </w:rPr>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3-Accent41">
    <w:name w:val="Grid Table 3 - Accent 41"/>
    <w:uiPriority w:val="99"/>
    <w:rsid w:val="00EF215C"/>
    <w:tblPr>
      <w:tblStyleRowBandSize w:val="1"/>
      <w:tblStyleColBandSize w:val="1"/>
      <w:tblInd w:w="0" w:type="dxa"/>
      <w:tblBorders>
        <w:top w:val="single" w:sz="4" w:space="0" w:color="A5CDBC"/>
        <w:left w:val="single" w:sz="4" w:space="0" w:color="A5CDBC"/>
        <w:bottom w:val="single" w:sz="4" w:space="0" w:color="A5CDBC"/>
        <w:right w:val="single" w:sz="4" w:space="0" w:color="A5CDBC"/>
        <w:insideH w:val="single" w:sz="4" w:space="0" w:color="A5CDBC"/>
        <w:insideV w:val="single" w:sz="4" w:space="0" w:color="A5CDBC"/>
      </w:tblBorders>
      <w:tblCellMar>
        <w:top w:w="0" w:type="dxa"/>
        <w:left w:w="108" w:type="dxa"/>
        <w:bottom w:w="0" w:type="dxa"/>
        <w:right w:w="108" w:type="dxa"/>
      </w:tblCellMar>
    </w:tblPr>
  </w:style>
  <w:style w:type="table" w:customStyle="1" w:styleId="GridTable3-Accent61">
    <w:name w:val="Grid Table 3 - Accent 61"/>
    <w:uiPriority w:val="99"/>
    <w:rsid w:val="00FD7199"/>
    <w:tblPr>
      <w:tblStyleRowBandSize w:val="1"/>
      <w:tblStyleColBandSize w:val="1"/>
      <w:tblInd w:w="0" w:type="dxa"/>
      <w:tblBorders>
        <w:top w:val="single" w:sz="4" w:space="0" w:color="C59DC3"/>
        <w:left w:val="single" w:sz="4" w:space="0" w:color="C59DC3"/>
        <w:bottom w:val="single" w:sz="4" w:space="0" w:color="C59DC3"/>
        <w:right w:val="single" w:sz="4" w:space="0" w:color="C59DC3"/>
        <w:insideH w:val="single" w:sz="4" w:space="0" w:color="C59DC3"/>
        <w:insideV w:val="single" w:sz="4" w:space="0" w:color="C59DC3"/>
      </w:tblBorders>
      <w:tblCellMar>
        <w:top w:w="0" w:type="dxa"/>
        <w:left w:w="108" w:type="dxa"/>
        <w:bottom w:w="0" w:type="dxa"/>
        <w:right w:w="108" w:type="dxa"/>
      </w:tblCellMar>
    </w:tblPr>
  </w:style>
  <w:style w:type="table" w:customStyle="1" w:styleId="GridTable3-Accent21">
    <w:name w:val="Grid Table 3 - Accent 21"/>
    <w:uiPriority w:val="99"/>
    <w:rsid w:val="00175DF2"/>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style>
  <w:style w:type="table" w:customStyle="1" w:styleId="GridTable3-Accent11">
    <w:name w:val="Grid Table 3 - Accent 11"/>
    <w:uiPriority w:val="99"/>
    <w:rsid w:val="00175DF2"/>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style>
  <w:style w:type="character" w:styleId="Emphasis">
    <w:name w:val="Emphasis"/>
    <w:uiPriority w:val="99"/>
    <w:qFormat/>
    <w:rsid w:val="00C27F68"/>
    <w:rPr>
      <w:rFonts w:cs="Times New Roman"/>
      <w:i/>
      <w:iCs/>
    </w:rPr>
  </w:style>
  <w:style w:type="table" w:styleId="TableSimple1">
    <w:name w:val="Table Simple 1"/>
    <w:basedOn w:val="TableNormal"/>
    <w:uiPriority w:val="99"/>
    <w:locked/>
    <w:rsid w:val="00576BF3"/>
    <w:pPr>
      <w:spacing w:after="160" w:line="259" w:lineRule="auto"/>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Bullet2">
    <w:name w:val="List Bullet 2"/>
    <w:basedOn w:val="Normal"/>
    <w:uiPriority w:val="99"/>
    <w:locked/>
    <w:rsid w:val="00F9017B"/>
    <w:pPr>
      <w:numPr>
        <w:numId w:val="2"/>
      </w:numPr>
      <w:spacing w:before="60" w:after="60"/>
      <w:ind w:left="641" w:hanging="357"/>
    </w:pPr>
  </w:style>
  <w:style w:type="paragraph" w:styleId="List3">
    <w:name w:val="List 3"/>
    <w:basedOn w:val="Normal"/>
    <w:uiPriority w:val="99"/>
    <w:locked/>
    <w:rsid w:val="009F57DB"/>
    <w:pPr>
      <w:ind w:left="849" w:hanging="283"/>
    </w:pPr>
  </w:style>
  <w:style w:type="paragraph" w:styleId="List2">
    <w:name w:val="List 2"/>
    <w:basedOn w:val="Normal"/>
    <w:uiPriority w:val="99"/>
    <w:locked/>
    <w:rsid w:val="009F57DB"/>
    <w:pPr>
      <w:ind w:left="566" w:hanging="283"/>
    </w:pPr>
  </w:style>
  <w:style w:type="character" w:styleId="PageNumber">
    <w:name w:val="page number"/>
    <w:uiPriority w:val="99"/>
    <w:locked/>
    <w:rsid w:val="008B47E9"/>
    <w:rPr>
      <w:rFonts w:cs="Times New Roman"/>
    </w:rPr>
  </w:style>
  <w:style w:type="character" w:customStyle="1" w:styleId="CharChar12">
    <w:name w:val="Char Char12"/>
    <w:uiPriority w:val="99"/>
    <w:rsid w:val="003B5197"/>
    <w:rPr>
      <w:rFonts w:ascii="Arial" w:hAnsi="Arial"/>
      <w:b/>
      <w:caps/>
      <w:kern w:val="32"/>
      <w:sz w:val="32"/>
      <w:lang w:eastAsia="en-US"/>
    </w:rPr>
  </w:style>
  <w:style w:type="character" w:customStyle="1" w:styleId="CharChar11">
    <w:name w:val="Char Char11"/>
    <w:uiPriority w:val="99"/>
    <w:rsid w:val="003B5197"/>
    <w:rPr>
      <w:rFonts w:ascii="Arial" w:hAnsi="Arial"/>
      <w:b/>
      <w:kern w:val="32"/>
      <w:sz w:val="32"/>
      <w:lang w:eastAsia="en-US"/>
    </w:rPr>
  </w:style>
  <w:style w:type="paragraph" w:customStyle="1" w:styleId="Abstract">
    <w:name w:val="Abstract"/>
    <w:basedOn w:val="Normal"/>
    <w:uiPriority w:val="99"/>
    <w:rsid w:val="003B5197"/>
    <w:pPr>
      <w:spacing w:before="400" w:after="0" w:line="240" w:lineRule="auto"/>
      <w:jc w:val="both"/>
    </w:pPr>
    <w:rPr>
      <w:rFonts w:cs="Arial"/>
      <w:sz w:val="20"/>
      <w:szCs w:val="20"/>
    </w:rPr>
  </w:style>
  <w:style w:type="character" w:customStyle="1" w:styleId="CharChar1">
    <w:name w:val="Char Char1"/>
    <w:uiPriority w:val="99"/>
    <w:rsid w:val="003B5197"/>
    <w:rPr>
      <w:rFonts w:ascii="Arial" w:hAnsi="Arial"/>
      <w:b/>
      <w:caps/>
      <w:kern w:val="28"/>
      <w:sz w:val="28"/>
      <w:lang w:eastAsia="en-US"/>
    </w:rPr>
  </w:style>
  <w:style w:type="paragraph" w:styleId="BodyText">
    <w:name w:val="Body Text"/>
    <w:basedOn w:val="Normal"/>
    <w:link w:val="BodyTextChar1"/>
    <w:uiPriority w:val="99"/>
    <w:locked/>
    <w:rsid w:val="003B5197"/>
    <w:pPr>
      <w:spacing w:before="200" w:after="0" w:line="240" w:lineRule="auto"/>
      <w:jc w:val="both"/>
    </w:pPr>
    <w:rPr>
      <w:sz w:val="24"/>
      <w:szCs w:val="20"/>
    </w:rPr>
  </w:style>
  <w:style w:type="character" w:customStyle="1" w:styleId="BodyTextChar">
    <w:name w:val="Body Text Char"/>
    <w:uiPriority w:val="99"/>
    <w:semiHidden/>
    <w:locked/>
    <w:rPr>
      <w:rFonts w:ascii="Calibri" w:hAnsi="Calibri" w:cs="Times New Roman"/>
      <w:lang w:eastAsia="en-US"/>
    </w:rPr>
  </w:style>
  <w:style w:type="character" w:customStyle="1" w:styleId="BodyTextChar1">
    <w:name w:val="Body Text Char1"/>
    <w:link w:val="BodyText"/>
    <w:uiPriority w:val="99"/>
    <w:locked/>
    <w:rsid w:val="003B5197"/>
    <w:rPr>
      <w:rFonts w:ascii="Arial" w:hAnsi="Arial"/>
      <w:sz w:val="24"/>
      <w:lang w:val="en-CA" w:eastAsia="en-US"/>
    </w:rPr>
  </w:style>
  <w:style w:type="paragraph" w:styleId="ListBullet">
    <w:name w:val="List Bullet"/>
    <w:basedOn w:val="List"/>
    <w:uiPriority w:val="99"/>
    <w:locked/>
    <w:rsid w:val="003B5197"/>
    <w:pPr>
      <w:tabs>
        <w:tab w:val="num" w:pos="360"/>
      </w:tabs>
      <w:spacing w:before="200" w:after="0" w:line="240" w:lineRule="auto"/>
      <w:ind w:left="360" w:hanging="360"/>
      <w:jc w:val="both"/>
    </w:pPr>
    <w:rPr>
      <w:sz w:val="20"/>
      <w:szCs w:val="24"/>
    </w:rPr>
  </w:style>
  <w:style w:type="paragraph" w:customStyle="1" w:styleId="TableCaption">
    <w:name w:val="Table Caption"/>
    <w:basedOn w:val="Normal"/>
    <w:uiPriority w:val="99"/>
    <w:rsid w:val="003B5197"/>
    <w:pPr>
      <w:keepNext/>
      <w:keepLines/>
      <w:spacing w:before="200" w:after="200" w:line="240" w:lineRule="auto"/>
      <w:jc w:val="center"/>
    </w:pPr>
    <w:rPr>
      <w:spacing w:val="-1"/>
      <w:sz w:val="20"/>
      <w:szCs w:val="20"/>
      <w:lang w:val="en-US"/>
    </w:rPr>
  </w:style>
  <w:style w:type="paragraph" w:customStyle="1" w:styleId="TableParagraph">
    <w:name w:val="Table Paragraph"/>
    <w:basedOn w:val="Normal"/>
    <w:uiPriority w:val="99"/>
    <w:rsid w:val="003B5197"/>
    <w:pPr>
      <w:widowControl w:val="0"/>
      <w:spacing w:before="0" w:after="0" w:line="240" w:lineRule="auto"/>
      <w:jc w:val="center"/>
    </w:pPr>
    <w:rPr>
      <w:rFonts w:eastAsia="Times New Roman" w:cs="Arial"/>
      <w:sz w:val="20"/>
      <w:szCs w:val="20"/>
      <w:lang w:val="en-US"/>
    </w:rPr>
  </w:style>
  <w:style w:type="paragraph" w:styleId="Bibliography">
    <w:name w:val="Bibliography"/>
    <w:basedOn w:val="Normal"/>
    <w:next w:val="Normal"/>
    <w:uiPriority w:val="99"/>
    <w:rsid w:val="003B5197"/>
    <w:pPr>
      <w:spacing w:before="0" w:after="0" w:line="240" w:lineRule="auto"/>
      <w:ind w:left="200" w:hanging="200"/>
    </w:pPr>
    <w:rPr>
      <w:sz w:val="20"/>
      <w:szCs w:val="24"/>
    </w:rPr>
  </w:style>
  <w:style w:type="paragraph" w:styleId="List">
    <w:name w:val="List"/>
    <w:basedOn w:val="Normal"/>
    <w:uiPriority w:val="99"/>
    <w:locked/>
    <w:rsid w:val="003B5197"/>
    <w:pPr>
      <w:ind w:left="283" w:hanging="283"/>
    </w:pPr>
  </w:style>
  <w:style w:type="paragraph" w:customStyle="1" w:styleId="StyleHeading1LatinArial10ptBoldAuto">
    <w:name w:val="Style Heading 1 + (Latin) Arial 10 pt Bold Auto"/>
    <w:basedOn w:val="Heading1"/>
    <w:uiPriority w:val="99"/>
    <w:rsid w:val="003B5197"/>
    <w:pPr>
      <w:ind w:left="431" w:hanging="431"/>
    </w:pPr>
    <w:rPr>
      <w:b/>
      <w:bCs/>
      <w:color w:val="auto"/>
      <w:sz w:val="20"/>
    </w:rPr>
  </w:style>
  <w:style w:type="paragraph" w:customStyle="1" w:styleId="StyleHeading2LatinArial10ptBoldAutoBefore12pt">
    <w:name w:val="Style Heading 2 + (Latin) Arial 10 pt Bold Auto Before:  12 pt..."/>
    <w:basedOn w:val="Heading2"/>
    <w:autoRedefine/>
    <w:uiPriority w:val="99"/>
    <w:rsid w:val="003B5197"/>
    <w:pPr>
      <w:spacing w:before="240" w:after="120" w:line="240" w:lineRule="auto"/>
    </w:pPr>
    <w:rPr>
      <w:rFonts w:ascii="Arial" w:eastAsia="Century Gothic" w:hAnsi="Arial"/>
      <w:bCs/>
      <w:color w:val="auto"/>
      <w:sz w:val="20"/>
      <w:szCs w:val="20"/>
    </w:rPr>
  </w:style>
  <w:style w:type="paragraph" w:styleId="ListBullet3">
    <w:name w:val="List Bullet 3"/>
    <w:basedOn w:val="Normal"/>
    <w:uiPriority w:val="99"/>
    <w:locked/>
    <w:rsid w:val="0097363E"/>
    <w:pPr>
      <w:numPr>
        <w:numId w:val="3"/>
      </w:numPr>
    </w:pPr>
  </w:style>
  <w:style w:type="paragraph" w:styleId="ListContinue">
    <w:name w:val="List Continue"/>
    <w:basedOn w:val="Normal"/>
    <w:uiPriority w:val="99"/>
    <w:locked/>
    <w:rsid w:val="0097363E"/>
    <w:pPr>
      <w:ind w:left="283"/>
    </w:pPr>
  </w:style>
  <w:style w:type="paragraph" w:styleId="ListContinue2">
    <w:name w:val="List Continue 2"/>
    <w:basedOn w:val="Normal"/>
    <w:uiPriority w:val="99"/>
    <w:locked/>
    <w:rsid w:val="0097363E"/>
    <w:pPr>
      <w:ind w:left="566"/>
    </w:pPr>
  </w:style>
  <w:style w:type="paragraph" w:styleId="ListContinue3">
    <w:name w:val="List Continue 3"/>
    <w:basedOn w:val="Normal"/>
    <w:uiPriority w:val="99"/>
    <w:locked/>
    <w:rsid w:val="0097363E"/>
    <w:pPr>
      <w:ind w:left="849"/>
    </w:pPr>
  </w:style>
  <w:style w:type="paragraph" w:styleId="ListNumber">
    <w:name w:val="List Number"/>
    <w:basedOn w:val="Normal"/>
    <w:uiPriority w:val="99"/>
    <w:locked/>
    <w:rsid w:val="0097363E"/>
    <w:pPr>
      <w:numPr>
        <w:numId w:val="4"/>
      </w:numPr>
    </w:pPr>
  </w:style>
  <w:style w:type="paragraph" w:styleId="ListNumber2">
    <w:name w:val="List Number 2"/>
    <w:basedOn w:val="Normal"/>
    <w:uiPriority w:val="99"/>
    <w:locked/>
    <w:rsid w:val="0097363E"/>
    <w:pPr>
      <w:numPr>
        <w:numId w:val="5"/>
      </w:numPr>
      <w:tabs>
        <w:tab w:val="clear" w:pos="360"/>
        <w:tab w:val="num" w:pos="643"/>
      </w:tabs>
      <w:ind w:left="643"/>
    </w:pPr>
  </w:style>
  <w:style w:type="paragraph" w:styleId="ListNumber3">
    <w:name w:val="List Number 3"/>
    <w:basedOn w:val="Normal"/>
    <w:uiPriority w:val="99"/>
    <w:locked/>
    <w:rsid w:val="0097363E"/>
    <w:pPr>
      <w:tabs>
        <w:tab w:val="num" w:pos="926"/>
      </w:tabs>
      <w:ind w:left="926" w:hanging="360"/>
    </w:pPr>
  </w:style>
  <w:style w:type="paragraph" w:customStyle="1" w:styleId="Author">
    <w:name w:val="Author"/>
    <w:basedOn w:val="Normal"/>
    <w:uiPriority w:val="99"/>
    <w:rsid w:val="0097363E"/>
    <w:pPr>
      <w:spacing w:before="400" w:after="0" w:line="240" w:lineRule="auto"/>
    </w:pPr>
    <w:rPr>
      <w:rFonts w:cs="Arial"/>
      <w:sz w:val="24"/>
      <w:szCs w:val="24"/>
    </w:rPr>
  </w:style>
  <w:style w:type="paragraph" w:customStyle="1" w:styleId="FigureCaption">
    <w:name w:val="Figure Caption"/>
    <w:basedOn w:val="Normal"/>
    <w:uiPriority w:val="99"/>
    <w:rsid w:val="0097363E"/>
    <w:pPr>
      <w:spacing w:before="200" w:after="200" w:line="240" w:lineRule="auto"/>
      <w:jc w:val="center"/>
    </w:pPr>
    <w:rPr>
      <w:rFonts w:cs="Arial"/>
      <w:sz w:val="20"/>
      <w:szCs w:val="24"/>
    </w:rPr>
  </w:style>
  <w:style w:type="paragraph" w:customStyle="1" w:styleId="Equation">
    <w:name w:val="Equation"/>
    <w:basedOn w:val="Normal"/>
    <w:uiPriority w:val="99"/>
    <w:rsid w:val="0097363E"/>
    <w:pPr>
      <w:spacing w:before="200" w:after="200" w:line="240" w:lineRule="auto"/>
    </w:pPr>
    <w:rPr>
      <w:sz w:val="20"/>
      <w:szCs w:val="24"/>
    </w:rPr>
  </w:style>
  <w:style w:type="paragraph" w:customStyle="1" w:styleId="AuthorAffiliation">
    <w:name w:val="Author Affiliation"/>
    <w:basedOn w:val="Normal"/>
    <w:uiPriority w:val="99"/>
    <w:rsid w:val="0097363E"/>
    <w:pPr>
      <w:spacing w:before="0" w:after="0" w:line="240" w:lineRule="auto"/>
    </w:pPr>
    <w:rPr>
      <w:rFonts w:cs="Arial"/>
      <w:sz w:val="20"/>
      <w:szCs w:val="20"/>
    </w:rPr>
  </w:style>
  <w:style w:type="paragraph" w:customStyle="1" w:styleId="Figure">
    <w:name w:val="Figure"/>
    <w:basedOn w:val="Normal"/>
    <w:link w:val="FigureChar"/>
    <w:qFormat/>
    <w:rsid w:val="0097363E"/>
    <w:pPr>
      <w:keepNext/>
      <w:keepLines/>
      <w:spacing w:before="200" w:after="200" w:line="240" w:lineRule="auto"/>
      <w:jc w:val="center"/>
    </w:pPr>
    <w:rPr>
      <w:sz w:val="20"/>
      <w:szCs w:val="24"/>
    </w:rPr>
  </w:style>
  <w:style w:type="paragraph" w:customStyle="1" w:styleId="HeadingUn-numbered">
    <w:name w:val="Heading Un-numbered"/>
    <w:basedOn w:val="Heading1"/>
    <w:next w:val="BodyText"/>
    <w:uiPriority w:val="99"/>
    <w:rsid w:val="0097363E"/>
    <w:pPr>
      <w:keepLines w:val="0"/>
      <w:spacing w:before="400" w:after="200" w:line="240" w:lineRule="auto"/>
      <w:ind w:left="0" w:firstLine="0"/>
    </w:pPr>
    <w:rPr>
      <w:rFonts w:eastAsia="Century Gothic"/>
      <w:b/>
      <w:bCs/>
      <w:color w:val="auto"/>
      <w:kern w:val="32"/>
      <w:sz w:val="20"/>
    </w:rPr>
  </w:style>
  <w:style w:type="paragraph" w:customStyle="1" w:styleId="StyleHeading2LatinArial">
    <w:name w:val="Style Heading 2 + (Latin) Arial"/>
    <w:basedOn w:val="Heading2"/>
    <w:uiPriority w:val="99"/>
    <w:rsid w:val="0025273E"/>
    <w:pPr>
      <w:ind w:left="578" w:hanging="578"/>
    </w:pPr>
    <w:rPr>
      <w:rFonts w:ascii="Arial" w:hAnsi="Arial"/>
    </w:rPr>
  </w:style>
  <w:style w:type="character" w:customStyle="1" w:styleId="UnresolvedMention1">
    <w:name w:val="Unresolved Mention1"/>
    <w:basedOn w:val="DefaultParagraphFont"/>
    <w:uiPriority w:val="99"/>
    <w:semiHidden/>
    <w:unhideWhenUsed/>
    <w:rsid w:val="004D4ACE"/>
    <w:rPr>
      <w:color w:val="808080"/>
      <w:shd w:val="clear" w:color="auto" w:fill="E6E6E6"/>
    </w:rPr>
  </w:style>
  <w:style w:type="character" w:customStyle="1" w:styleId="ListParagraphChar">
    <w:name w:val="List Paragraph Char"/>
    <w:basedOn w:val="DefaultParagraphFont"/>
    <w:link w:val="ListParagraph"/>
    <w:uiPriority w:val="34"/>
    <w:rsid w:val="005A0C6C"/>
    <w:rPr>
      <w:rFonts w:ascii="Arial" w:hAnsi="Arial"/>
      <w:sz w:val="22"/>
      <w:szCs w:val="22"/>
      <w:lang w:eastAsia="en-US"/>
    </w:rPr>
  </w:style>
  <w:style w:type="character" w:customStyle="1" w:styleId="FigureChar">
    <w:name w:val="Figure Char"/>
    <w:basedOn w:val="DefaultParagraphFont"/>
    <w:link w:val="Figure"/>
    <w:rsid w:val="00FC4D6E"/>
    <w:rPr>
      <w:rFonts w:ascii="Arial" w:hAnsi="Arial"/>
      <w:szCs w:val="24"/>
      <w:lang w:eastAsia="en-US"/>
    </w:rPr>
  </w:style>
  <w:style w:type="character" w:customStyle="1" w:styleId="CaptionChar">
    <w:name w:val="Caption Char"/>
    <w:basedOn w:val="DefaultParagraphFont"/>
    <w:link w:val="Caption"/>
    <w:uiPriority w:val="35"/>
    <w:rsid w:val="00C64961"/>
    <w:rPr>
      <w:rFonts w:ascii="Arial" w:hAnsi="Arial"/>
      <w:i/>
      <w:iCs/>
      <w:color w:val="1E5155"/>
      <w:sz w:val="18"/>
      <w:szCs w:val="18"/>
      <w:lang w:eastAsia="en-US"/>
    </w:rPr>
  </w:style>
  <w:style w:type="numbering" w:customStyle="1" w:styleId="Style1">
    <w:name w:val="Style1"/>
    <w:uiPriority w:val="99"/>
    <w:rsid w:val="00A9753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096149">
      <w:marLeft w:val="0"/>
      <w:marRight w:val="0"/>
      <w:marTop w:val="0"/>
      <w:marBottom w:val="0"/>
      <w:divBdr>
        <w:top w:val="none" w:sz="0" w:space="0" w:color="auto"/>
        <w:left w:val="none" w:sz="0" w:space="0" w:color="auto"/>
        <w:bottom w:val="none" w:sz="0" w:space="0" w:color="auto"/>
        <w:right w:val="none" w:sz="0" w:space="0" w:color="auto"/>
      </w:divBdr>
    </w:div>
    <w:div w:id="829096150">
      <w:marLeft w:val="0"/>
      <w:marRight w:val="0"/>
      <w:marTop w:val="0"/>
      <w:marBottom w:val="0"/>
      <w:divBdr>
        <w:top w:val="none" w:sz="0" w:space="0" w:color="auto"/>
        <w:left w:val="none" w:sz="0" w:space="0" w:color="auto"/>
        <w:bottom w:val="none" w:sz="0" w:space="0" w:color="auto"/>
        <w:right w:val="none" w:sz="0" w:space="0" w:color="auto"/>
      </w:divBdr>
    </w:div>
    <w:div w:id="829096151">
      <w:marLeft w:val="0"/>
      <w:marRight w:val="0"/>
      <w:marTop w:val="0"/>
      <w:marBottom w:val="0"/>
      <w:divBdr>
        <w:top w:val="none" w:sz="0" w:space="0" w:color="auto"/>
        <w:left w:val="none" w:sz="0" w:space="0" w:color="auto"/>
        <w:bottom w:val="none" w:sz="0" w:space="0" w:color="auto"/>
        <w:right w:val="none" w:sz="0" w:space="0" w:color="auto"/>
      </w:divBdr>
    </w:div>
    <w:div w:id="829096152">
      <w:marLeft w:val="0"/>
      <w:marRight w:val="0"/>
      <w:marTop w:val="0"/>
      <w:marBottom w:val="0"/>
      <w:divBdr>
        <w:top w:val="none" w:sz="0" w:space="0" w:color="auto"/>
        <w:left w:val="none" w:sz="0" w:space="0" w:color="auto"/>
        <w:bottom w:val="none" w:sz="0" w:space="0" w:color="auto"/>
        <w:right w:val="none" w:sz="0" w:space="0" w:color="auto"/>
      </w:divBdr>
    </w:div>
    <w:div w:id="829096153">
      <w:marLeft w:val="0"/>
      <w:marRight w:val="0"/>
      <w:marTop w:val="0"/>
      <w:marBottom w:val="0"/>
      <w:divBdr>
        <w:top w:val="none" w:sz="0" w:space="0" w:color="auto"/>
        <w:left w:val="none" w:sz="0" w:space="0" w:color="auto"/>
        <w:bottom w:val="none" w:sz="0" w:space="0" w:color="auto"/>
        <w:right w:val="none" w:sz="0" w:space="0" w:color="auto"/>
      </w:divBdr>
    </w:div>
    <w:div w:id="829096154">
      <w:marLeft w:val="0"/>
      <w:marRight w:val="0"/>
      <w:marTop w:val="0"/>
      <w:marBottom w:val="0"/>
      <w:divBdr>
        <w:top w:val="none" w:sz="0" w:space="0" w:color="auto"/>
        <w:left w:val="none" w:sz="0" w:space="0" w:color="auto"/>
        <w:bottom w:val="none" w:sz="0" w:space="0" w:color="auto"/>
        <w:right w:val="none" w:sz="0" w:space="0" w:color="auto"/>
      </w:divBdr>
    </w:div>
    <w:div w:id="829096155">
      <w:marLeft w:val="0"/>
      <w:marRight w:val="0"/>
      <w:marTop w:val="0"/>
      <w:marBottom w:val="0"/>
      <w:divBdr>
        <w:top w:val="none" w:sz="0" w:space="0" w:color="auto"/>
        <w:left w:val="none" w:sz="0" w:space="0" w:color="auto"/>
        <w:bottom w:val="none" w:sz="0" w:space="0" w:color="auto"/>
        <w:right w:val="none" w:sz="0" w:space="0" w:color="auto"/>
      </w:divBdr>
    </w:div>
    <w:div w:id="14020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ostafa.h.tawfeek@ualberta.ca"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G:\My%20Drive\Master\speed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G:\My%20Drive\Master\summry%20(T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12194629517464"/>
          <c:y val="5.0925925925925923E-2"/>
          <c:w val="0.83709166161922066"/>
          <c:h val="0.61578267716535429"/>
        </c:manualLayout>
      </c:layout>
      <c:lineChart>
        <c:grouping val="standard"/>
        <c:varyColors val="0"/>
        <c:ser>
          <c:idx val="0"/>
          <c:order val="0"/>
          <c:tx>
            <c:strRef>
              <c:f>Summery!$B$1</c:f>
              <c:strCache>
                <c:ptCount val="1"/>
                <c:pt idx="0">
                  <c:v>P.C.</c:v>
                </c:pt>
              </c:strCache>
            </c:strRef>
          </c:tx>
          <c:spPr>
            <a:ln w="25400">
              <a:prstDash val="solid"/>
            </a:ln>
          </c:spPr>
          <c:marker>
            <c:symbol val="x"/>
            <c:size val="6"/>
            <c:spPr>
              <a:noFill/>
              <a:ln w="19050"/>
            </c:spPr>
          </c:marker>
          <c:cat>
            <c:strRef>
              <c:f>Summery!$A$3:$A$12</c:f>
              <c:strCache>
                <c:ptCount val="10"/>
                <c:pt idx="0">
                  <c:v>8:00-9:00</c:v>
                </c:pt>
                <c:pt idx="1">
                  <c:v>9:00-10:00</c:v>
                </c:pt>
                <c:pt idx="2">
                  <c:v>10:00-11:00</c:v>
                </c:pt>
                <c:pt idx="3">
                  <c:v>11:00-12:00</c:v>
                </c:pt>
                <c:pt idx="4">
                  <c:v>12:00-13:00</c:v>
                </c:pt>
                <c:pt idx="5">
                  <c:v>13:00-14:00</c:v>
                </c:pt>
                <c:pt idx="6">
                  <c:v>14:00-15:00</c:v>
                </c:pt>
                <c:pt idx="7">
                  <c:v>15:00-16:00</c:v>
                </c:pt>
                <c:pt idx="8">
                  <c:v>16:00-17:00</c:v>
                </c:pt>
                <c:pt idx="9">
                  <c:v>17:00-18:00</c:v>
                </c:pt>
              </c:strCache>
            </c:strRef>
          </c:cat>
          <c:val>
            <c:numRef>
              <c:f>Summery!$C$3:$C$12</c:f>
              <c:numCache>
                <c:formatCode>0.0</c:formatCode>
                <c:ptCount val="10"/>
                <c:pt idx="0">
                  <c:v>95.094736842105263</c:v>
                </c:pt>
                <c:pt idx="1">
                  <c:v>91.408284023668642</c:v>
                </c:pt>
                <c:pt idx="2">
                  <c:v>92.67768595041322</c:v>
                </c:pt>
                <c:pt idx="3">
                  <c:v>95.93442622950819</c:v>
                </c:pt>
                <c:pt idx="4">
                  <c:v>96.870967741935488</c:v>
                </c:pt>
                <c:pt idx="5">
                  <c:v>95.439252336448604</c:v>
                </c:pt>
                <c:pt idx="6">
                  <c:v>93.25333333333333</c:v>
                </c:pt>
                <c:pt idx="7">
                  <c:v>93.942307692307693</c:v>
                </c:pt>
                <c:pt idx="8">
                  <c:v>96.664948453608247</c:v>
                </c:pt>
                <c:pt idx="9">
                  <c:v>92.929203539823007</c:v>
                </c:pt>
              </c:numCache>
            </c:numRef>
          </c:val>
          <c:smooth val="0"/>
          <c:extLst>
            <c:ext xmlns:c16="http://schemas.microsoft.com/office/drawing/2014/chart" uri="{C3380CC4-5D6E-409C-BE32-E72D297353CC}">
              <c16:uniqueId val="{00000000-50FA-4F41-9EBA-47C3F25DB77D}"/>
            </c:ext>
          </c:extLst>
        </c:ser>
        <c:ser>
          <c:idx val="1"/>
          <c:order val="1"/>
          <c:tx>
            <c:strRef>
              <c:f>Summery!$E$1</c:f>
              <c:strCache>
                <c:ptCount val="1"/>
                <c:pt idx="0">
                  <c:v>M.B.</c:v>
                </c:pt>
              </c:strCache>
            </c:strRef>
          </c:tx>
          <c:spPr>
            <a:ln w="25400">
              <a:prstDash val="dashDot"/>
            </a:ln>
          </c:spPr>
          <c:marker>
            <c:symbol val="square"/>
            <c:size val="6"/>
            <c:spPr>
              <a:noFill/>
              <a:ln w="19050"/>
            </c:spPr>
          </c:marker>
          <c:val>
            <c:numRef>
              <c:f>Summery!$F$3:$F$12</c:f>
              <c:numCache>
                <c:formatCode>0.0</c:formatCode>
                <c:ptCount val="10"/>
                <c:pt idx="0">
                  <c:v>92.117647058823536</c:v>
                </c:pt>
                <c:pt idx="1">
                  <c:v>92.09375</c:v>
                </c:pt>
                <c:pt idx="2">
                  <c:v>95.322580645161295</c:v>
                </c:pt>
                <c:pt idx="3">
                  <c:v>93.92307692307692</c:v>
                </c:pt>
                <c:pt idx="4">
                  <c:v>93.591836734693871</c:v>
                </c:pt>
                <c:pt idx="5">
                  <c:v>91.13333333333334</c:v>
                </c:pt>
                <c:pt idx="6">
                  <c:v>91.821428571428569</c:v>
                </c:pt>
                <c:pt idx="7">
                  <c:v>90.897435897435898</c:v>
                </c:pt>
                <c:pt idx="8">
                  <c:v>93.189655172413794</c:v>
                </c:pt>
                <c:pt idx="9">
                  <c:v>90.738095238095241</c:v>
                </c:pt>
              </c:numCache>
            </c:numRef>
          </c:val>
          <c:smooth val="0"/>
          <c:extLst>
            <c:ext xmlns:c16="http://schemas.microsoft.com/office/drawing/2014/chart" uri="{C3380CC4-5D6E-409C-BE32-E72D297353CC}">
              <c16:uniqueId val="{00000001-50FA-4F41-9EBA-47C3F25DB77D}"/>
            </c:ext>
          </c:extLst>
        </c:ser>
        <c:ser>
          <c:idx val="2"/>
          <c:order val="2"/>
          <c:tx>
            <c:strRef>
              <c:f>Summery!$H$1</c:f>
              <c:strCache>
                <c:ptCount val="1"/>
                <c:pt idx="0">
                  <c:v>H.V.</c:v>
                </c:pt>
              </c:strCache>
            </c:strRef>
          </c:tx>
          <c:spPr>
            <a:ln w="25400">
              <a:prstDash val="dash"/>
            </a:ln>
          </c:spPr>
          <c:marker>
            <c:symbol val="triangle"/>
            <c:size val="6"/>
            <c:spPr>
              <a:noFill/>
              <a:ln w="19050">
                <a:solidFill>
                  <a:schemeClr val="accent3">
                    <a:shade val="95000"/>
                    <a:satMod val="105000"/>
                  </a:schemeClr>
                </a:solidFill>
              </a:ln>
            </c:spPr>
          </c:marker>
          <c:val>
            <c:numRef>
              <c:f>Summery!$I$3:$I$12</c:f>
              <c:numCache>
                <c:formatCode>0.0</c:formatCode>
                <c:ptCount val="10"/>
                <c:pt idx="0">
                  <c:v>84.941176470588232</c:v>
                </c:pt>
                <c:pt idx="1">
                  <c:v>73.611111111111114</c:v>
                </c:pt>
                <c:pt idx="2">
                  <c:v>78.64</c:v>
                </c:pt>
                <c:pt idx="3">
                  <c:v>78.533333333333331</c:v>
                </c:pt>
                <c:pt idx="4">
                  <c:v>82.065217391304344</c:v>
                </c:pt>
                <c:pt idx="5">
                  <c:v>81.470588235294116</c:v>
                </c:pt>
                <c:pt idx="6">
                  <c:v>82.071428571428569</c:v>
                </c:pt>
                <c:pt idx="7">
                  <c:v>82.68</c:v>
                </c:pt>
                <c:pt idx="8">
                  <c:v>87.296296296296291</c:v>
                </c:pt>
                <c:pt idx="9">
                  <c:v>82.875</c:v>
                </c:pt>
              </c:numCache>
            </c:numRef>
          </c:val>
          <c:smooth val="0"/>
          <c:extLst>
            <c:ext xmlns:c16="http://schemas.microsoft.com/office/drawing/2014/chart" uri="{C3380CC4-5D6E-409C-BE32-E72D297353CC}">
              <c16:uniqueId val="{00000002-50FA-4F41-9EBA-47C3F25DB77D}"/>
            </c:ext>
          </c:extLst>
        </c:ser>
        <c:ser>
          <c:idx val="3"/>
          <c:order val="3"/>
          <c:tx>
            <c:strRef>
              <c:f>Summery!$K$1</c:f>
              <c:strCache>
                <c:ptCount val="1"/>
                <c:pt idx="0">
                  <c:v>Buses</c:v>
                </c:pt>
              </c:strCache>
            </c:strRef>
          </c:tx>
          <c:spPr>
            <a:ln w="25400">
              <a:solidFill>
                <a:schemeClr val="tx1"/>
              </a:solidFill>
              <a:prstDash val="sysDash"/>
            </a:ln>
          </c:spPr>
          <c:marker>
            <c:symbol val="diamond"/>
            <c:size val="6"/>
            <c:spPr>
              <a:noFill/>
              <a:ln w="19050">
                <a:solidFill>
                  <a:schemeClr val="tx1"/>
                </a:solidFill>
              </a:ln>
            </c:spPr>
          </c:marker>
          <c:val>
            <c:numRef>
              <c:f>Summery!$L$3:$L$12</c:f>
              <c:numCache>
                <c:formatCode>0.0</c:formatCode>
                <c:ptCount val="10"/>
                <c:pt idx="0">
                  <c:v>77.282051282051285</c:v>
                </c:pt>
                <c:pt idx="1">
                  <c:v>77.103448275862064</c:v>
                </c:pt>
                <c:pt idx="2">
                  <c:v>87</c:v>
                </c:pt>
                <c:pt idx="3">
                  <c:v>80.714285714285708</c:v>
                </c:pt>
                <c:pt idx="4">
                  <c:v>84.833333333333329</c:v>
                </c:pt>
                <c:pt idx="5">
                  <c:v>78.5</c:v>
                </c:pt>
                <c:pt idx="6">
                  <c:v>80.090909090909093</c:v>
                </c:pt>
                <c:pt idx="7">
                  <c:v>77.896551724137936</c:v>
                </c:pt>
                <c:pt idx="8">
                  <c:v>81.181818181818187</c:v>
                </c:pt>
                <c:pt idx="9">
                  <c:v>79.142857142857139</c:v>
                </c:pt>
              </c:numCache>
            </c:numRef>
          </c:val>
          <c:smooth val="0"/>
          <c:extLst>
            <c:ext xmlns:c16="http://schemas.microsoft.com/office/drawing/2014/chart" uri="{C3380CC4-5D6E-409C-BE32-E72D297353CC}">
              <c16:uniqueId val="{00000003-50FA-4F41-9EBA-47C3F25DB77D}"/>
            </c:ext>
          </c:extLst>
        </c:ser>
        <c:dLbls>
          <c:showLegendKey val="0"/>
          <c:showVal val="0"/>
          <c:showCatName val="0"/>
          <c:showSerName val="0"/>
          <c:showPercent val="0"/>
          <c:showBubbleSize val="0"/>
        </c:dLbls>
        <c:marker val="1"/>
        <c:smooth val="0"/>
        <c:axId val="178427392"/>
        <c:axId val="178428928"/>
      </c:lineChart>
      <c:catAx>
        <c:axId val="178427392"/>
        <c:scaling>
          <c:orientation val="minMax"/>
        </c:scaling>
        <c:delete val="0"/>
        <c:axPos val="b"/>
        <c:title>
          <c:tx>
            <c:rich>
              <a:bodyPr/>
              <a:lstStyle/>
              <a:p>
                <a:pPr>
                  <a:defRPr/>
                </a:pPr>
                <a:r>
                  <a:rPr lang="en-US"/>
                  <a:t>Time of Day</a:t>
                </a:r>
              </a:p>
            </c:rich>
          </c:tx>
          <c:overlay val="0"/>
        </c:title>
        <c:numFmt formatCode="General" sourceLinked="0"/>
        <c:majorTickMark val="none"/>
        <c:minorTickMark val="out"/>
        <c:tickLblPos val="nextTo"/>
        <c:crossAx val="178428928"/>
        <c:crosses val="autoZero"/>
        <c:auto val="1"/>
        <c:lblAlgn val="ctr"/>
        <c:lblOffset val="100"/>
        <c:noMultiLvlLbl val="0"/>
      </c:catAx>
      <c:valAx>
        <c:axId val="178428928"/>
        <c:scaling>
          <c:orientation val="minMax"/>
          <c:max val="100"/>
          <c:min val="70"/>
        </c:scaling>
        <c:delete val="0"/>
        <c:axPos val="l"/>
        <c:majorGridlines>
          <c:spPr>
            <a:ln>
              <a:solidFill>
                <a:schemeClr val="bg1">
                  <a:lumMod val="50000"/>
                </a:schemeClr>
              </a:solidFill>
              <a:prstDash val="dash"/>
            </a:ln>
          </c:spPr>
        </c:majorGridlines>
        <c:title>
          <c:tx>
            <c:rich>
              <a:bodyPr/>
              <a:lstStyle/>
              <a:p>
                <a:pPr>
                  <a:defRPr/>
                </a:pPr>
                <a:r>
                  <a:rPr lang="en-US"/>
                  <a:t>Average Spot</a:t>
                </a:r>
                <a:r>
                  <a:rPr lang="en-US" baseline="0"/>
                  <a:t> Speeds (Km/hr)</a:t>
                </a:r>
                <a:endParaRPr lang="en-US"/>
              </a:p>
            </c:rich>
          </c:tx>
          <c:layout>
            <c:manualLayout>
              <c:xMode val="edge"/>
              <c:yMode val="edge"/>
              <c:x val="0"/>
              <c:y val="7.7637006559488908E-2"/>
            </c:manualLayout>
          </c:layout>
          <c:overlay val="0"/>
        </c:title>
        <c:numFmt formatCode="0.0" sourceLinked="1"/>
        <c:majorTickMark val="out"/>
        <c:minorTickMark val="none"/>
        <c:tickLblPos val="nextTo"/>
        <c:crossAx val="178427392"/>
        <c:crosses val="autoZero"/>
        <c:crossBetween val="between"/>
        <c:majorUnit val="5"/>
      </c:valAx>
    </c:plotArea>
    <c:legend>
      <c:legendPos val="r"/>
      <c:layout>
        <c:manualLayout>
          <c:xMode val="edge"/>
          <c:yMode val="edge"/>
          <c:x val="0.46538125042062051"/>
          <c:y val="0.51994805336832894"/>
          <c:w val="0.50297698364627497"/>
          <c:h val="0.12214056576261301"/>
        </c:manualLayout>
      </c:layout>
      <c:overlay val="0"/>
      <c:spPr>
        <a:solidFill>
          <a:schemeClr val="bg1"/>
        </a:solidFill>
        <a:ln>
          <a:solidFill>
            <a:schemeClr val="bg1">
              <a:lumMod val="50000"/>
            </a:schemeClr>
          </a:solidFill>
        </a:ln>
      </c:spPr>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25486237297259"/>
          <c:y val="5.0925925925925923E-2"/>
          <c:w val="0.82628911770644053"/>
          <c:h val="0.60955284552845523"/>
        </c:manualLayout>
      </c:layout>
      <c:lineChart>
        <c:grouping val="standard"/>
        <c:varyColors val="0"/>
        <c:ser>
          <c:idx val="0"/>
          <c:order val="0"/>
          <c:tx>
            <c:strRef>
              <c:f>'alex to ring'!$B$37</c:f>
              <c:strCache>
                <c:ptCount val="1"/>
                <c:pt idx="0">
                  <c:v>P.C.</c:v>
                </c:pt>
              </c:strCache>
            </c:strRef>
          </c:tx>
          <c:spPr>
            <a:ln w="25400">
              <a:prstDash val="solid"/>
            </a:ln>
          </c:spPr>
          <c:marker>
            <c:symbol val="x"/>
            <c:size val="6"/>
            <c:spPr>
              <a:noFill/>
              <a:ln w="19050"/>
            </c:spPr>
          </c:marker>
          <c:cat>
            <c:strRef>
              <c:f>'alex to ring'!$A$38:$A$46</c:f>
              <c:strCache>
                <c:ptCount val="9"/>
                <c:pt idx="0">
                  <c:v>9:00-10:00</c:v>
                </c:pt>
                <c:pt idx="1">
                  <c:v>10:00-11:00</c:v>
                </c:pt>
                <c:pt idx="2">
                  <c:v>11:00-12:00</c:v>
                </c:pt>
                <c:pt idx="3">
                  <c:v>12:00-13:00</c:v>
                </c:pt>
                <c:pt idx="4">
                  <c:v>13:00-14:00</c:v>
                </c:pt>
                <c:pt idx="5">
                  <c:v>14:00-15:00</c:v>
                </c:pt>
                <c:pt idx="6">
                  <c:v>15:00-16:00</c:v>
                </c:pt>
                <c:pt idx="7">
                  <c:v>16:00-17:00</c:v>
                </c:pt>
                <c:pt idx="8">
                  <c:v>17:00-18:00</c:v>
                </c:pt>
              </c:strCache>
            </c:strRef>
          </c:cat>
          <c:val>
            <c:numRef>
              <c:f>'alex to ring'!$B$38:$B$46</c:f>
              <c:numCache>
                <c:formatCode>General</c:formatCode>
                <c:ptCount val="9"/>
                <c:pt idx="0">
                  <c:v>386</c:v>
                </c:pt>
                <c:pt idx="1">
                  <c:v>428</c:v>
                </c:pt>
                <c:pt idx="2">
                  <c:v>362</c:v>
                </c:pt>
                <c:pt idx="3">
                  <c:v>357</c:v>
                </c:pt>
                <c:pt idx="4">
                  <c:v>360</c:v>
                </c:pt>
                <c:pt idx="5">
                  <c:v>355</c:v>
                </c:pt>
                <c:pt idx="6">
                  <c:v>357</c:v>
                </c:pt>
                <c:pt idx="7">
                  <c:v>352</c:v>
                </c:pt>
                <c:pt idx="8">
                  <c:v>353</c:v>
                </c:pt>
              </c:numCache>
            </c:numRef>
          </c:val>
          <c:smooth val="0"/>
          <c:extLst>
            <c:ext xmlns:c16="http://schemas.microsoft.com/office/drawing/2014/chart" uri="{C3380CC4-5D6E-409C-BE32-E72D297353CC}">
              <c16:uniqueId val="{00000000-F23C-4EDB-A381-EC88CF1248E1}"/>
            </c:ext>
          </c:extLst>
        </c:ser>
        <c:ser>
          <c:idx val="1"/>
          <c:order val="1"/>
          <c:tx>
            <c:strRef>
              <c:f>'alex to ring'!$C$37</c:f>
              <c:strCache>
                <c:ptCount val="1"/>
                <c:pt idx="0">
                  <c:v>M.B.</c:v>
                </c:pt>
              </c:strCache>
            </c:strRef>
          </c:tx>
          <c:spPr>
            <a:ln w="25400">
              <a:prstDash val="dashDot"/>
            </a:ln>
          </c:spPr>
          <c:marker>
            <c:symbol val="square"/>
            <c:size val="6"/>
            <c:spPr>
              <a:noFill/>
              <a:ln w="19050"/>
            </c:spPr>
          </c:marker>
          <c:val>
            <c:numRef>
              <c:f>'alex to ring'!$C$38:$C$46</c:f>
              <c:numCache>
                <c:formatCode>General</c:formatCode>
                <c:ptCount val="9"/>
                <c:pt idx="0">
                  <c:v>396</c:v>
                </c:pt>
                <c:pt idx="1">
                  <c:v>434</c:v>
                </c:pt>
                <c:pt idx="2">
                  <c:v>368</c:v>
                </c:pt>
                <c:pt idx="3">
                  <c:v>355</c:v>
                </c:pt>
                <c:pt idx="4">
                  <c:v>349</c:v>
                </c:pt>
                <c:pt idx="5">
                  <c:v>358</c:v>
                </c:pt>
                <c:pt idx="6">
                  <c:v>360</c:v>
                </c:pt>
                <c:pt idx="7">
                  <c:v>356</c:v>
                </c:pt>
                <c:pt idx="8">
                  <c:v>367</c:v>
                </c:pt>
              </c:numCache>
            </c:numRef>
          </c:val>
          <c:smooth val="0"/>
          <c:extLst>
            <c:ext xmlns:c16="http://schemas.microsoft.com/office/drawing/2014/chart" uri="{C3380CC4-5D6E-409C-BE32-E72D297353CC}">
              <c16:uniqueId val="{00000001-F23C-4EDB-A381-EC88CF1248E1}"/>
            </c:ext>
          </c:extLst>
        </c:ser>
        <c:ser>
          <c:idx val="2"/>
          <c:order val="2"/>
          <c:tx>
            <c:strRef>
              <c:f>'alex to ring'!$D$37</c:f>
              <c:strCache>
                <c:ptCount val="1"/>
                <c:pt idx="0">
                  <c:v>H.V.</c:v>
                </c:pt>
              </c:strCache>
            </c:strRef>
          </c:tx>
          <c:spPr>
            <a:ln w="25400">
              <a:prstDash val="dash"/>
            </a:ln>
          </c:spPr>
          <c:marker>
            <c:symbol val="triangle"/>
            <c:size val="6"/>
            <c:spPr>
              <a:noFill/>
              <a:ln w="19050">
                <a:solidFill>
                  <a:schemeClr val="accent3">
                    <a:shade val="95000"/>
                    <a:satMod val="105000"/>
                  </a:schemeClr>
                </a:solidFill>
              </a:ln>
            </c:spPr>
          </c:marker>
          <c:val>
            <c:numRef>
              <c:f>'alex to ring'!$D$38:$D$46</c:f>
              <c:numCache>
                <c:formatCode>General</c:formatCode>
                <c:ptCount val="9"/>
                <c:pt idx="0">
                  <c:v>419</c:v>
                </c:pt>
                <c:pt idx="1">
                  <c:v>432</c:v>
                </c:pt>
                <c:pt idx="2">
                  <c:v>354</c:v>
                </c:pt>
                <c:pt idx="3">
                  <c:v>374</c:v>
                </c:pt>
                <c:pt idx="4">
                  <c:v>376</c:v>
                </c:pt>
                <c:pt idx="5">
                  <c:v>364</c:v>
                </c:pt>
                <c:pt idx="6">
                  <c:v>363</c:v>
                </c:pt>
                <c:pt idx="7">
                  <c:v>375</c:v>
                </c:pt>
                <c:pt idx="8">
                  <c:v>376</c:v>
                </c:pt>
              </c:numCache>
            </c:numRef>
          </c:val>
          <c:smooth val="0"/>
          <c:extLst>
            <c:ext xmlns:c16="http://schemas.microsoft.com/office/drawing/2014/chart" uri="{C3380CC4-5D6E-409C-BE32-E72D297353CC}">
              <c16:uniqueId val="{00000002-F23C-4EDB-A381-EC88CF1248E1}"/>
            </c:ext>
          </c:extLst>
        </c:ser>
        <c:ser>
          <c:idx val="3"/>
          <c:order val="3"/>
          <c:tx>
            <c:strRef>
              <c:f>'alex to ring'!$E$37</c:f>
              <c:strCache>
                <c:ptCount val="1"/>
                <c:pt idx="0">
                  <c:v>Buses</c:v>
                </c:pt>
              </c:strCache>
            </c:strRef>
          </c:tx>
          <c:spPr>
            <a:ln w="25400">
              <a:solidFill>
                <a:schemeClr val="tx1"/>
              </a:solidFill>
              <a:prstDash val="sysDash"/>
            </a:ln>
          </c:spPr>
          <c:marker>
            <c:symbol val="diamond"/>
            <c:size val="6"/>
            <c:spPr>
              <a:noFill/>
              <a:ln w="19050">
                <a:solidFill>
                  <a:schemeClr val="tx1"/>
                </a:solidFill>
              </a:ln>
            </c:spPr>
          </c:marker>
          <c:val>
            <c:numRef>
              <c:f>'alex to ring'!$E$38:$E$46</c:f>
              <c:numCache>
                <c:formatCode>General</c:formatCode>
                <c:ptCount val="9"/>
                <c:pt idx="0">
                  <c:v>388</c:v>
                </c:pt>
                <c:pt idx="1">
                  <c:v>438</c:v>
                </c:pt>
                <c:pt idx="2">
                  <c:v>391</c:v>
                </c:pt>
                <c:pt idx="3">
                  <c:v>384</c:v>
                </c:pt>
                <c:pt idx="4">
                  <c:v>385</c:v>
                </c:pt>
                <c:pt idx="5">
                  <c:v>377</c:v>
                </c:pt>
                <c:pt idx="6">
                  <c:v>384</c:v>
                </c:pt>
                <c:pt idx="7">
                  <c:v>393</c:v>
                </c:pt>
                <c:pt idx="8">
                  <c:v>414</c:v>
                </c:pt>
              </c:numCache>
            </c:numRef>
          </c:val>
          <c:smooth val="0"/>
          <c:extLst>
            <c:ext xmlns:c16="http://schemas.microsoft.com/office/drawing/2014/chart" uri="{C3380CC4-5D6E-409C-BE32-E72D297353CC}">
              <c16:uniqueId val="{00000003-F23C-4EDB-A381-EC88CF1248E1}"/>
            </c:ext>
          </c:extLst>
        </c:ser>
        <c:dLbls>
          <c:showLegendKey val="0"/>
          <c:showVal val="0"/>
          <c:showCatName val="0"/>
          <c:showSerName val="0"/>
          <c:showPercent val="0"/>
          <c:showBubbleSize val="0"/>
        </c:dLbls>
        <c:marker val="1"/>
        <c:smooth val="0"/>
        <c:axId val="178427392"/>
        <c:axId val="178428928"/>
      </c:lineChart>
      <c:catAx>
        <c:axId val="178427392"/>
        <c:scaling>
          <c:orientation val="minMax"/>
        </c:scaling>
        <c:delete val="0"/>
        <c:axPos val="b"/>
        <c:title>
          <c:tx>
            <c:rich>
              <a:bodyPr/>
              <a:lstStyle/>
              <a:p>
                <a:pPr>
                  <a:defRPr/>
                </a:pPr>
                <a:r>
                  <a:rPr lang="en-US"/>
                  <a:t>Time of Day</a:t>
                </a:r>
              </a:p>
            </c:rich>
          </c:tx>
          <c:overlay val="0"/>
        </c:title>
        <c:numFmt formatCode="General" sourceLinked="0"/>
        <c:majorTickMark val="none"/>
        <c:minorTickMark val="out"/>
        <c:tickLblPos val="nextTo"/>
        <c:crossAx val="178428928"/>
        <c:crosses val="autoZero"/>
        <c:auto val="1"/>
        <c:lblAlgn val="ctr"/>
        <c:lblOffset val="100"/>
        <c:noMultiLvlLbl val="0"/>
      </c:catAx>
      <c:valAx>
        <c:axId val="178428928"/>
        <c:scaling>
          <c:orientation val="minMax"/>
          <c:max val="440"/>
          <c:min val="340"/>
        </c:scaling>
        <c:delete val="0"/>
        <c:axPos val="l"/>
        <c:majorGridlines>
          <c:spPr>
            <a:ln>
              <a:solidFill>
                <a:schemeClr val="bg1">
                  <a:lumMod val="50000"/>
                </a:schemeClr>
              </a:solidFill>
              <a:prstDash val="dash"/>
            </a:ln>
          </c:spPr>
        </c:majorGridlines>
        <c:title>
          <c:tx>
            <c:rich>
              <a:bodyPr/>
              <a:lstStyle/>
              <a:p>
                <a:pPr>
                  <a:defRPr/>
                </a:pPr>
                <a:r>
                  <a:rPr lang="en-US"/>
                  <a:t>Average Travel Time (Sec)</a:t>
                </a:r>
              </a:p>
            </c:rich>
          </c:tx>
          <c:overlay val="0"/>
        </c:title>
        <c:numFmt formatCode="General" sourceLinked="1"/>
        <c:majorTickMark val="out"/>
        <c:minorTickMark val="none"/>
        <c:tickLblPos val="nextTo"/>
        <c:crossAx val="178427392"/>
        <c:crosses val="autoZero"/>
        <c:crossBetween val="between"/>
        <c:majorUnit val="20"/>
      </c:valAx>
    </c:plotArea>
    <c:legend>
      <c:legendPos val="r"/>
      <c:layout>
        <c:manualLayout>
          <c:xMode val="edge"/>
          <c:yMode val="edge"/>
          <c:x val="0.465163200753752"/>
          <c:y val="4.3435119390563985E-2"/>
          <c:w val="0.50297698364627497"/>
          <c:h val="0.12214056576261301"/>
        </c:manualLayout>
      </c:layout>
      <c:overlay val="0"/>
      <c:spPr>
        <a:solidFill>
          <a:schemeClr val="bg1"/>
        </a:solidFill>
        <a:ln>
          <a:solidFill>
            <a:schemeClr val="bg1">
              <a:lumMod val="50000"/>
            </a:schemeClr>
          </a:solidFill>
        </a:ln>
      </c:spPr>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C348-016C-44A8-BD7B-A2B44429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13297</Words>
  <Characters>75797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The buildingSMART Canada BIM Strategy</vt:lpstr>
    </vt:vector>
  </TitlesOfParts>
  <Company>Associated Engineering</Company>
  <LinksUpToDate>false</LinksUpToDate>
  <CharactersWithSpaces>88917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buildingSMART Canada BIM Strategy</dc:title>
  <dc:creator>Eric Poirier</dc:creator>
  <cp:lastModifiedBy>Mostafa</cp:lastModifiedBy>
  <cp:revision>77</cp:revision>
  <cp:lastPrinted>2016-11-03T21:06:00Z</cp:lastPrinted>
  <dcterms:created xsi:type="dcterms:W3CDTF">2017-12-16T13:40:00Z</dcterms:created>
  <dcterms:modified xsi:type="dcterms:W3CDTF">2018-06-12T13:06:00Z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10bcf34e-0992-35ae-887a-456a5baa69f3</vt:lpwstr>
  </property>
  <property fmtid="{D5CDD505-2E9C-101B-9397-08002B2CF9AE}" pid="4" name="Mendeley Citation Style_1">
    <vt:lpwstr>http://csl.mendeley.com/styles/483876811/canadian-geotechnical-journal-withoutDOI</vt:lpwstr>
  </property>
  <property fmtid="{D5CDD505-2E9C-101B-9397-08002B2CF9AE}" pid="5" name="Mendeley Recent Style Id 0_1">
    <vt:lpwstr>http://csl.mendeley.com/styles/483876811/canadian-geotechnical-journal-withoutDOI</vt:lpwstr>
  </property>
  <property fmtid="{D5CDD505-2E9C-101B-9397-08002B2CF9AE}" pid="6" name="Mendeley Recent Style Name 0_1">
    <vt:lpwstr>Canadian Geotechnical Journal - Mostafa H. Tawfeek</vt:lpwstr>
  </property>
  <property fmtid="{D5CDD505-2E9C-101B-9397-08002B2CF9AE}" pid="7" name="Mendeley Recent Style Id 1_1">
    <vt:lpwstr>http://www.zotero.org/styles/canadian-journal-of-civil-engineering</vt:lpwstr>
  </property>
  <property fmtid="{D5CDD505-2E9C-101B-9397-08002B2CF9AE}" pid="8" name="Mendeley Recent Style Name 1_1">
    <vt:lpwstr>Canadian Journal of Civil Engineering</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http://www.zotero.org/styles/sage-harvard</vt:lpwstr>
  </property>
  <property fmtid="{D5CDD505-2E9C-101B-9397-08002B2CF9AE}" pid="18" name="Mendeley Recent Style Name 6_1">
    <vt:lpwstr>SAGE - Harvard</vt:lpwstr>
  </property>
  <property fmtid="{D5CDD505-2E9C-101B-9397-08002B2CF9AE}" pid="19" name="Mendeley Recent Style Id 7_1">
    <vt:lpwstr>http://www.zotero.org/styles/sage-vancouver</vt:lpwstr>
  </property>
  <property fmtid="{D5CDD505-2E9C-101B-9397-08002B2CF9AE}" pid="20" name="Mendeley Recent Style Name 7_1">
    <vt:lpwstr>SAGE - Vancouver</vt:lpwstr>
  </property>
  <property fmtid="{D5CDD505-2E9C-101B-9397-08002B2CF9AE}" pid="21" name="Mendeley Recent Style Id 8_1">
    <vt:lpwstr>http://www.zotero.org/styles/transportation-research-record</vt:lpwstr>
  </property>
  <property fmtid="{D5CDD505-2E9C-101B-9397-08002B2CF9AE}" pid="22" name="Mendeley Recent Style Name 8_1">
    <vt:lpwstr>Transportation Research Record: Journal of the Transportation Research Board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